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DF3D" w14:textId="7869944C" w:rsidR="00E7188F" w:rsidRDefault="00E7188F" w:rsidP="003303DF">
      <w:pPr>
        <w:rPr>
          <w:sz w:val="18"/>
          <w:szCs w:val="18"/>
        </w:rPr>
      </w:pPr>
    </w:p>
    <w:sdt>
      <w:sdtPr>
        <w:rPr>
          <w:sz w:val="18"/>
          <w:szCs w:val="18"/>
        </w:rPr>
        <w:id w:val="792869308"/>
        <w:docPartObj>
          <w:docPartGallery w:val="Cover Pages"/>
          <w:docPartUnique/>
        </w:docPartObj>
      </w:sdtPr>
      <w:sdtEndPr>
        <w:rPr>
          <w:b/>
        </w:rPr>
      </w:sdtEndPr>
      <w:sdtContent>
        <w:p w14:paraId="356FE101" w14:textId="1950A4E0" w:rsidR="00C40388" w:rsidRPr="00021697" w:rsidRDefault="00065DE2" w:rsidP="003303DF">
          <w:pPr>
            <w:rPr>
              <w:sz w:val="18"/>
              <w:szCs w:val="18"/>
            </w:rPr>
          </w:pPr>
          <w:r w:rsidRPr="00021697">
            <w:rPr>
              <w:noProof/>
              <w:sz w:val="18"/>
              <w:szCs w:val="18"/>
            </w:rPr>
            <mc:AlternateContent>
              <mc:Choice Requires="wps">
                <w:drawing>
                  <wp:anchor distT="0" distB="0" distL="114300" distR="114300" simplePos="0" relativeHeight="251660288" behindDoc="0" locked="0" layoutInCell="1" allowOverlap="1" wp14:anchorId="7EC74B95" wp14:editId="22C2FA5E">
                    <wp:simplePos x="0" y="0"/>
                    <wp:positionH relativeFrom="margin">
                      <wp:posOffset>-586501</wp:posOffset>
                    </wp:positionH>
                    <wp:positionV relativeFrom="margin">
                      <wp:posOffset>8098263</wp:posOffset>
                    </wp:positionV>
                    <wp:extent cx="6961505" cy="91567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6961505" cy="915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color w:val="595959" w:themeColor="text1" w:themeTint="A6"/>
                                    <w:sz w:val="24"/>
                                    <w:szCs w:val="24"/>
                                  </w:rPr>
                                  <w:alias w:val="Author"/>
                                  <w:tag w:val=""/>
                                  <w:id w:val="-1376614518"/>
                                  <w:dataBinding w:prefixMappings="xmlns:ns0='http://purl.org/dc/elements/1.1/' xmlns:ns1='http://schemas.openxmlformats.org/package/2006/metadata/core-properties' " w:xpath="/ns1:coreProperties[1]/ns0:creator[1]" w:storeItemID="{6C3C8BC8-F283-45AE-878A-BAB7291924A1}"/>
                                  <w:text/>
                                </w:sdtPr>
                                <w:sdtEndPr/>
                                <w:sdtContent>
                                  <w:p w14:paraId="60601DD3" w14:textId="5C2012BF" w:rsidR="00982473" w:rsidRPr="002B0522" w:rsidRDefault="00982473" w:rsidP="00D60AF3">
                                    <w:pPr>
                                      <w:pStyle w:val="NoSpacing"/>
                                      <w:jc w:val="center"/>
                                      <w:rPr>
                                        <w:rFonts w:ascii="Cambria" w:hAnsi="Cambria"/>
                                        <w:color w:val="595959" w:themeColor="text1" w:themeTint="A6"/>
                                        <w:sz w:val="24"/>
                                        <w:szCs w:val="24"/>
                                      </w:rPr>
                                    </w:pPr>
                                    <w:r w:rsidRPr="00293BB3">
                                      <w:rPr>
                                        <w:rFonts w:ascii="Cambria" w:hAnsi="Cambria"/>
                                        <w:color w:val="595959" w:themeColor="text1" w:themeTint="A6"/>
                                        <w:sz w:val="24"/>
                                        <w:szCs w:val="24"/>
                                      </w:rPr>
                                      <w:t>DeAnn Jenkins, MD</w:t>
                                    </w:r>
                                    <w:r w:rsidR="00065DE2" w:rsidRPr="00293BB3">
                                      <w:rPr>
                                        <w:rFonts w:ascii="Cambria" w:hAnsi="Cambria"/>
                                        <w:color w:val="595959" w:themeColor="text1" w:themeTint="A6"/>
                                        <w:sz w:val="24"/>
                                        <w:szCs w:val="24"/>
                                      </w:rPr>
                                      <w:t xml:space="preserve">;  </w:t>
                                    </w:r>
                                    <w:r w:rsidRPr="00293BB3">
                                      <w:rPr>
                                        <w:rFonts w:ascii="Cambria" w:hAnsi="Cambria"/>
                                        <w:color w:val="595959" w:themeColor="text1" w:themeTint="A6"/>
                                        <w:sz w:val="24"/>
                                        <w:szCs w:val="24"/>
                                      </w:rPr>
                                      <w:t>Sharon Cain, MD</w:t>
                                    </w:r>
                                    <w:r w:rsidR="00065DE2" w:rsidRPr="00293BB3">
                                      <w:rPr>
                                        <w:rFonts w:ascii="Cambria" w:hAnsi="Cambria"/>
                                        <w:color w:val="595959" w:themeColor="text1" w:themeTint="A6"/>
                                        <w:sz w:val="24"/>
                                        <w:szCs w:val="24"/>
                                      </w:rPr>
                                      <w:t>;</w:t>
                                    </w:r>
                                    <w:r w:rsidR="00714E76" w:rsidRPr="00293BB3">
                                      <w:rPr>
                                        <w:rFonts w:ascii="Cambria" w:hAnsi="Cambria"/>
                                        <w:color w:val="595959" w:themeColor="text1" w:themeTint="A6"/>
                                        <w:sz w:val="24"/>
                                        <w:szCs w:val="24"/>
                                      </w:rPr>
                                      <w:t xml:space="preserve"> </w:t>
                                    </w:r>
                                    <w:r w:rsidR="00065DE2" w:rsidRPr="00293BB3">
                                      <w:rPr>
                                        <w:rFonts w:ascii="Cambria" w:hAnsi="Cambria"/>
                                        <w:color w:val="595959" w:themeColor="text1" w:themeTint="A6"/>
                                        <w:sz w:val="24"/>
                                        <w:szCs w:val="24"/>
                                      </w:rPr>
                                      <w:t xml:space="preserve"> Will Warnes, MD; </w:t>
                                    </w:r>
                                    <w:r w:rsidR="00293BB3" w:rsidRPr="00293BB3">
                                      <w:rPr>
                                        <w:rFonts w:ascii="Cambria" w:hAnsi="Cambria"/>
                                        <w:color w:val="595959" w:themeColor="text1" w:themeTint="A6"/>
                                        <w:sz w:val="24"/>
                                        <w:szCs w:val="24"/>
                                      </w:rPr>
                                      <w:t xml:space="preserve">                </w:t>
                                    </w:r>
                                    <w:r w:rsidR="00065DE2" w:rsidRPr="00293BB3">
                                      <w:rPr>
                                        <w:rFonts w:ascii="Cambria" w:hAnsi="Cambria"/>
                                        <w:color w:val="595959" w:themeColor="text1" w:themeTint="A6"/>
                                        <w:sz w:val="24"/>
                                        <w:szCs w:val="24"/>
                                      </w:rPr>
                                      <w:t xml:space="preserve">Rachel Brown, MD; Ulisa Buckingham, MD, Mitchell Douglass, MD, </w:t>
                                    </w:r>
                                    <w:r w:rsidR="00293BB3" w:rsidRPr="00293BB3">
                                      <w:rPr>
                                        <w:rFonts w:ascii="Cambria" w:hAnsi="Cambria"/>
                                        <w:color w:val="595959" w:themeColor="text1" w:themeTint="A6"/>
                                        <w:sz w:val="24"/>
                                        <w:szCs w:val="24"/>
                                      </w:rPr>
                                      <w:t xml:space="preserve">  </w:t>
                                    </w:r>
                                    <w:proofErr w:type="spellStart"/>
                                    <w:r w:rsidR="00065DE2" w:rsidRPr="00293BB3">
                                      <w:rPr>
                                        <w:rFonts w:ascii="Cambria" w:hAnsi="Cambria"/>
                                        <w:color w:val="595959" w:themeColor="text1" w:themeTint="A6"/>
                                        <w:sz w:val="24"/>
                                        <w:szCs w:val="24"/>
                                      </w:rPr>
                                      <w:t>Silpa</w:t>
                                    </w:r>
                                    <w:proofErr w:type="spellEnd"/>
                                    <w:r w:rsidR="00065DE2" w:rsidRPr="00293BB3">
                                      <w:rPr>
                                        <w:rFonts w:ascii="Cambria" w:hAnsi="Cambria"/>
                                        <w:color w:val="595959" w:themeColor="text1" w:themeTint="A6"/>
                                        <w:sz w:val="24"/>
                                        <w:szCs w:val="24"/>
                                      </w:rPr>
                                      <w:t xml:space="preserve"> Sachdeva, MD, Jill Reynoldson, PharmD, BCPP</w:t>
                                    </w:r>
                                  </w:p>
                                </w:sdtContent>
                              </w:sdt>
                              <w:p w14:paraId="62651BB7" w14:textId="77777777" w:rsidR="00982473" w:rsidRDefault="002C0176">
                                <w:pPr>
                                  <w:pStyle w:val="NoSpacing"/>
                                  <w:jc w:val="right"/>
                                  <w:rPr>
                                    <w:color w:val="595959" w:themeColor="text1" w:themeTint="A6"/>
                                    <w:sz w:val="18"/>
                                    <w:szCs w:val="18"/>
                                  </w:rPr>
                                </w:pPr>
                                <w:sdt>
                                  <w:sdtPr>
                                    <w:rPr>
                                      <w:color w:val="595959" w:themeColor="text1" w:themeTint="A6"/>
                                      <w:sz w:val="18"/>
                                      <w:szCs w:val="18"/>
                                    </w:rPr>
                                    <w:alias w:val="Email"/>
                                    <w:tag w:val="Email"/>
                                    <w:id w:val="505950940"/>
                                    <w:showingPlcHdr/>
                                    <w:dataBinding w:prefixMappings="xmlns:ns0='http://schemas.microsoft.com/office/2006/coverPageProps' " w:xpath="/ns0:CoverPageProperties[1]/ns0:CompanyEmail[1]" w:storeItemID="{55AF091B-3C7A-41E3-B477-F2FDAA23CFDA}"/>
                                    <w:text/>
                                  </w:sdtPr>
                                  <w:sdtEndPr/>
                                  <w:sdtContent>
                                    <w:r w:rsidR="00982473">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C74B95" id="_x0000_t202" coordsize="21600,21600" o:spt="202" path="m,l,21600r21600,l21600,xe">
                    <v:stroke joinstyle="miter"/>
                    <v:path gradientshapeok="t" o:connecttype="rect"/>
                  </v:shapetype>
                  <v:shape id="Text Box 152" o:spid="_x0000_s1026" type="#_x0000_t202" style="position:absolute;margin-left:-46.2pt;margin-top:637.65pt;width:548.15pt;height:7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" filled="f" stroked="f" strokeweight=".5pt">
                    <v:textbox inset="126pt,0,54pt,0">
                      <w:txbxContent>
                        <w:sdt>
                          <w:sdtPr>
                            <w:rPr>
                              <w:rFonts w:ascii="Cambria" w:hAnsi="Cambria"/>
                              <w:color w:val="595959" w:themeColor="text1" w:themeTint="A6"/>
                              <w:sz w:val="24"/>
                              <w:szCs w:val="24"/>
                            </w:rPr>
                            <w:alias w:val="Author"/>
                            <w:tag w:val=""/>
                            <w:id w:val="-1376614518"/>
                            <w:dataBinding w:prefixMappings="xmlns:ns0='http://purl.org/dc/elements/1.1/' xmlns:ns1='http://schemas.openxmlformats.org/package/2006/metadata/core-properties' " w:xpath="/ns1:coreProperties[1]/ns0:creator[1]" w:storeItemID="{6C3C8BC8-F283-45AE-878A-BAB7291924A1}"/>
                            <w:text/>
                          </w:sdtPr>
                          <w:sdtEndPr/>
                          <w:sdtContent>
                            <w:p w14:paraId="60601DD3" w14:textId="5C2012BF" w:rsidR="00982473" w:rsidRPr="002B0522" w:rsidRDefault="00982473" w:rsidP="00D60AF3">
                              <w:pPr>
                                <w:pStyle w:val="NoSpacing"/>
                                <w:jc w:val="center"/>
                                <w:rPr>
                                  <w:rFonts w:ascii="Cambria" w:hAnsi="Cambria"/>
                                  <w:color w:val="595959" w:themeColor="text1" w:themeTint="A6"/>
                                  <w:sz w:val="24"/>
                                  <w:szCs w:val="24"/>
                                </w:rPr>
                              </w:pPr>
                              <w:r w:rsidRPr="00293BB3">
                                <w:rPr>
                                  <w:rFonts w:ascii="Cambria" w:hAnsi="Cambria"/>
                                  <w:color w:val="595959" w:themeColor="text1" w:themeTint="A6"/>
                                  <w:sz w:val="24"/>
                                  <w:szCs w:val="24"/>
                                </w:rPr>
                                <w:t>DeAnn Jenkins, MD</w:t>
                              </w:r>
                              <w:r w:rsidR="00065DE2" w:rsidRPr="00293BB3">
                                <w:rPr>
                                  <w:rFonts w:ascii="Cambria" w:hAnsi="Cambria"/>
                                  <w:color w:val="595959" w:themeColor="text1" w:themeTint="A6"/>
                                  <w:sz w:val="24"/>
                                  <w:szCs w:val="24"/>
                                </w:rPr>
                                <w:t xml:space="preserve">;  </w:t>
                              </w:r>
                              <w:r w:rsidRPr="00293BB3">
                                <w:rPr>
                                  <w:rFonts w:ascii="Cambria" w:hAnsi="Cambria"/>
                                  <w:color w:val="595959" w:themeColor="text1" w:themeTint="A6"/>
                                  <w:sz w:val="24"/>
                                  <w:szCs w:val="24"/>
                                </w:rPr>
                                <w:t>Sharon Cain, MD</w:t>
                              </w:r>
                              <w:r w:rsidR="00065DE2" w:rsidRPr="00293BB3">
                                <w:rPr>
                                  <w:rFonts w:ascii="Cambria" w:hAnsi="Cambria"/>
                                  <w:color w:val="595959" w:themeColor="text1" w:themeTint="A6"/>
                                  <w:sz w:val="24"/>
                                  <w:szCs w:val="24"/>
                                </w:rPr>
                                <w:t>;</w:t>
                              </w:r>
                              <w:r w:rsidR="00714E76" w:rsidRPr="00293BB3">
                                <w:rPr>
                                  <w:rFonts w:ascii="Cambria" w:hAnsi="Cambria"/>
                                  <w:color w:val="595959" w:themeColor="text1" w:themeTint="A6"/>
                                  <w:sz w:val="24"/>
                                  <w:szCs w:val="24"/>
                                </w:rPr>
                                <w:t xml:space="preserve"> </w:t>
                              </w:r>
                              <w:r w:rsidR="00065DE2" w:rsidRPr="00293BB3">
                                <w:rPr>
                                  <w:rFonts w:ascii="Cambria" w:hAnsi="Cambria"/>
                                  <w:color w:val="595959" w:themeColor="text1" w:themeTint="A6"/>
                                  <w:sz w:val="24"/>
                                  <w:szCs w:val="24"/>
                                </w:rPr>
                                <w:t xml:space="preserve"> Will Warnes, MD; </w:t>
                              </w:r>
                              <w:r w:rsidR="00293BB3" w:rsidRPr="00293BB3">
                                <w:rPr>
                                  <w:rFonts w:ascii="Cambria" w:hAnsi="Cambria"/>
                                  <w:color w:val="595959" w:themeColor="text1" w:themeTint="A6"/>
                                  <w:sz w:val="24"/>
                                  <w:szCs w:val="24"/>
                                </w:rPr>
                                <w:t xml:space="preserve">                </w:t>
                              </w:r>
                              <w:r w:rsidR="00065DE2" w:rsidRPr="00293BB3">
                                <w:rPr>
                                  <w:rFonts w:ascii="Cambria" w:hAnsi="Cambria"/>
                                  <w:color w:val="595959" w:themeColor="text1" w:themeTint="A6"/>
                                  <w:sz w:val="24"/>
                                  <w:szCs w:val="24"/>
                                </w:rPr>
                                <w:t xml:space="preserve">Rachel Brown, MD; Ulisa Buckingham, MD, Mitchell Douglass, MD, </w:t>
                              </w:r>
                              <w:r w:rsidR="00293BB3" w:rsidRPr="00293BB3">
                                <w:rPr>
                                  <w:rFonts w:ascii="Cambria" w:hAnsi="Cambria"/>
                                  <w:color w:val="595959" w:themeColor="text1" w:themeTint="A6"/>
                                  <w:sz w:val="24"/>
                                  <w:szCs w:val="24"/>
                                </w:rPr>
                                <w:t xml:space="preserve">  </w:t>
                              </w:r>
                              <w:proofErr w:type="spellStart"/>
                              <w:r w:rsidR="00065DE2" w:rsidRPr="00293BB3">
                                <w:rPr>
                                  <w:rFonts w:ascii="Cambria" w:hAnsi="Cambria"/>
                                  <w:color w:val="595959" w:themeColor="text1" w:themeTint="A6"/>
                                  <w:sz w:val="24"/>
                                  <w:szCs w:val="24"/>
                                </w:rPr>
                                <w:t>Silpa</w:t>
                              </w:r>
                              <w:proofErr w:type="spellEnd"/>
                              <w:r w:rsidR="00065DE2" w:rsidRPr="00293BB3">
                                <w:rPr>
                                  <w:rFonts w:ascii="Cambria" w:hAnsi="Cambria"/>
                                  <w:color w:val="595959" w:themeColor="text1" w:themeTint="A6"/>
                                  <w:sz w:val="24"/>
                                  <w:szCs w:val="24"/>
                                </w:rPr>
                                <w:t xml:space="preserve"> Sachdeva, MD, Jill Reynoldson, PharmD, BCPP</w:t>
                              </w:r>
                            </w:p>
                          </w:sdtContent>
                        </w:sdt>
                        <w:p w14:paraId="62651BB7" w14:textId="77777777" w:rsidR="00982473" w:rsidRDefault="005F021F">
                          <w:pPr>
                            <w:pStyle w:val="NoSpacing"/>
                            <w:jc w:val="right"/>
                            <w:rPr>
                              <w:color w:val="595959" w:themeColor="text1" w:themeTint="A6"/>
                              <w:sz w:val="18"/>
                              <w:szCs w:val="18"/>
                            </w:rPr>
                          </w:pPr>
                          <w:sdt>
                            <w:sdtPr>
                              <w:rPr>
                                <w:color w:val="595959" w:themeColor="text1" w:themeTint="A6"/>
                                <w:sz w:val="18"/>
                                <w:szCs w:val="18"/>
                              </w:rPr>
                              <w:alias w:val="Email"/>
                              <w:tag w:val="Email"/>
                              <w:id w:val="505950940"/>
                              <w:showingPlcHdr/>
                              <w:dataBinding w:prefixMappings="xmlns:ns0='http://schemas.microsoft.com/office/2006/coverPageProps' " w:xpath="/ns0:CoverPageProperties[1]/ns0:CompanyEmail[1]" w:storeItemID="{55AF091B-3C7A-41E3-B477-F2FDAA23CFDA}"/>
                              <w:text/>
                            </w:sdtPr>
                            <w:sdtEndPr/>
                            <w:sdtContent>
                              <w:r w:rsidR="00982473">
                                <w:rPr>
                                  <w:color w:val="595959" w:themeColor="text1" w:themeTint="A6"/>
                                  <w:sz w:val="18"/>
                                  <w:szCs w:val="18"/>
                                </w:rPr>
                                <w:t xml:space="preserve">     </w:t>
                              </w:r>
                            </w:sdtContent>
                          </w:sdt>
                        </w:p>
                      </w:txbxContent>
                    </v:textbox>
                    <w10:wrap type="square" anchorx="margin" anchory="margin"/>
                  </v:shape>
                </w:pict>
              </mc:Fallback>
            </mc:AlternateContent>
          </w:r>
          <w:r>
            <w:rPr>
              <w:noProof/>
              <w:sz w:val="18"/>
              <w:szCs w:val="18"/>
            </w:rPr>
            <mc:AlternateContent>
              <mc:Choice Requires="wps">
                <w:drawing>
                  <wp:anchor distT="0" distB="0" distL="114300" distR="114300" simplePos="0" relativeHeight="251663360" behindDoc="0" locked="0" layoutInCell="1" allowOverlap="1" wp14:anchorId="0108D5B2" wp14:editId="40F84498">
                    <wp:simplePos x="0" y="0"/>
                    <wp:positionH relativeFrom="column">
                      <wp:posOffset>405442</wp:posOffset>
                    </wp:positionH>
                    <wp:positionV relativeFrom="paragraph">
                      <wp:posOffset>5750201</wp:posOffset>
                    </wp:positionV>
                    <wp:extent cx="6046649" cy="2070339"/>
                    <wp:effectExtent l="0" t="0" r="11430" b="25400"/>
                    <wp:wrapNone/>
                    <wp:docPr id="1" name="Text Box 1"/>
                    <wp:cNvGraphicFramePr/>
                    <a:graphic xmlns:a="http://schemas.openxmlformats.org/drawingml/2006/main">
                      <a:graphicData uri="http://schemas.microsoft.com/office/word/2010/wordprocessingShape">
                        <wps:wsp>
                          <wps:cNvSpPr txBox="1"/>
                          <wps:spPr>
                            <a:xfrm>
                              <a:off x="0" y="0"/>
                              <a:ext cx="6046649" cy="2070339"/>
                            </a:xfrm>
                            <a:prstGeom prst="rect">
                              <a:avLst/>
                            </a:prstGeom>
                            <a:solidFill>
                              <a:schemeClr val="lt1"/>
                            </a:solidFill>
                            <a:ln w="6350">
                              <a:solidFill>
                                <a:prstClr val="black"/>
                              </a:solidFill>
                            </a:ln>
                          </wps:spPr>
                          <wps:txbx>
                            <w:txbxContent>
                              <w:p w14:paraId="29B10D22" w14:textId="77777777" w:rsidR="00982473" w:rsidRPr="00954176" w:rsidRDefault="00982473" w:rsidP="00595625">
                                <w:pPr>
                                  <w:jc w:val="center"/>
                                  <w:rPr>
                                    <w:color w:val="0070C0"/>
                                  </w:rPr>
                                </w:pPr>
                                <w:r w:rsidRPr="00954176">
                                  <w:rPr>
                                    <w:color w:val="0070C0"/>
                                  </w:rPr>
                                  <w:t>Disclaimer</w:t>
                                </w:r>
                              </w:p>
                              <w:p w14:paraId="085194A4" w14:textId="77777777" w:rsidR="00982473" w:rsidRPr="00435AE9" w:rsidRDefault="00982473" w:rsidP="00FA6DE5">
                                <w:pPr>
                                  <w:rPr>
                                    <w:color w:val="0070C0"/>
                                  </w:rPr>
                                </w:pPr>
                                <w:r w:rsidRPr="00954176">
                                  <w:rPr>
                                    <w:color w:val="0070C0"/>
                                  </w:rPr>
                                  <w:t>The Kansas Psychotropic Medication Utilization Parameters for Children and Youth in Foster Care is intended to provide principles to guide prescriptive practices. Children in the child welfare system often present with complicated clinical pictures. The formation of treatment algorithms that clinicians must rigidly adhere to is unrealistic and is not in the best interest of the child. The Kansas PMUR is meant to inform the practice of pediatric psychopharmacology in this population and to provide a framework to promote the provision of quality psychiatric services to children in foster care in the state of Kansas. These guidelines are not meant to supersede the clinical judgment of providers working closely with foster children and their caregivers.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8D5B2" id="Text Box 1" o:spid="_x0000_s1027" type="#_x0000_t202" style="position:absolute;margin-left:31.9pt;margin-top:452.75pt;width:476.1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" fillcolor="white [3201]" strokeweight=".5pt">
                    <v:textbox>
                      <w:txbxContent>
                        <w:p w14:paraId="29B10D22" w14:textId="77777777" w:rsidR="00982473" w:rsidRPr="00954176" w:rsidRDefault="00982473" w:rsidP="00595625">
                          <w:pPr>
                            <w:jc w:val="center"/>
                            <w:rPr>
                              <w:color w:val="0070C0"/>
                            </w:rPr>
                          </w:pPr>
                          <w:r w:rsidRPr="00954176">
                            <w:rPr>
                              <w:color w:val="0070C0"/>
                            </w:rPr>
                            <w:t>Disclaimer</w:t>
                          </w:r>
                        </w:p>
                        <w:p w14:paraId="085194A4" w14:textId="77777777" w:rsidR="00982473" w:rsidRPr="00435AE9" w:rsidRDefault="00982473" w:rsidP="00FA6DE5">
                          <w:pPr>
                            <w:rPr>
                              <w:color w:val="0070C0"/>
                            </w:rPr>
                          </w:pPr>
                          <w:r w:rsidRPr="00954176">
                            <w:rPr>
                              <w:color w:val="0070C0"/>
                            </w:rPr>
                            <w:t>The Kansas Psychotropic Medication Utilization Parameters for Children and Youth in Foster Care is intended to provide principles to guide prescriptive practices. Children in the child welfare system often present with complicated clinical pictures. The formation of treatment algorithms that clinicians must rigidly adhere to is unrealistic and is not in the best interest of the child. The Kansas PMUR is meant to inform the practice of pediatric psychopharmacology in this population and to provide a framework to promote the provision of quality psychiatric services to children in foster care in the state of Kansas. These guidelines are not meant to supersede the clinical judgment of providers working closely with foster children and their caregivers.</w:t>
                          </w:r>
                        </w:p>
                      </w:txbxContent>
                    </v:textbox>
                  </v:shape>
                </w:pict>
              </mc:Fallback>
            </mc:AlternateContent>
          </w:r>
          <w:r w:rsidR="00E7188F" w:rsidRPr="00021697">
            <w:rPr>
              <w:noProof/>
              <w:sz w:val="18"/>
              <w:szCs w:val="18"/>
            </w:rPr>
            <mc:AlternateContent>
              <mc:Choice Requires="wps">
                <w:drawing>
                  <wp:anchor distT="0" distB="0" distL="114300" distR="114300" simplePos="0" relativeHeight="251665408" behindDoc="0" locked="0" layoutInCell="1" allowOverlap="1" wp14:anchorId="11770C41" wp14:editId="15FCF6BC">
                    <wp:simplePos x="0" y="0"/>
                    <wp:positionH relativeFrom="margin">
                      <wp:posOffset>-499110</wp:posOffset>
                    </wp:positionH>
                    <wp:positionV relativeFrom="page">
                      <wp:posOffset>4974166</wp:posOffset>
                    </wp:positionV>
                    <wp:extent cx="7211833" cy="378460"/>
                    <wp:effectExtent l="0" t="0" r="0" b="12065"/>
                    <wp:wrapSquare wrapText="bothSides"/>
                    <wp:docPr id="2" name="Text Box 2"/>
                    <wp:cNvGraphicFramePr/>
                    <a:graphic xmlns:a="http://schemas.openxmlformats.org/drawingml/2006/main">
                      <a:graphicData uri="http://schemas.microsoft.com/office/word/2010/wordprocessingShape">
                        <wps:wsp>
                          <wps:cNvSpPr txBox="1"/>
                          <wps:spPr>
                            <a:xfrm>
                              <a:off x="0" y="0"/>
                              <a:ext cx="7211833" cy="378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BA242" w14:textId="77777777" w:rsidR="00982473" w:rsidRDefault="00982473" w:rsidP="00E7188F">
                                <w:pPr>
                                  <w:pStyle w:val="NoSpacing"/>
                                  <w:jc w:val="center"/>
                                  <w:rPr>
                                    <w:rFonts w:ascii="Cambria" w:hAnsi="Cambria"/>
                                    <w:color w:val="595959" w:themeColor="text1" w:themeTint="A6"/>
                                    <w:sz w:val="28"/>
                                    <w:szCs w:val="20"/>
                                  </w:rPr>
                                </w:pPr>
                                <w:r>
                                  <w:rPr>
                                    <w:rFonts w:ascii="Cambria" w:hAnsi="Cambria"/>
                                    <w:color w:val="595959" w:themeColor="text1" w:themeTint="A6"/>
                                    <w:sz w:val="28"/>
                                    <w:szCs w:val="20"/>
                                  </w:rPr>
                                  <w:t xml:space="preserve">Committee: </w:t>
                                </w:r>
                              </w:p>
                              <w:p w14:paraId="022BBBD6" w14:textId="77777777" w:rsidR="00A57625" w:rsidRDefault="00982473" w:rsidP="00E7188F">
                                <w:pPr>
                                  <w:pStyle w:val="NoSpacing"/>
                                  <w:jc w:val="center"/>
                                  <w:rPr>
                                    <w:rFonts w:ascii="Cambria" w:hAnsi="Cambria"/>
                                    <w:color w:val="595959" w:themeColor="text1" w:themeTint="A6"/>
                                    <w:sz w:val="28"/>
                                    <w:szCs w:val="20"/>
                                  </w:rPr>
                                </w:pPr>
                                <w:r>
                                  <w:rPr>
                                    <w:rFonts w:ascii="Cambria" w:hAnsi="Cambria"/>
                                    <w:color w:val="595959" w:themeColor="text1" w:themeTint="A6"/>
                                    <w:sz w:val="28"/>
                                    <w:szCs w:val="20"/>
                                  </w:rPr>
                                  <w:t xml:space="preserve">Kansas Department for </w:t>
                                </w:r>
                                <w:r w:rsidR="00A57625">
                                  <w:rPr>
                                    <w:rFonts w:ascii="Cambria" w:hAnsi="Cambria"/>
                                    <w:color w:val="595959" w:themeColor="text1" w:themeTint="A6"/>
                                    <w:sz w:val="28"/>
                                    <w:szCs w:val="20"/>
                                  </w:rPr>
                                  <w:t xml:space="preserve">Children and Families </w:t>
                                </w:r>
                              </w:p>
                              <w:p w14:paraId="522C8E86" w14:textId="015DAFBE" w:rsidR="00982473" w:rsidRPr="00BC0794" w:rsidRDefault="00982473" w:rsidP="00E7188F">
                                <w:pPr>
                                  <w:pStyle w:val="NoSpacing"/>
                                  <w:jc w:val="center"/>
                                  <w:rPr>
                                    <w:rFonts w:ascii="Cambria" w:hAnsi="Cambria"/>
                                    <w:color w:val="595959" w:themeColor="text1" w:themeTint="A6"/>
                                    <w:sz w:val="28"/>
                                    <w:szCs w:val="20"/>
                                  </w:rPr>
                                </w:pPr>
                                <w:r>
                                  <w:rPr>
                                    <w:rFonts w:ascii="Cambria" w:hAnsi="Cambria"/>
                                    <w:color w:val="595959" w:themeColor="text1" w:themeTint="A6"/>
                                    <w:sz w:val="28"/>
                                    <w:szCs w:val="20"/>
                                  </w:rPr>
                                  <w:t>Psychotropic Medication Workshop</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11770C41" id="Text Box 2" o:spid="_x0000_s1028" type="#_x0000_t202" style="position:absolute;margin-left:-39.3pt;margin-top:391.65pt;width:567.85pt;height:29.8pt;z-index:251665408;visibility:visible;mso-wrap-style:square;mso-width-percent:0;mso-height-percent:100;mso-wrap-distance-left:9pt;mso-wrap-distance-top:0;mso-wrap-distance-right:9pt;mso-wrap-distance-bottom:0;mso-position-horizontal:absolute;mso-position-horizontal-relative:margin;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" filled="f" stroked="f" strokeweight=".5pt">
                    <v:textbox style="mso-fit-shape-to-text:t" inset="126pt,0,54pt,0">
                      <w:txbxContent>
                        <w:p w14:paraId="2F1BA242" w14:textId="77777777" w:rsidR="00982473" w:rsidRDefault="00982473" w:rsidP="00E7188F">
                          <w:pPr>
                            <w:pStyle w:val="NoSpacing"/>
                            <w:jc w:val="center"/>
                            <w:rPr>
                              <w:rFonts w:ascii="Cambria" w:hAnsi="Cambria"/>
                              <w:color w:val="595959" w:themeColor="text1" w:themeTint="A6"/>
                              <w:sz w:val="28"/>
                              <w:szCs w:val="20"/>
                            </w:rPr>
                          </w:pPr>
                          <w:r>
                            <w:rPr>
                              <w:rFonts w:ascii="Cambria" w:hAnsi="Cambria"/>
                              <w:color w:val="595959" w:themeColor="text1" w:themeTint="A6"/>
                              <w:sz w:val="28"/>
                              <w:szCs w:val="20"/>
                            </w:rPr>
                            <w:t xml:space="preserve">Committee: </w:t>
                          </w:r>
                        </w:p>
                        <w:p w14:paraId="022BBBD6" w14:textId="77777777" w:rsidR="00A57625" w:rsidRDefault="00982473" w:rsidP="00E7188F">
                          <w:pPr>
                            <w:pStyle w:val="NoSpacing"/>
                            <w:jc w:val="center"/>
                            <w:rPr>
                              <w:rFonts w:ascii="Cambria" w:hAnsi="Cambria"/>
                              <w:color w:val="595959" w:themeColor="text1" w:themeTint="A6"/>
                              <w:sz w:val="28"/>
                              <w:szCs w:val="20"/>
                            </w:rPr>
                          </w:pPr>
                          <w:r>
                            <w:rPr>
                              <w:rFonts w:ascii="Cambria" w:hAnsi="Cambria"/>
                              <w:color w:val="595959" w:themeColor="text1" w:themeTint="A6"/>
                              <w:sz w:val="28"/>
                              <w:szCs w:val="20"/>
                            </w:rPr>
                            <w:t xml:space="preserve">Kansas Department for </w:t>
                          </w:r>
                          <w:r w:rsidR="00A57625">
                            <w:rPr>
                              <w:rFonts w:ascii="Cambria" w:hAnsi="Cambria"/>
                              <w:color w:val="595959" w:themeColor="text1" w:themeTint="A6"/>
                              <w:sz w:val="28"/>
                              <w:szCs w:val="20"/>
                            </w:rPr>
                            <w:t xml:space="preserve">Children and Families </w:t>
                          </w:r>
                        </w:p>
                        <w:p w14:paraId="522C8E86" w14:textId="015DAFBE" w:rsidR="00982473" w:rsidRPr="00BC0794" w:rsidRDefault="00982473" w:rsidP="00E7188F">
                          <w:pPr>
                            <w:pStyle w:val="NoSpacing"/>
                            <w:jc w:val="center"/>
                            <w:rPr>
                              <w:rFonts w:ascii="Cambria" w:hAnsi="Cambria"/>
                              <w:color w:val="595959" w:themeColor="text1" w:themeTint="A6"/>
                              <w:sz w:val="28"/>
                              <w:szCs w:val="20"/>
                            </w:rPr>
                          </w:pPr>
                          <w:r>
                            <w:rPr>
                              <w:rFonts w:ascii="Cambria" w:hAnsi="Cambria"/>
                              <w:color w:val="595959" w:themeColor="text1" w:themeTint="A6"/>
                              <w:sz w:val="28"/>
                              <w:szCs w:val="20"/>
                            </w:rPr>
                            <w:t>Psychotropic Medication Workshop</w:t>
                          </w:r>
                        </w:p>
                      </w:txbxContent>
                    </v:textbox>
                    <w10:wrap type="square" anchorx="margin" anchory="page"/>
                  </v:shape>
                </w:pict>
              </mc:Fallback>
            </mc:AlternateContent>
          </w:r>
          <w:r w:rsidR="00133F6E" w:rsidRPr="00021697">
            <w:rPr>
              <w:noProof/>
              <w:sz w:val="18"/>
              <w:szCs w:val="18"/>
            </w:rPr>
            <mc:AlternateContent>
              <mc:Choice Requires="wps">
                <w:drawing>
                  <wp:anchor distT="0" distB="0" distL="114300" distR="114300" simplePos="0" relativeHeight="251659264" behindDoc="0" locked="0" layoutInCell="1" allowOverlap="1" wp14:anchorId="55A51947" wp14:editId="7C8F69DF">
                    <wp:simplePos x="0" y="0"/>
                    <wp:positionH relativeFrom="margin">
                      <wp:align>right</wp:align>
                    </wp:positionH>
                    <wp:positionV relativeFrom="page">
                      <wp:posOffset>1129665</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0C288" w14:textId="77777777" w:rsidR="00982473" w:rsidRPr="002A08C2" w:rsidRDefault="002C0176" w:rsidP="00D60AF3">
                                <w:pPr>
                                  <w:jc w:val="center"/>
                                  <w:rPr>
                                    <w:color w:val="404040" w:themeColor="text1" w:themeTint="BF"/>
                                    <w:sz w:val="68"/>
                                    <w:szCs w:val="68"/>
                                  </w:rPr>
                                </w:pPr>
                                <w:sdt>
                                  <w:sdtPr>
                                    <w:rPr>
                                      <w:rFonts w:ascii="Cambria" w:hAnsi="Cambria"/>
                                      <w:color w:val="2F5496" w:themeColor="accent1" w:themeShade="BF"/>
                                      <w:sz w:val="68"/>
                                      <w:szCs w:val="68"/>
                                    </w:rPr>
                                    <w:alias w:val="Title"/>
                                    <w:tag w:val=""/>
                                    <w:id w:val="-627937646"/>
                                    <w:dataBinding w:prefixMappings="xmlns:ns0='http://purl.org/dc/elements/1.1/' xmlns:ns1='http://schemas.openxmlformats.org/package/2006/metadata/core-properties' " w:xpath="/ns1:coreProperties[1]/ns0:title[1]" w:storeItemID="{6C3C8BC8-F283-45AE-878A-BAB7291924A1}"/>
                                    <w:text w:multiLine="1"/>
                                  </w:sdtPr>
                                  <w:sdtEndPr/>
                                  <w:sdtContent>
                                    <w:r w:rsidR="00982473" w:rsidRPr="002A08C2">
                                      <w:rPr>
                                        <w:rFonts w:ascii="Cambria" w:hAnsi="Cambria"/>
                                        <w:color w:val="2F5496" w:themeColor="accent1" w:themeShade="BF"/>
                                        <w:sz w:val="68"/>
                                        <w:szCs w:val="68"/>
                                      </w:rPr>
                                      <w:t>Psychotropic Medication Utilization Parameters for Children and Youth in Foster Care</w:t>
                                    </w:r>
                                    <w:r w:rsidR="00982473">
                                      <w:rPr>
                                        <w:rFonts w:ascii="Cambria" w:hAnsi="Cambria"/>
                                        <w:color w:val="2F5496" w:themeColor="accent1" w:themeShade="BF"/>
                                        <w:sz w:val="68"/>
                                        <w:szCs w:val="68"/>
                                      </w:rPr>
                                      <w:br/>
                                      <w:t>State of Kansas</w:t>
                                    </w:r>
                                  </w:sdtContent>
                                </w:sdt>
                              </w:p>
                              <w:sdt>
                                <w:sdtPr>
                                  <w:rPr>
                                    <w:color w:val="404040" w:themeColor="text1" w:themeTint="BF"/>
                                    <w:sz w:val="36"/>
                                    <w:szCs w:val="36"/>
                                  </w:rPr>
                                  <w:alias w:val="Subtitle"/>
                                  <w:tag w:val=""/>
                                  <w:id w:val="988827574"/>
                                  <w:showingPlcHdr/>
                                  <w:dataBinding w:prefixMappings="xmlns:ns0='http://purl.org/dc/elements/1.1/' xmlns:ns1='http://schemas.openxmlformats.org/package/2006/metadata/core-properties' " w:xpath="/ns1:coreProperties[1]/ns0:subject[1]" w:storeItemID="{6C3C8BC8-F283-45AE-878A-BAB7291924A1}"/>
                                  <w:text/>
                                </w:sdtPr>
                                <w:sdtEndPr/>
                                <w:sdtContent>
                                  <w:p w14:paraId="1BF3A18B" w14:textId="77777777" w:rsidR="00982473" w:rsidRDefault="00982473">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5A51947" id="Text Box 154" o:spid="_x0000_s1029" type="#_x0000_t202" style="position:absolute;margin-left:524.8pt;margin-top:88.95pt;width:8in;height:286.5pt;z-index:251659264;visibility:visible;mso-wrap-style:square;mso-width-percent:941;mso-height-percent:363;mso-wrap-distance-left:9pt;mso-wrap-distance-top:0;mso-wrap-distance-right:9pt;mso-wrap-distance-bottom:0;mso-position-horizontal:right;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zFbgIAAEA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" filled="f" stroked="f" strokeweight=".5pt">
                    <v:textbox inset="126pt,0,54pt,0">
                      <w:txbxContent>
                        <w:p w14:paraId="36C0C288" w14:textId="77777777" w:rsidR="00982473" w:rsidRPr="002A08C2" w:rsidRDefault="005F021F" w:rsidP="00D60AF3">
                          <w:pPr>
                            <w:jc w:val="center"/>
                            <w:rPr>
                              <w:color w:val="404040" w:themeColor="text1" w:themeTint="BF"/>
                              <w:sz w:val="68"/>
                              <w:szCs w:val="68"/>
                            </w:rPr>
                          </w:pPr>
                          <w:sdt>
                            <w:sdtPr>
                              <w:rPr>
                                <w:rFonts w:ascii="Cambria" w:hAnsi="Cambria"/>
                                <w:color w:val="2F5496" w:themeColor="accent1" w:themeShade="BF"/>
                                <w:sz w:val="68"/>
                                <w:szCs w:val="68"/>
                              </w:rPr>
                              <w:alias w:val="Title"/>
                              <w:tag w:val=""/>
                              <w:id w:val="-627937646"/>
                              <w:dataBinding w:prefixMappings="xmlns:ns0='http://purl.org/dc/elements/1.1/' xmlns:ns1='http://schemas.openxmlformats.org/package/2006/metadata/core-properties' " w:xpath="/ns1:coreProperties[1]/ns0:title[1]" w:storeItemID="{6C3C8BC8-F283-45AE-878A-BAB7291924A1}"/>
                              <w:text w:multiLine="1"/>
                            </w:sdtPr>
                            <w:sdtEndPr/>
                            <w:sdtContent>
                              <w:r w:rsidR="00982473" w:rsidRPr="002A08C2">
                                <w:rPr>
                                  <w:rFonts w:ascii="Cambria" w:hAnsi="Cambria"/>
                                  <w:color w:val="2F5496" w:themeColor="accent1" w:themeShade="BF"/>
                                  <w:sz w:val="68"/>
                                  <w:szCs w:val="68"/>
                                </w:rPr>
                                <w:t>Psychotropic Medication Utilization Parameters for Children and Youth in Foster Care</w:t>
                              </w:r>
                              <w:r w:rsidR="00982473">
                                <w:rPr>
                                  <w:rFonts w:ascii="Cambria" w:hAnsi="Cambria"/>
                                  <w:color w:val="2F5496" w:themeColor="accent1" w:themeShade="BF"/>
                                  <w:sz w:val="68"/>
                                  <w:szCs w:val="68"/>
                                </w:rPr>
                                <w:br/>
                                <w:t>State of Kansas</w:t>
                              </w:r>
                            </w:sdtContent>
                          </w:sdt>
                        </w:p>
                        <w:sdt>
                          <w:sdtPr>
                            <w:rPr>
                              <w:color w:val="404040" w:themeColor="text1" w:themeTint="BF"/>
                              <w:sz w:val="36"/>
                              <w:szCs w:val="36"/>
                            </w:rPr>
                            <w:alias w:val="Subtitle"/>
                            <w:tag w:val=""/>
                            <w:id w:val="988827574"/>
                            <w:showingPlcHdr/>
                            <w:dataBinding w:prefixMappings="xmlns:ns0='http://purl.org/dc/elements/1.1/' xmlns:ns1='http://schemas.openxmlformats.org/package/2006/metadata/core-properties' " w:xpath="/ns1:coreProperties[1]/ns0:subject[1]" w:storeItemID="{6C3C8BC8-F283-45AE-878A-BAB7291924A1}"/>
                            <w:text/>
                          </w:sdtPr>
                          <w:sdtEndPr/>
                          <w:sdtContent>
                            <w:p w14:paraId="1BF3A18B" w14:textId="77777777" w:rsidR="00982473" w:rsidRDefault="00982473">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sidR="00133F6E" w:rsidRPr="00021697">
            <w:rPr>
              <w:noProof/>
              <w:sz w:val="18"/>
              <w:szCs w:val="18"/>
            </w:rPr>
            <mc:AlternateContent>
              <mc:Choice Requires="wps">
                <w:drawing>
                  <wp:anchor distT="0" distB="0" distL="114300" distR="114300" simplePos="0" relativeHeight="251661312" behindDoc="0" locked="0" layoutInCell="1" allowOverlap="1" wp14:anchorId="37964AEE" wp14:editId="701A700D">
                    <wp:simplePos x="0" y="0"/>
                    <wp:positionH relativeFrom="margin">
                      <wp:posOffset>-499745</wp:posOffset>
                    </wp:positionH>
                    <wp:positionV relativeFrom="page">
                      <wp:posOffset>6081395</wp:posOffset>
                    </wp:positionV>
                    <wp:extent cx="7211833" cy="378460"/>
                    <wp:effectExtent l="0" t="0" r="0" b="12065"/>
                    <wp:wrapSquare wrapText="bothSides"/>
                    <wp:docPr id="153" name="Text Box 153"/>
                    <wp:cNvGraphicFramePr/>
                    <a:graphic xmlns:a="http://schemas.openxmlformats.org/drawingml/2006/main">
                      <a:graphicData uri="http://schemas.microsoft.com/office/word/2010/wordprocessingShape">
                        <wps:wsp>
                          <wps:cNvSpPr txBox="1"/>
                          <wps:spPr>
                            <a:xfrm>
                              <a:off x="0" y="0"/>
                              <a:ext cx="7211833" cy="378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79518" w14:textId="5C12827B" w:rsidR="00982473" w:rsidRPr="00BC0794" w:rsidRDefault="002C0176" w:rsidP="00451F8A">
                                <w:pPr>
                                  <w:pStyle w:val="NoSpacing"/>
                                  <w:jc w:val="center"/>
                                  <w:rPr>
                                    <w:rFonts w:ascii="Cambria" w:hAnsi="Cambria"/>
                                    <w:color w:val="595959" w:themeColor="text1" w:themeTint="A6"/>
                                    <w:sz w:val="28"/>
                                    <w:szCs w:val="20"/>
                                  </w:rPr>
                                </w:pPr>
                                <w:r>
                                  <w:rPr>
                                    <w:rFonts w:ascii="Cambria" w:hAnsi="Cambria"/>
                                    <w:color w:val="595959" w:themeColor="text1" w:themeTint="A6"/>
                                    <w:sz w:val="28"/>
                                    <w:szCs w:val="20"/>
                                  </w:rPr>
                                  <w:t>June 2023</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type w14:anchorId="37964AEE" id="_x0000_t202" coordsize="21600,21600" o:spt="202" path="m,l,21600r21600,l21600,xe">
                    <v:stroke joinstyle="miter"/>
                    <v:path gradientshapeok="t" o:connecttype="rect"/>
                  </v:shapetype>
                  <v:shape id="Text Box 153" o:spid="_x0000_s1030" type="#_x0000_t202" style="position:absolute;margin-left:-39.35pt;margin-top:478.85pt;width:567.85pt;height:29.8pt;z-index:251661312;visibility:visible;mso-wrap-style:square;mso-width-percent:0;mso-height-percent:100;mso-wrap-distance-left:9pt;mso-wrap-distance-top:0;mso-wrap-distance-right:9pt;mso-wrap-distance-bottom:0;mso-position-horizontal:absolute;mso-position-horizontal-relative:margin;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" filled="f" stroked="f" strokeweight=".5pt">
                    <v:textbox style="mso-fit-shape-to-text:t" inset="126pt,0,54pt,0">
                      <w:txbxContent>
                        <w:p w14:paraId="5FA79518" w14:textId="5C12827B" w:rsidR="00982473" w:rsidRPr="00BC0794" w:rsidRDefault="002C0176" w:rsidP="00451F8A">
                          <w:pPr>
                            <w:pStyle w:val="NoSpacing"/>
                            <w:jc w:val="center"/>
                            <w:rPr>
                              <w:rFonts w:ascii="Cambria" w:hAnsi="Cambria"/>
                              <w:color w:val="595959" w:themeColor="text1" w:themeTint="A6"/>
                              <w:sz w:val="28"/>
                              <w:szCs w:val="20"/>
                            </w:rPr>
                          </w:pPr>
                          <w:r>
                            <w:rPr>
                              <w:rFonts w:ascii="Cambria" w:hAnsi="Cambria"/>
                              <w:color w:val="595959" w:themeColor="text1" w:themeTint="A6"/>
                              <w:sz w:val="28"/>
                              <w:szCs w:val="20"/>
                            </w:rPr>
                            <w:t>June 2023</w:t>
                          </w:r>
                        </w:p>
                      </w:txbxContent>
                    </v:textbox>
                    <w10:wrap type="square" anchorx="margin" anchory="page"/>
                  </v:shape>
                </w:pict>
              </mc:Fallback>
            </mc:AlternateContent>
          </w:r>
          <w:r w:rsidR="00FA6DE5" w:rsidRPr="00021697">
            <w:rPr>
              <w:noProof/>
              <w:sz w:val="18"/>
              <w:szCs w:val="18"/>
            </w:rPr>
            <mc:AlternateContent>
              <mc:Choice Requires="wpg">
                <w:drawing>
                  <wp:anchor distT="0" distB="0" distL="114300" distR="114300" simplePos="0" relativeHeight="251662336" behindDoc="0" locked="0" layoutInCell="1" allowOverlap="1" wp14:anchorId="54F2B036" wp14:editId="7D5EEFC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8781BDC"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2017C5E5" w14:textId="77777777" w:rsidR="00C40388" w:rsidRPr="00021697" w:rsidRDefault="00C40388" w:rsidP="003303DF">
          <w:pPr>
            <w:rPr>
              <w:rFonts w:ascii="Cambria" w:hAnsi="Cambria"/>
              <w:i/>
              <w:sz w:val="18"/>
              <w:szCs w:val="18"/>
            </w:rPr>
          </w:pPr>
          <w:r w:rsidRPr="00021697">
            <w:rPr>
              <w:rFonts w:ascii="Cambria" w:hAnsi="Cambria"/>
              <w:i/>
              <w:sz w:val="18"/>
              <w:szCs w:val="18"/>
            </w:rPr>
            <w:br w:type="page"/>
          </w:r>
        </w:p>
        <w:p w14:paraId="4B0FB68F" w14:textId="77777777" w:rsidR="00021697" w:rsidRPr="00021697" w:rsidRDefault="00021697" w:rsidP="003303DF">
          <w:pPr>
            <w:jc w:val="center"/>
            <w:rPr>
              <w:rFonts w:ascii="Cambria" w:hAnsi="Cambria"/>
              <w:b/>
              <w:i/>
              <w:color w:val="2F5496" w:themeColor="accent1" w:themeShade="BF"/>
              <w:sz w:val="18"/>
              <w:szCs w:val="18"/>
            </w:rPr>
            <w:sectPr w:rsidR="00021697" w:rsidRPr="00021697" w:rsidSect="00021697">
              <w:headerReference w:type="even" r:id="rId11"/>
              <w:headerReference w:type="default" r:id="rId12"/>
              <w:footerReference w:type="even" r:id="rId13"/>
              <w:footerReference w:type="default" r:id="rId14"/>
              <w:headerReference w:type="first" r:id="rId15"/>
              <w:pgSz w:w="12240" w:h="15840"/>
              <w:pgMar w:top="720" w:right="720" w:bottom="720" w:left="720" w:header="720" w:footer="720" w:gutter="0"/>
              <w:cols w:num="3" w:sep="1" w:space="720"/>
              <w:titlePg/>
              <w:docGrid w:linePitch="360"/>
            </w:sectPr>
          </w:pPr>
        </w:p>
        <w:p w14:paraId="34DB7A05" w14:textId="77777777" w:rsidR="00021697" w:rsidRPr="00021697" w:rsidRDefault="00021697" w:rsidP="003303DF">
          <w:pPr>
            <w:jc w:val="center"/>
            <w:rPr>
              <w:rFonts w:ascii="Cambria" w:hAnsi="Cambria"/>
              <w:b/>
              <w:i/>
              <w:color w:val="2F5496" w:themeColor="accent1" w:themeShade="BF"/>
              <w:sz w:val="20"/>
              <w:szCs w:val="20"/>
            </w:rPr>
          </w:pPr>
        </w:p>
        <w:p w14:paraId="62E4E523" w14:textId="77777777" w:rsidR="005B5593" w:rsidRPr="008D60E2" w:rsidRDefault="00C40388" w:rsidP="003303DF">
          <w:pPr>
            <w:jc w:val="center"/>
            <w:rPr>
              <w:rFonts w:ascii="Cambria" w:hAnsi="Cambria"/>
              <w:b/>
              <w:i/>
              <w:color w:val="2F5496" w:themeColor="accent1" w:themeShade="BF"/>
              <w:sz w:val="36"/>
              <w:szCs w:val="36"/>
            </w:rPr>
          </w:pPr>
          <w:r w:rsidRPr="008D60E2">
            <w:rPr>
              <w:rFonts w:ascii="Cambria" w:hAnsi="Cambria"/>
              <w:b/>
              <w:i/>
              <w:color w:val="2F5496" w:themeColor="accent1" w:themeShade="BF"/>
              <w:sz w:val="36"/>
              <w:szCs w:val="36"/>
            </w:rPr>
            <w:t xml:space="preserve">Psychotropic Medication Utilization Parameters </w:t>
          </w:r>
        </w:p>
        <w:p w14:paraId="023748F5" w14:textId="77777777" w:rsidR="005D3C5F" w:rsidRPr="008D60E2" w:rsidRDefault="00C40388" w:rsidP="003303DF">
          <w:pPr>
            <w:jc w:val="center"/>
            <w:rPr>
              <w:rFonts w:ascii="Cambria" w:hAnsi="Cambria"/>
              <w:b/>
              <w:i/>
              <w:color w:val="2F5496" w:themeColor="accent1" w:themeShade="BF"/>
              <w:sz w:val="36"/>
              <w:szCs w:val="36"/>
            </w:rPr>
          </w:pPr>
          <w:r w:rsidRPr="008D60E2">
            <w:rPr>
              <w:rFonts w:ascii="Cambria" w:hAnsi="Cambria"/>
              <w:b/>
              <w:i/>
              <w:color w:val="2F5496" w:themeColor="accent1" w:themeShade="BF"/>
              <w:sz w:val="36"/>
              <w:szCs w:val="36"/>
            </w:rPr>
            <w:t>for Children and Youth in Foster Care</w:t>
          </w:r>
        </w:p>
        <w:p w14:paraId="1DF69F4B" w14:textId="77777777" w:rsidR="005D3C5F" w:rsidRPr="008D60E2" w:rsidRDefault="005D3C5F" w:rsidP="003303DF">
          <w:pPr>
            <w:jc w:val="center"/>
            <w:rPr>
              <w:rFonts w:ascii="Cambria" w:hAnsi="Cambria"/>
              <w:b/>
              <w:i/>
              <w:color w:val="2F5496" w:themeColor="accent1" w:themeShade="BF"/>
              <w:sz w:val="18"/>
              <w:szCs w:val="18"/>
            </w:rPr>
          </w:pPr>
        </w:p>
        <w:p w14:paraId="1949D43F" w14:textId="77777777" w:rsidR="005D3C5F" w:rsidRPr="008D60E2" w:rsidRDefault="005D3C5F" w:rsidP="00BC0794">
          <w:pPr>
            <w:spacing w:after="240"/>
            <w:jc w:val="center"/>
            <w:rPr>
              <w:rFonts w:ascii="Cambria" w:hAnsi="Cambria"/>
              <w:b/>
              <w:i/>
              <w:color w:val="2F5496" w:themeColor="accent1" w:themeShade="BF"/>
              <w:sz w:val="32"/>
              <w:szCs w:val="32"/>
            </w:rPr>
          </w:pPr>
          <w:r w:rsidRPr="008D60E2">
            <w:rPr>
              <w:rFonts w:ascii="Cambria" w:hAnsi="Cambria"/>
              <w:b/>
              <w:i/>
              <w:color w:val="2F5496" w:themeColor="accent1" w:themeShade="BF"/>
              <w:sz w:val="32"/>
              <w:szCs w:val="32"/>
            </w:rPr>
            <w:t>Introduction and General Principles</w:t>
          </w:r>
        </w:p>
        <w:p w14:paraId="406030C1" w14:textId="77777777" w:rsidR="005D3C5F" w:rsidRPr="00021697" w:rsidRDefault="005D3C5F" w:rsidP="003303DF">
          <w:pPr>
            <w:rPr>
              <w:rFonts w:ascii="Cambria" w:hAnsi="Cambria"/>
              <w:sz w:val="18"/>
              <w:szCs w:val="18"/>
            </w:rPr>
          </w:pPr>
        </w:p>
        <w:p w14:paraId="453B3AF9" w14:textId="77777777" w:rsidR="00021697" w:rsidRPr="00021697" w:rsidRDefault="00021697" w:rsidP="003303DF">
          <w:pPr>
            <w:rPr>
              <w:rFonts w:ascii="Cambria" w:hAnsi="Cambria"/>
              <w:sz w:val="18"/>
              <w:szCs w:val="18"/>
            </w:rPr>
            <w:sectPr w:rsidR="00021697" w:rsidRPr="00021697" w:rsidSect="00021697">
              <w:type w:val="continuous"/>
              <w:pgSz w:w="12240" w:h="15840"/>
              <w:pgMar w:top="720" w:right="720" w:bottom="720" w:left="720" w:header="720" w:footer="720" w:gutter="0"/>
              <w:cols w:sep="1" w:space="720"/>
              <w:titlePg/>
              <w:docGrid w:linePitch="360"/>
            </w:sectPr>
          </w:pPr>
        </w:p>
        <w:p w14:paraId="0C523AA7" w14:textId="77777777" w:rsidR="005D3C5F" w:rsidRPr="00021697" w:rsidRDefault="005D3C5F" w:rsidP="003303DF">
          <w:pPr>
            <w:rPr>
              <w:rFonts w:ascii="Cambria" w:hAnsi="Cambria"/>
              <w:sz w:val="18"/>
              <w:szCs w:val="18"/>
            </w:rPr>
          </w:pPr>
          <w:r w:rsidRPr="00021697">
            <w:rPr>
              <w:rFonts w:ascii="Cambria" w:hAnsi="Cambria"/>
              <w:sz w:val="18"/>
              <w:szCs w:val="18"/>
            </w:rPr>
            <w:t>The use of psychotropic medications by children and youth is an issue confronting parents, other caregivers, and health care professionals across the United States. Children and youth in foster care</w:t>
          </w:r>
          <w:proofErr w:type="gramStart"/>
          <w:r w:rsidRPr="00021697">
            <w:rPr>
              <w:rFonts w:ascii="Cambria" w:hAnsi="Cambria"/>
              <w:sz w:val="18"/>
              <w:szCs w:val="18"/>
            </w:rPr>
            <w:t>, in particular, have</w:t>
          </w:r>
          <w:proofErr w:type="gramEnd"/>
          <w:r w:rsidRPr="00021697">
            <w:rPr>
              <w:rFonts w:ascii="Cambria" w:hAnsi="Cambria"/>
              <w:sz w:val="18"/>
              <w:szCs w:val="18"/>
            </w:rPr>
            <w:t xml:space="preserve"> multiple needs, including those related to emotional or psychological stress. They typically have experienced abusive, neglectful, </w:t>
          </w:r>
          <w:proofErr w:type="gramStart"/>
          <w:r w:rsidRPr="00021697">
            <w:rPr>
              <w:rFonts w:ascii="Cambria" w:hAnsi="Cambria"/>
              <w:sz w:val="18"/>
              <w:szCs w:val="18"/>
            </w:rPr>
            <w:t>serial</w:t>
          </w:r>
          <w:proofErr w:type="gramEnd"/>
          <w:r w:rsidRPr="00021697">
            <w:rPr>
              <w:rFonts w:ascii="Cambria" w:hAnsi="Cambria"/>
              <w:sz w:val="18"/>
              <w:szCs w:val="18"/>
            </w:rPr>
            <w:t xml:space="preserve"> or chaotic caretaking environments. Birth family history is often not available. These children often present with a fluidity of different symptoms over time reflective of past traumatic events that may mimic many psychiatric disorders and result in difficulties with attachment, mood regulation, behavioral control, and other areas of functioning.</w:t>
          </w:r>
        </w:p>
        <w:p w14:paraId="49A0C420" w14:textId="77777777" w:rsidR="005D3C5F" w:rsidRPr="00021697" w:rsidRDefault="005D3C5F" w:rsidP="003303DF">
          <w:pPr>
            <w:rPr>
              <w:rFonts w:ascii="Cambria" w:hAnsi="Cambria"/>
              <w:sz w:val="18"/>
              <w:szCs w:val="18"/>
            </w:rPr>
          </w:pPr>
        </w:p>
        <w:p w14:paraId="3790E6F4" w14:textId="63D02C2E" w:rsidR="00215EE5" w:rsidRPr="00021697" w:rsidRDefault="005D3C5F" w:rsidP="003303DF">
          <w:pPr>
            <w:rPr>
              <w:rFonts w:ascii="Cambria" w:hAnsi="Cambria"/>
              <w:sz w:val="18"/>
              <w:szCs w:val="18"/>
            </w:rPr>
          </w:pPr>
          <w:r w:rsidRPr="00021697">
            <w:rPr>
              <w:rFonts w:ascii="Cambria" w:hAnsi="Cambria"/>
              <w:b/>
              <w:sz w:val="18"/>
              <w:szCs w:val="18"/>
            </w:rPr>
            <w:t xml:space="preserve">Because of the complex issues involved in the lives of foster children, it is important that a comprehensive evaluation be performed before beginning treatment for a </w:t>
          </w:r>
          <w:r w:rsidR="00073BA1" w:rsidRPr="00021697">
            <w:rPr>
              <w:rFonts w:ascii="Cambria" w:hAnsi="Cambria"/>
              <w:b/>
              <w:sz w:val="18"/>
              <w:szCs w:val="18"/>
            </w:rPr>
            <w:t xml:space="preserve">mental or behavioral disorder. Except in the case of an emergency, a child should receive a thorough health history, psychosocial assessment, mental status exam, and </w:t>
          </w:r>
          <w:r w:rsidR="00073BA1" w:rsidRPr="002C21CF">
            <w:rPr>
              <w:rFonts w:ascii="Cambria" w:hAnsi="Cambria"/>
              <w:b/>
              <w:sz w:val="18"/>
              <w:szCs w:val="18"/>
            </w:rPr>
            <w:t>physical exam</w:t>
          </w:r>
          <w:r w:rsidR="00073BA1" w:rsidRPr="00021697">
            <w:rPr>
              <w:rFonts w:ascii="Cambria" w:hAnsi="Cambria"/>
              <w:b/>
              <w:sz w:val="18"/>
              <w:szCs w:val="18"/>
            </w:rPr>
            <w:t xml:space="preserve"> before prescribing a psychotropic medication.</w:t>
          </w:r>
          <w:r w:rsidR="00073BA1" w:rsidRPr="00021697">
            <w:rPr>
              <w:rFonts w:ascii="Cambria" w:hAnsi="Cambria"/>
              <w:sz w:val="18"/>
              <w:szCs w:val="18"/>
            </w:rPr>
            <w:t xml:space="preserve"> The physical assessment should be performed by a physician or another healthcare professional qualified to perform such an assessment. It is recognized that in some emergency situations, it may be in the best interest of the child to prescribe psychotropic medications before a </w:t>
          </w:r>
          <w:r w:rsidR="00073BA1" w:rsidRPr="002C21CF">
            <w:rPr>
              <w:rFonts w:ascii="Cambria" w:hAnsi="Cambria"/>
              <w:sz w:val="18"/>
              <w:szCs w:val="18"/>
            </w:rPr>
            <w:t>physical exam</w:t>
          </w:r>
          <w:r w:rsidR="00073BA1" w:rsidRPr="00021697">
            <w:rPr>
              <w:rFonts w:ascii="Cambria" w:hAnsi="Cambria"/>
              <w:sz w:val="18"/>
              <w:szCs w:val="18"/>
            </w:rPr>
            <w:t xml:space="preserve"> can </w:t>
          </w:r>
          <w:proofErr w:type="gramStart"/>
          <w:r w:rsidR="00073BA1" w:rsidRPr="00021697">
            <w:rPr>
              <w:rFonts w:ascii="Cambria" w:hAnsi="Cambria"/>
              <w:sz w:val="18"/>
              <w:szCs w:val="18"/>
            </w:rPr>
            <w:t>actually be</w:t>
          </w:r>
          <w:proofErr w:type="gramEnd"/>
          <w:r w:rsidR="00073BA1" w:rsidRPr="00021697">
            <w:rPr>
              <w:rFonts w:ascii="Cambria" w:hAnsi="Cambria"/>
              <w:sz w:val="18"/>
              <w:szCs w:val="18"/>
            </w:rPr>
            <w:t xml:space="preserve"> performed. In these situations, a thorough health history should be performed to assess for significant medical disorders and past response to medications, and a physical evaluation should be performed as soon as possible. A thorough psychosocial assessment should be performed by an appropriately qualified mental health clinician (masters or doctoral level), a psychiatrist/child psychiatrist, or a primary care physician with experience in providing mental health care to children and youth. </w:t>
          </w:r>
          <w:r w:rsidR="00A73CD6" w:rsidRPr="00021697">
            <w:rPr>
              <w:rFonts w:ascii="Cambria" w:hAnsi="Cambria"/>
              <w:sz w:val="18"/>
              <w:szCs w:val="18"/>
            </w:rPr>
            <w:t xml:space="preserve">The child’s symptoms and functioning should be assessed across multiple domains, and the assessment should be </w:t>
          </w:r>
          <w:r w:rsidR="00A73CD6" w:rsidRPr="00021697">
            <w:rPr>
              <w:rFonts w:ascii="Cambria" w:hAnsi="Cambria"/>
              <w:sz w:val="18"/>
              <w:szCs w:val="18"/>
            </w:rPr>
            <w:t>developmentally age appropriate.  It is very important that information about the child’s history, including history of trauma and current functioning be made available to the treating physician in a timely manner, either through an adult who is well-informed about the child or through a comprehensive medical record</w:t>
          </w:r>
          <w:r w:rsidR="005732F8">
            <w:rPr>
              <w:rFonts w:ascii="Cambria" w:hAnsi="Cambria"/>
              <w:sz w:val="18"/>
              <w:szCs w:val="18"/>
            </w:rPr>
            <w:t xml:space="preserve">. </w:t>
          </w:r>
          <w:r w:rsidR="00A73CD6" w:rsidRPr="00021697">
            <w:rPr>
              <w:rFonts w:ascii="Cambria" w:hAnsi="Cambria"/>
              <w:sz w:val="18"/>
              <w:szCs w:val="18"/>
            </w:rPr>
            <w:t>It is critical to meet the individual needs of patients and their families in a culturally competent manner</w:t>
          </w:r>
          <w:r w:rsidR="005732F8">
            <w:rPr>
              <w:rFonts w:ascii="Cambria" w:hAnsi="Cambria"/>
              <w:sz w:val="18"/>
              <w:szCs w:val="18"/>
            </w:rPr>
            <w:t xml:space="preserve">. </w:t>
          </w:r>
          <w:r w:rsidR="00A73CD6" w:rsidRPr="00021697">
            <w:rPr>
              <w:rFonts w:ascii="Cambria" w:hAnsi="Cambria"/>
              <w:sz w:val="18"/>
              <w:szCs w:val="18"/>
            </w:rPr>
            <w:t>This indicates a need to address communication issues as well as differences in perspective on issues such as behavior and mental functioning.  Interpretation of clinical symptoms and decisions concerning treatment should, whe</w:t>
          </w:r>
          <w:r w:rsidR="00F512B3" w:rsidRPr="00021697">
            <w:rPr>
              <w:rFonts w:ascii="Cambria" w:hAnsi="Cambria"/>
              <w:sz w:val="18"/>
              <w:szCs w:val="18"/>
            </w:rPr>
            <w:t>ne</w:t>
          </w:r>
          <w:r w:rsidR="00A73CD6" w:rsidRPr="00021697">
            <w:rPr>
              <w:rFonts w:ascii="Cambria" w:hAnsi="Cambria"/>
              <w:sz w:val="18"/>
              <w:szCs w:val="18"/>
            </w:rPr>
            <w:t xml:space="preserve">ver possible, be informed by the child’s </w:t>
          </w:r>
          <w:r w:rsidR="006B3B19" w:rsidRPr="00021697">
            <w:rPr>
              <w:rFonts w:ascii="Cambria" w:hAnsi="Cambria"/>
              <w:sz w:val="18"/>
              <w:szCs w:val="18"/>
            </w:rPr>
            <w:t xml:space="preserve">developmental </w:t>
          </w:r>
          <w:r w:rsidR="00F512B3" w:rsidRPr="00021697">
            <w:rPr>
              <w:rFonts w:ascii="Cambria" w:hAnsi="Cambria"/>
              <w:sz w:val="18"/>
              <w:szCs w:val="18"/>
            </w:rPr>
            <w:t>history of trauma, neglect or abuse and the timing of these stressors.  In general, optimal outcomes are achieved with well-coordinated team</w:t>
          </w:r>
          <w:r w:rsidR="00C11751">
            <w:rPr>
              <w:rFonts w:ascii="Cambria" w:hAnsi="Cambria"/>
              <w:sz w:val="18"/>
              <w:szCs w:val="18"/>
            </w:rPr>
            <w:t>-</w:t>
          </w:r>
          <w:r w:rsidR="00F512B3" w:rsidRPr="00021697">
            <w:rPr>
              <w:rFonts w:ascii="Cambria" w:hAnsi="Cambria"/>
              <w:sz w:val="18"/>
              <w:szCs w:val="18"/>
            </w:rPr>
            <w:t xml:space="preserve">based care with members of different professions (e.g., child psychiatrist, child psychologist, social worker, primary care physician, etc.) each contributing their </w:t>
          </w:r>
          <w:proofErr w:type="gramStart"/>
          <w:r w:rsidR="00F512B3" w:rsidRPr="00021697">
            <w:rPr>
              <w:rFonts w:ascii="Cambria" w:hAnsi="Cambria"/>
              <w:sz w:val="18"/>
              <w:szCs w:val="18"/>
            </w:rPr>
            <w:t>particular expertise</w:t>
          </w:r>
          <w:proofErr w:type="gramEnd"/>
          <w:r w:rsidR="00F512B3" w:rsidRPr="00021697">
            <w:rPr>
              <w:rFonts w:ascii="Cambria" w:hAnsi="Cambria"/>
              <w:sz w:val="18"/>
              <w:szCs w:val="18"/>
            </w:rPr>
            <w:t xml:space="preserve"> to the treatment plan and follow-up. Additionally, at present there are no biomarkers to assist with the diagnosis of mental disorders, and imaging (e.g., MRI) and other tests (e.g., EEG) are not generally helpful in making a clinical diagnosis of a mental disorder. </w:t>
          </w:r>
        </w:p>
        <w:p w14:paraId="4CF8E4A0" w14:textId="77777777" w:rsidR="00215EE5" w:rsidRPr="00021697" w:rsidRDefault="00215EE5" w:rsidP="003303DF">
          <w:pPr>
            <w:rPr>
              <w:rFonts w:ascii="Cambria" w:hAnsi="Cambria"/>
              <w:sz w:val="18"/>
              <w:szCs w:val="18"/>
            </w:rPr>
          </w:pPr>
        </w:p>
        <w:p w14:paraId="03679AA1" w14:textId="77777777" w:rsidR="002934CA" w:rsidRPr="00021697" w:rsidRDefault="00215EE5" w:rsidP="003303DF">
          <w:pPr>
            <w:rPr>
              <w:rFonts w:ascii="Cambria" w:hAnsi="Cambria"/>
              <w:sz w:val="18"/>
              <w:szCs w:val="18"/>
            </w:rPr>
          </w:pPr>
          <w:r w:rsidRPr="00021697">
            <w:rPr>
              <w:rFonts w:ascii="Cambria" w:hAnsi="Cambria"/>
              <w:b/>
              <w:sz w:val="18"/>
              <w:szCs w:val="18"/>
            </w:rPr>
            <w:t xml:space="preserve">The role of non-pharmacological interventions should be considered before beginning a psychotropic medication, except in urgent situations such as suicidal ideation, psychosis, self-injurious behavior, physical aggression that is acutely dangerous to others, or severe impulsivity endangering the child or others; when there is marked disturbance or psychophysiological functioning (such as profound sleep disturbance), or when the child shows marked anxiety, isolation, or withdrawal. </w:t>
          </w:r>
          <w:r w:rsidRPr="00021697">
            <w:rPr>
              <w:rFonts w:ascii="Cambria" w:hAnsi="Cambria"/>
              <w:sz w:val="18"/>
              <w:szCs w:val="18"/>
            </w:rPr>
            <w:t>Given the history of trauma, unusual stress and change in environmental circumstances associated with being a child in foster care, psychotherapy should generally begin before or concurrent with prescription of a psychotropic medication. Referra</w:t>
          </w:r>
          <w:r w:rsidR="002934CA" w:rsidRPr="00021697">
            <w:rPr>
              <w:rFonts w:ascii="Cambria" w:hAnsi="Cambria"/>
              <w:sz w:val="18"/>
              <w:szCs w:val="18"/>
            </w:rPr>
            <w:t>l for trauma-</w:t>
          </w:r>
          <w:r w:rsidR="002934CA" w:rsidRPr="00021697">
            <w:rPr>
              <w:rFonts w:ascii="Cambria" w:hAnsi="Cambria"/>
              <w:sz w:val="18"/>
              <w:szCs w:val="18"/>
            </w:rPr>
            <w:t>informed, evidence-</w:t>
          </w:r>
          <w:r w:rsidRPr="00021697">
            <w:rPr>
              <w:rFonts w:ascii="Cambria" w:hAnsi="Cambria"/>
              <w:sz w:val="18"/>
              <w:szCs w:val="18"/>
            </w:rPr>
            <w:t>based psychotherapy should be considered when available and appropriate. Equally important, the role of the health care providers and the health care environment’s potential to exacerbate a child’s symptoms, given their respective trauma history, sho</w:t>
          </w:r>
          <w:r w:rsidR="002934CA" w:rsidRPr="00021697">
            <w:rPr>
              <w:rFonts w:ascii="Cambria" w:hAnsi="Cambria"/>
              <w:sz w:val="18"/>
              <w:szCs w:val="18"/>
            </w:rPr>
            <w:t>u</w:t>
          </w:r>
          <w:r w:rsidRPr="00021697">
            <w:rPr>
              <w:rFonts w:ascii="Cambria" w:hAnsi="Cambria"/>
              <w:sz w:val="18"/>
              <w:szCs w:val="18"/>
            </w:rPr>
            <w:t xml:space="preserve">ld be </w:t>
          </w:r>
          <w:proofErr w:type="gramStart"/>
          <w:r w:rsidRPr="00021697">
            <w:rPr>
              <w:rFonts w:ascii="Cambria" w:hAnsi="Cambria"/>
              <w:sz w:val="18"/>
              <w:szCs w:val="18"/>
            </w:rPr>
            <w:t>considered</w:t>
          </w:r>
          <w:proofErr w:type="gramEnd"/>
          <w:r w:rsidRPr="00021697">
            <w:rPr>
              <w:rFonts w:ascii="Cambria" w:hAnsi="Cambria"/>
              <w:sz w:val="18"/>
              <w:szCs w:val="18"/>
            </w:rPr>
            <w:t xml:space="preserve"> and minimized. Patient and caregiver education should be provided about the condition to be treated, treatment opt</w:t>
          </w:r>
          <w:r w:rsidR="002934CA" w:rsidRPr="00021697">
            <w:rPr>
              <w:rFonts w:ascii="Cambria" w:hAnsi="Cambria"/>
              <w:sz w:val="18"/>
              <w:szCs w:val="18"/>
            </w:rPr>
            <w:t>ions (non-p</w:t>
          </w:r>
          <w:r w:rsidRPr="00021697">
            <w:rPr>
              <w:rFonts w:ascii="Cambria" w:hAnsi="Cambria"/>
              <w:sz w:val="18"/>
              <w:szCs w:val="18"/>
            </w:rPr>
            <w:t>harmacological and pharmacological), treatment expectations, and potential side effects that may occur during the prescription of psychotropic medications.</w:t>
          </w:r>
        </w:p>
        <w:p w14:paraId="38A3D76C" w14:textId="77777777" w:rsidR="002934CA" w:rsidRPr="00021697" w:rsidRDefault="002934CA" w:rsidP="003303DF">
          <w:pPr>
            <w:rPr>
              <w:rFonts w:ascii="Cambria" w:hAnsi="Cambria"/>
              <w:sz w:val="18"/>
              <w:szCs w:val="18"/>
            </w:rPr>
          </w:pPr>
        </w:p>
        <w:p w14:paraId="008C2846" w14:textId="5F6A641B" w:rsidR="00C333DB" w:rsidRPr="00021697" w:rsidRDefault="002934CA" w:rsidP="003303DF">
          <w:pPr>
            <w:rPr>
              <w:rFonts w:ascii="Cambria" w:hAnsi="Cambria"/>
              <w:sz w:val="18"/>
              <w:szCs w:val="18"/>
            </w:rPr>
          </w:pPr>
          <w:r w:rsidRPr="00021697">
            <w:rPr>
              <w:rFonts w:ascii="Cambria" w:hAnsi="Cambria"/>
              <w:b/>
              <w:sz w:val="18"/>
              <w:szCs w:val="18"/>
            </w:rPr>
            <w:t>It is recognized that many psychotropic medications do not have Food and Drug Administration (FDA) approved labeling for use in children.</w:t>
          </w:r>
          <w:r w:rsidRPr="00021697">
            <w:rPr>
              <w:rFonts w:ascii="Cambria" w:hAnsi="Cambria"/>
              <w:sz w:val="18"/>
              <w:szCs w:val="18"/>
            </w:rPr>
            <w:t xml:space="preserve"> The FDA has a statutory mandate to determine whether pharmaceutical company sponsored research indicates that medication is safe and effective for those indications that are listed in the approved product labeling. The FDA assures that information in the approved product labeling is </w:t>
          </w:r>
          <w:r w:rsidR="008E78CD" w:rsidRPr="00021697">
            <w:rPr>
              <w:rFonts w:ascii="Cambria" w:hAnsi="Cambria"/>
              <w:sz w:val="18"/>
              <w:szCs w:val="18"/>
            </w:rPr>
            <w:t>accurate and</w:t>
          </w:r>
          <w:r w:rsidRPr="00021697">
            <w:rPr>
              <w:rFonts w:ascii="Cambria" w:hAnsi="Cambria"/>
              <w:sz w:val="18"/>
              <w:szCs w:val="18"/>
            </w:rPr>
            <w:t xml:space="preserve"> limits the manufacturer’s marketing to the information contained in the approved labeling. The FDA does not regulate physician and other health provider practice.  In fact, the FDA has stated that it does “not limit the manner in which a practitioner may prescribe an approved drug.”  Studies and expert clinical experience often support the use of a medication for an “off-label” use.  Physicians should utilize the available evi</w:t>
          </w:r>
          <w:r w:rsidR="00C333DB" w:rsidRPr="00021697">
            <w:rPr>
              <w:rFonts w:ascii="Cambria" w:hAnsi="Cambria"/>
              <w:sz w:val="18"/>
              <w:szCs w:val="18"/>
            </w:rPr>
            <w:t>d</w:t>
          </w:r>
          <w:r w:rsidRPr="00021697">
            <w:rPr>
              <w:rFonts w:ascii="Cambria" w:hAnsi="Cambria"/>
              <w:sz w:val="18"/>
              <w:szCs w:val="18"/>
            </w:rPr>
            <w:t xml:space="preserve">ence, expert </w:t>
          </w:r>
          <w:r w:rsidR="00C333DB" w:rsidRPr="00021697">
            <w:rPr>
              <w:rFonts w:ascii="Cambria" w:hAnsi="Cambria"/>
              <w:sz w:val="18"/>
              <w:szCs w:val="18"/>
            </w:rPr>
            <w:t>op</w:t>
          </w:r>
          <w:r w:rsidRPr="00021697">
            <w:rPr>
              <w:rFonts w:ascii="Cambria" w:hAnsi="Cambria"/>
              <w:sz w:val="18"/>
              <w:szCs w:val="18"/>
            </w:rPr>
            <w:t>inion, their own clinical experience, and exercise their clinical judgment in prescribing what is best for each individual</w:t>
          </w:r>
          <w:r w:rsidR="00C333DB" w:rsidRPr="00021697">
            <w:rPr>
              <w:rFonts w:ascii="Cambria" w:hAnsi="Cambria"/>
              <w:sz w:val="18"/>
              <w:szCs w:val="18"/>
            </w:rPr>
            <w:t xml:space="preserve"> </w:t>
          </w:r>
          <w:r w:rsidRPr="00021697">
            <w:rPr>
              <w:rFonts w:ascii="Cambria" w:hAnsi="Cambria"/>
              <w:sz w:val="18"/>
              <w:szCs w:val="18"/>
            </w:rPr>
            <w:t xml:space="preserve">patient. To that end, </w:t>
          </w:r>
          <w:r w:rsidR="00C333DB" w:rsidRPr="00021697">
            <w:rPr>
              <w:rFonts w:ascii="Cambria" w:hAnsi="Cambria"/>
              <w:sz w:val="18"/>
              <w:szCs w:val="18"/>
            </w:rPr>
            <w:t>clear</w:t>
          </w:r>
          <w:r w:rsidRPr="00021697">
            <w:rPr>
              <w:rFonts w:ascii="Cambria" w:hAnsi="Cambria"/>
              <w:sz w:val="18"/>
              <w:szCs w:val="18"/>
            </w:rPr>
            <w:t xml:space="preserve"> documentation of the physician’s rationale in the medical record facilitates continuity of care and minimizes misinterpretation.</w:t>
          </w:r>
        </w:p>
        <w:p w14:paraId="1BF1B756" w14:textId="77777777" w:rsidR="00BC0794" w:rsidRDefault="00BC0794" w:rsidP="003303DF">
          <w:pPr>
            <w:rPr>
              <w:rFonts w:ascii="Cambria" w:hAnsi="Cambria"/>
              <w:sz w:val="18"/>
              <w:szCs w:val="18"/>
            </w:rPr>
            <w:sectPr w:rsidR="00BC0794" w:rsidSect="00021697">
              <w:type w:val="continuous"/>
              <w:pgSz w:w="12240" w:h="15840"/>
              <w:pgMar w:top="720" w:right="720" w:bottom="720" w:left="720" w:header="720" w:footer="720" w:gutter="0"/>
              <w:cols w:num="3" w:sep="1" w:space="720"/>
              <w:titlePg/>
              <w:docGrid w:linePitch="360"/>
            </w:sectPr>
          </w:pPr>
        </w:p>
        <w:p w14:paraId="231310AC" w14:textId="77777777" w:rsidR="00C333DB" w:rsidRPr="008D60E2" w:rsidRDefault="00C333DB" w:rsidP="003303DF">
          <w:pPr>
            <w:rPr>
              <w:rFonts w:ascii="Cambria" w:hAnsi="Cambria"/>
              <w:b/>
              <w:i/>
              <w:color w:val="2F5496" w:themeColor="accent1" w:themeShade="BF"/>
              <w:sz w:val="22"/>
              <w:szCs w:val="22"/>
            </w:rPr>
          </w:pPr>
          <w:r w:rsidRPr="008D60E2">
            <w:rPr>
              <w:rFonts w:ascii="Cambria" w:hAnsi="Cambria"/>
              <w:b/>
              <w:i/>
              <w:color w:val="2F5496" w:themeColor="accent1" w:themeShade="BF"/>
              <w:sz w:val="22"/>
              <w:szCs w:val="22"/>
            </w:rPr>
            <w:lastRenderedPageBreak/>
            <w:t>Role of Primary Care Providers</w:t>
          </w:r>
        </w:p>
        <w:p w14:paraId="2D735ED4" w14:textId="77777777" w:rsidR="00C333DB" w:rsidRPr="00021697" w:rsidRDefault="00C333DB" w:rsidP="003303DF">
          <w:pPr>
            <w:rPr>
              <w:rFonts w:ascii="Cambria" w:hAnsi="Cambria"/>
              <w:sz w:val="18"/>
              <w:szCs w:val="18"/>
            </w:rPr>
          </w:pPr>
        </w:p>
        <w:p w14:paraId="3E09C006" w14:textId="77777777" w:rsidR="00C333DB" w:rsidRPr="00021697" w:rsidRDefault="00C333DB" w:rsidP="003303DF">
          <w:pPr>
            <w:rPr>
              <w:rFonts w:ascii="Cambria" w:hAnsi="Cambria"/>
              <w:sz w:val="18"/>
              <w:szCs w:val="18"/>
            </w:rPr>
          </w:pPr>
          <w:r w:rsidRPr="00021697">
            <w:rPr>
              <w:rFonts w:ascii="Cambria" w:hAnsi="Cambria"/>
              <w:sz w:val="18"/>
              <w:szCs w:val="18"/>
            </w:rPr>
            <w:t>Primary care providers play a valua</w:t>
          </w:r>
          <w:r w:rsidR="007029D7">
            <w:rPr>
              <w:rFonts w:ascii="Cambria" w:hAnsi="Cambria"/>
              <w:sz w:val="18"/>
              <w:szCs w:val="18"/>
            </w:rPr>
            <w:t>ble role in the care of youth with</w:t>
          </w:r>
          <w:r w:rsidRPr="00021697">
            <w:rPr>
              <w:rFonts w:ascii="Cambria" w:hAnsi="Cambria"/>
              <w:sz w:val="18"/>
              <w:szCs w:val="18"/>
            </w:rPr>
            <w:t xml:space="preserve"> mental disorders.  Not only are they the clinicians most likely to initially interact with children who are in distress due to an emotional or psychiatric disorder, but also an inadequate number of child psychiatrists are available to meet all children’s mental health needs. Primary care clinicians are in an excellent position to perform screenings of children for potential mental disorders, and they should be able to diagnosis and treat relatively straightforward situations such as uncomplicated ADHD, anxiety, or depression. Primary care providers should provide advice to youth in foster care an</w:t>
          </w:r>
          <w:r w:rsidR="00F56F52">
            <w:rPr>
              <w:rFonts w:ascii="Cambria" w:hAnsi="Cambria"/>
              <w:sz w:val="18"/>
              <w:szCs w:val="18"/>
            </w:rPr>
            <w:t>d their care</w:t>
          </w:r>
          <w:r w:rsidRPr="00021697">
            <w:rPr>
              <w:rFonts w:ascii="Cambria" w:hAnsi="Cambria"/>
              <w:sz w:val="18"/>
              <w:szCs w:val="18"/>
            </w:rPr>
            <w:t>givers about handling feelings and behaviors, recognizing the need for help, making d</w:t>
          </w:r>
          <w:r w:rsidR="00F56F52">
            <w:rPr>
              <w:rFonts w:ascii="Cambria" w:hAnsi="Cambria"/>
              <w:sz w:val="18"/>
              <w:szCs w:val="18"/>
            </w:rPr>
            <w:t>ecisions regarding healthy life</w:t>
          </w:r>
          <w:r w:rsidRPr="00021697">
            <w:rPr>
              <w:rFonts w:ascii="Cambria" w:hAnsi="Cambria"/>
              <w:sz w:val="18"/>
              <w:szCs w:val="18"/>
            </w:rPr>
            <w:t xml:space="preserve">styles, and the available treatments for childhood mental disorders. As always, consideration should be given regarding the need for referral for counseling psychotherapy, or behavioral therapy.  Primary care providers vary in their training, clinical experience, and </w:t>
          </w:r>
          <w:r w:rsidR="00924A9C" w:rsidRPr="00021697">
            <w:rPr>
              <w:rFonts w:ascii="Cambria" w:hAnsi="Cambria"/>
              <w:sz w:val="18"/>
              <w:szCs w:val="18"/>
            </w:rPr>
            <w:t>confidence</w:t>
          </w:r>
          <w:r w:rsidRPr="00021697">
            <w:rPr>
              <w:rFonts w:ascii="Cambria" w:hAnsi="Cambria"/>
              <w:sz w:val="18"/>
              <w:szCs w:val="18"/>
            </w:rPr>
            <w:t xml:space="preserve"> to address mental disorders in children. Short courses and intensive </w:t>
          </w:r>
          <w:proofErr w:type="gramStart"/>
          <w:r w:rsidRPr="00021697">
            <w:rPr>
              <w:rFonts w:ascii="Cambria" w:hAnsi="Cambria"/>
              <w:sz w:val="18"/>
              <w:szCs w:val="18"/>
            </w:rPr>
            <w:t>skills oriented</w:t>
          </w:r>
          <w:proofErr w:type="gramEnd"/>
          <w:r w:rsidRPr="00021697">
            <w:rPr>
              <w:rFonts w:ascii="Cambria" w:hAnsi="Cambria"/>
              <w:sz w:val="18"/>
              <w:szCs w:val="18"/>
            </w:rPr>
            <w:t xml:space="preserve"> seminars may be </w:t>
          </w:r>
          <w:r w:rsidR="00924A9C" w:rsidRPr="00021697">
            <w:rPr>
              <w:rFonts w:ascii="Cambria" w:hAnsi="Cambria"/>
              <w:sz w:val="18"/>
              <w:szCs w:val="18"/>
            </w:rPr>
            <w:t>beneficial</w:t>
          </w:r>
          <w:r w:rsidRPr="00021697">
            <w:rPr>
              <w:rFonts w:ascii="Cambria" w:hAnsi="Cambria"/>
              <w:sz w:val="18"/>
              <w:szCs w:val="18"/>
            </w:rPr>
            <w:t xml:space="preserve"> in assi</w:t>
          </w:r>
          <w:r w:rsidR="00924A9C" w:rsidRPr="00021697">
            <w:rPr>
              <w:rFonts w:ascii="Cambria" w:hAnsi="Cambria"/>
              <w:sz w:val="18"/>
              <w:szCs w:val="18"/>
            </w:rPr>
            <w:t>s</w:t>
          </w:r>
          <w:r w:rsidRPr="00021697">
            <w:rPr>
              <w:rFonts w:ascii="Cambria" w:hAnsi="Cambria"/>
              <w:sz w:val="18"/>
              <w:szCs w:val="18"/>
            </w:rPr>
            <w:t>ting primary care clinicians in caring for children with mental disorders. Active liaisons with child psychiatrist</w:t>
          </w:r>
          <w:r w:rsidR="00924A9C" w:rsidRPr="00021697">
            <w:rPr>
              <w:rFonts w:ascii="Cambria" w:hAnsi="Cambria"/>
              <w:sz w:val="18"/>
              <w:szCs w:val="18"/>
            </w:rPr>
            <w:t>s</w:t>
          </w:r>
          <w:r w:rsidRPr="00021697">
            <w:rPr>
              <w:rFonts w:ascii="Cambria" w:hAnsi="Cambria"/>
              <w:sz w:val="18"/>
              <w:szCs w:val="18"/>
            </w:rPr>
            <w:t xml:space="preserve"> who are </w:t>
          </w:r>
          <w:r w:rsidR="00924A9C" w:rsidRPr="00021697">
            <w:rPr>
              <w:rFonts w:ascii="Cambria" w:hAnsi="Cambria"/>
              <w:sz w:val="18"/>
              <w:szCs w:val="18"/>
            </w:rPr>
            <w:t>available</w:t>
          </w:r>
          <w:r w:rsidRPr="00021697">
            <w:rPr>
              <w:rFonts w:ascii="Cambria" w:hAnsi="Cambria"/>
              <w:sz w:val="18"/>
              <w:szCs w:val="18"/>
            </w:rPr>
            <w:t xml:space="preserve"> for phone consultation or referral can</w:t>
          </w:r>
          <w:r w:rsidR="00924A9C" w:rsidRPr="00021697">
            <w:rPr>
              <w:rFonts w:ascii="Cambria" w:hAnsi="Cambria"/>
              <w:sz w:val="18"/>
              <w:szCs w:val="18"/>
            </w:rPr>
            <w:t xml:space="preserve"> b</w:t>
          </w:r>
          <w:r w:rsidRPr="00021697">
            <w:rPr>
              <w:rFonts w:ascii="Cambria" w:hAnsi="Cambria"/>
              <w:sz w:val="18"/>
              <w:szCs w:val="18"/>
            </w:rPr>
            <w:t xml:space="preserve">e </w:t>
          </w:r>
          <w:r w:rsidR="00924A9C" w:rsidRPr="00021697">
            <w:rPr>
              <w:rFonts w:ascii="Cambria" w:hAnsi="Cambria"/>
              <w:sz w:val="18"/>
              <w:szCs w:val="18"/>
            </w:rPr>
            <w:t>beneficial</w:t>
          </w:r>
          <w:r w:rsidRPr="00021697">
            <w:rPr>
              <w:rFonts w:ascii="Cambria" w:hAnsi="Cambria"/>
              <w:sz w:val="18"/>
              <w:szCs w:val="18"/>
            </w:rPr>
            <w:t xml:space="preserve"> in assisting primary care </w:t>
          </w:r>
          <w:r w:rsidR="00924A9C" w:rsidRPr="00021697">
            <w:rPr>
              <w:rFonts w:ascii="Cambria" w:hAnsi="Cambria"/>
              <w:sz w:val="18"/>
              <w:szCs w:val="18"/>
            </w:rPr>
            <w:t>clinicians</w:t>
          </w:r>
          <w:r w:rsidRPr="00021697">
            <w:rPr>
              <w:rFonts w:ascii="Cambria" w:hAnsi="Cambria"/>
              <w:sz w:val="18"/>
              <w:szCs w:val="18"/>
            </w:rPr>
            <w:t xml:space="preserve"> to meet the mental health needs of children. “The management of common </w:t>
          </w:r>
          <w:r w:rsidR="00924A9C" w:rsidRPr="00021697">
            <w:rPr>
              <w:rFonts w:ascii="Cambria" w:hAnsi="Cambria"/>
              <w:sz w:val="18"/>
              <w:szCs w:val="18"/>
            </w:rPr>
            <w:t>presentations</w:t>
          </w:r>
          <w:r w:rsidRPr="00021697">
            <w:rPr>
              <w:rFonts w:ascii="Cambria" w:hAnsi="Cambria"/>
              <w:sz w:val="18"/>
              <w:szCs w:val="18"/>
            </w:rPr>
            <w:t xml:space="preserve"> of ADHD, depression and </w:t>
          </w:r>
          <w:r w:rsidR="00924A9C" w:rsidRPr="00021697">
            <w:rPr>
              <w:rFonts w:ascii="Cambria" w:hAnsi="Cambria"/>
              <w:sz w:val="18"/>
              <w:szCs w:val="18"/>
            </w:rPr>
            <w:t>anxiety</w:t>
          </w:r>
          <w:r w:rsidRPr="00021697">
            <w:rPr>
              <w:rFonts w:ascii="Cambria" w:hAnsi="Cambria"/>
              <w:sz w:val="18"/>
              <w:szCs w:val="18"/>
            </w:rPr>
            <w:t xml:space="preserve">, psychotherapy referral, psychopharmacology and appropriate child psychiatry </w:t>
          </w:r>
          <w:r w:rsidR="00924A9C" w:rsidRPr="00021697">
            <w:rPr>
              <w:rFonts w:ascii="Cambria" w:hAnsi="Cambria"/>
              <w:sz w:val="18"/>
              <w:szCs w:val="18"/>
            </w:rPr>
            <w:t>referral are within the sc</w:t>
          </w:r>
          <w:r w:rsidRPr="00021697">
            <w:rPr>
              <w:rFonts w:ascii="Cambria" w:hAnsi="Cambria"/>
              <w:sz w:val="18"/>
              <w:szCs w:val="18"/>
            </w:rPr>
            <w:t>ope of general pediatric practice” (</w:t>
          </w:r>
          <w:proofErr w:type="spellStart"/>
          <w:r w:rsidRPr="00021697">
            <w:rPr>
              <w:rFonts w:ascii="Cambria" w:hAnsi="Cambria"/>
              <w:sz w:val="18"/>
              <w:szCs w:val="18"/>
            </w:rPr>
            <w:t>Southammakosane</w:t>
          </w:r>
          <w:proofErr w:type="spellEnd"/>
          <w:r w:rsidRPr="00021697">
            <w:rPr>
              <w:rFonts w:ascii="Cambria" w:hAnsi="Cambria"/>
              <w:sz w:val="18"/>
              <w:szCs w:val="18"/>
            </w:rPr>
            <w:t xml:space="preserve"> 2015).  I</w:t>
          </w:r>
          <w:r w:rsidR="00924A9C" w:rsidRPr="00021697">
            <w:rPr>
              <w:rFonts w:ascii="Cambria" w:hAnsi="Cambria"/>
              <w:sz w:val="18"/>
              <w:szCs w:val="18"/>
            </w:rPr>
            <w:t>n addition, the American Academ</w:t>
          </w:r>
          <w:r w:rsidRPr="00021697">
            <w:rPr>
              <w:rFonts w:ascii="Cambria" w:hAnsi="Cambria"/>
              <w:sz w:val="18"/>
              <w:szCs w:val="18"/>
            </w:rPr>
            <w:t xml:space="preserve">y of Pediatrics has recently provided a policy statement (“Health Care Issues for Children and Adolescents in Foster Care and Kinship Care”) which can be found at: </w:t>
          </w:r>
        </w:p>
        <w:p w14:paraId="17186F93" w14:textId="77777777" w:rsidR="00B951A3" w:rsidRDefault="002C0176" w:rsidP="003303DF">
          <w:pPr>
            <w:rPr>
              <w:rFonts w:ascii="Cambria" w:hAnsi="Cambria"/>
              <w:sz w:val="18"/>
              <w:szCs w:val="18"/>
              <w:u w:val="single"/>
            </w:rPr>
          </w:pPr>
          <w:hyperlink r:id="rId16" w:history="1">
            <w:r w:rsidR="00B951A3" w:rsidRPr="0076466E">
              <w:rPr>
                <w:rStyle w:val="Hyperlink"/>
                <w:rFonts w:ascii="Cambria" w:hAnsi="Cambria"/>
                <w:sz w:val="18"/>
                <w:szCs w:val="18"/>
              </w:rPr>
              <w:t>http://pediatrics.aapublications.org/content/136/4/e1131</w:t>
            </w:r>
          </w:hyperlink>
        </w:p>
        <w:p w14:paraId="1F7D1DD7" w14:textId="77777777" w:rsidR="00B951A3" w:rsidRPr="00021697" w:rsidRDefault="00B951A3" w:rsidP="003303DF">
          <w:pPr>
            <w:rPr>
              <w:rFonts w:ascii="Cambria" w:hAnsi="Cambria"/>
              <w:sz w:val="18"/>
              <w:szCs w:val="18"/>
            </w:rPr>
          </w:pPr>
        </w:p>
        <w:p w14:paraId="1DEE86DE" w14:textId="77777777" w:rsidR="00E3432C" w:rsidRPr="008D60E2" w:rsidRDefault="00E3432C" w:rsidP="003303DF">
          <w:pPr>
            <w:rPr>
              <w:rFonts w:ascii="Cambria" w:hAnsi="Cambria"/>
              <w:b/>
              <w:i/>
              <w:color w:val="2F5496" w:themeColor="accent1" w:themeShade="BF"/>
              <w:sz w:val="22"/>
              <w:szCs w:val="22"/>
            </w:rPr>
          </w:pPr>
          <w:r w:rsidRPr="008D60E2">
            <w:rPr>
              <w:rFonts w:ascii="Cambria" w:hAnsi="Cambria"/>
              <w:b/>
              <w:i/>
              <w:color w:val="2F5496" w:themeColor="accent1" w:themeShade="BF"/>
              <w:sz w:val="22"/>
              <w:szCs w:val="22"/>
            </w:rPr>
            <w:t>General principles regarding the use of psychotropic medications in children include:</w:t>
          </w:r>
        </w:p>
        <w:p w14:paraId="62B8AA3E" w14:textId="77777777" w:rsidR="00E3432C" w:rsidRPr="00021697" w:rsidRDefault="00E3432C" w:rsidP="003303DF">
          <w:pPr>
            <w:rPr>
              <w:rFonts w:ascii="Cambria" w:hAnsi="Cambria"/>
              <w:sz w:val="18"/>
              <w:szCs w:val="18"/>
            </w:rPr>
          </w:pPr>
        </w:p>
        <w:p w14:paraId="6168042F" w14:textId="77777777" w:rsidR="005E2A2F" w:rsidRDefault="00E3432C" w:rsidP="00BA6AAC">
          <w:pPr>
            <w:pStyle w:val="ListParagraph"/>
            <w:numPr>
              <w:ilvl w:val="0"/>
              <w:numId w:val="1"/>
            </w:numPr>
            <w:ind w:left="288"/>
            <w:rPr>
              <w:rFonts w:ascii="Cambria" w:hAnsi="Cambria"/>
              <w:sz w:val="18"/>
              <w:szCs w:val="18"/>
            </w:rPr>
          </w:pPr>
          <w:r w:rsidRPr="00021697">
            <w:rPr>
              <w:rFonts w:ascii="Cambria" w:hAnsi="Cambria"/>
              <w:sz w:val="18"/>
              <w:szCs w:val="18"/>
            </w:rPr>
            <w:t xml:space="preserve">A DSM-5 psychiatric diagnosis should </w:t>
          </w:r>
          <w:r w:rsidR="003303DF">
            <w:rPr>
              <w:rFonts w:ascii="Cambria" w:hAnsi="Cambria"/>
              <w:sz w:val="18"/>
              <w:szCs w:val="18"/>
            </w:rPr>
            <w:t xml:space="preserve">be made before the </w:t>
          </w:r>
          <w:r w:rsidR="003303DF">
            <w:rPr>
              <w:rFonts w:ascii="Cambria" w:hAnsi="Cambria"/>
              <w:sz w:val="18"/>
              <w:szCs w:val="18"/>
            </w:rPr>
            <w:t>prescribing o</w:t>
          </w:r>
          <w:r w:rsidR="005E2A2F">
            <w:rPr>
              <w:rFonts w:ascii="Cambria" w:hAnsi="Cambria"/>
              <w:sz w:val="18"/>
              <w:szCs w:val="18"/>
            </w:rPr>
            <w:t>f psychotropic medications.</w:t>
          </w:r>
        </w:p>
        <w:p w14:paraId="6E755BFC" w14:textId="77777777" w:rsidR="00EA1FA6" w:rsidRDefault="00EA1FA6" w:rsidP="00EA1FA6">
          <w:pPr>
            <w:pStyle w:val="ListParagraph"/>
            <w:ind w:left="288"/>
            <w:rPr>
              <w:rFonts w:ascii="Cambria" w:hAnsi="Cambria"/>
              <w:sz w:val="18"/>
              <w:szCs w:val="18"/>
            </w:rPr>
          </w:pPr>
        </w:p>
        <w:p w14:paraId="2756B561" w14:textId="77777777" w:rsidR="005E2A2F" w:rsidRPr="005E2A2F" w:rsidRDefault="005E2A2F" w:rsidP="00BA6AAC">
          <w:pPr>
            <w:pStyle w:val="ListParagraph"/>
            <w:numPr>
              <w:ilvl w:val="0"/>
              <w:numId w:val="1"/>
            </w:numPr>
            <w:ind w:left="288"/>
            <w:rPr>
              <w:rFonts w:ascii="Cambria" w:hAnsi="Cambria"/>
              <w:sz w:val="18"/>
              <w:szCs w:val="18"/>
            </w:rPr>
          </w:pPr>
          <w:r>
            <w:rPr>
              <w:rFonts w:ascii="Cambria" w:hAnsi="Cambria"/>
              <w:sz w:val="18"/>
              <w:szCs w:val="18"/>
            </w:rPr>
            <w:t xml:space="preserve">A comprehensive physical exam such as the annual well child exam should be considered prior to starting psychotropic </w:t>
          </w:r>
          <w:r w:rsidR="00EA1FA6">
            <w:rPr>
              <w:rFonts w:ascii="Cambria" w:hAnsi="Cambria"/>
              <w:sz w:val="18"/>
              <w:szCs w:val="18"/>
            </w:rPr>
            <w:t>medications to identify medical problems or issues that may impact treatment.</w:t>
          </w:r>
        </w:p>
        <w:p w14:paraId="44791431" w14:textId="77777777" w:rsidR="00E3432C" w:rsidRPr="00021697" w:rsidRDefault="00E3432C" w:rsidP="003303DF">
          <w:pPr>
            <w:pStyle w:val="ListParagraph"/>
            <w:ind w:left="288"/>
            <w:rPr>
              <w:rFonts w:ascii="Cambria" w:hAnsi="Cambria"/>
              <w:sz w:val="18"/>
              <w:szCs w:val="18"/>
            </w:rPr>
          </w:pPr>
        </w:p>
        <w:p w14:paraId="7408805A" w14:textId="77777777" w:rsidR="00E3432C" w:rsidRPr="00021697" w:rsidRDefault="00E3432C" w:rsidP="00BA6AAC">
          <w:pPr>
            <w:pStyle w:val="ListParagraph"/>
            <w:numPr>
              <w:ilvl w:val="0"/>
              <w:numId w:val="1"/>
            </w:numPr>
            <w:ind w:left="288"/>
            <w:rPr>
              <w:rFonts w:ascii="Cambria" w:hAnsi="Cambria"/>
              <w:sz w:val="18"/>
              <w:szCs w:val="18"/>
            </w:rPr>
          </w:pPr>
          <w:r w:rsidRPr="00021697">
            <w:rPr>
              <w:rFonts w:ascii="Cambria" w:hAnsi="Cambria"/>
              <w:sz w:val="18"/>
              <w:szCs w:val="18"/>
            </w:rPr>
            <w:t>Clearly defined target symptoms and treatment goals for the use of psychotropic medications should be identified and documented in the medical record at the time of or before beginning treatment with a psychotropic medication. These target symptoms and treatment goals should be assessed at each clinic visit with the child and caregiver in a culturally and linguistically appropriate manner. Whenever possible, standardized clinical rating scales (clinician, patient, primary caregiver, teachers, and other care providers) or other measures should be used to quantify the response of the child’s target symptoms to treatment and the progress made toward treatment goals.</w:t>
          </w:r>
        </w:p>
        <w:p w14:paraId="0530F3C3" w14:textId="77777777" w:rsidR="00E3432C" w:rsidRPr="00021697" w:rsidRDefault="00E3432C" w:rsidP="003303DF">
          <w:pPr>
            <w:rPr>
              <w:rFonts w:ascii="Cambria" w:hAnsi="Cambria"/>
              <w:sz w:val="18"/>
              <w:szCs w:val="18"/>
            </w:rPr>
          </w:pPr>
        </w:p>
        <w:p w14:paraId="42042514" w14:textId="77777777" w:rsidR="003A0D60" w:rsidRPr="00021697" w:rsidRDefault="00E3432C" w:rsidP="00BA6AAC">
          <w:pPr>
            <w:pStyle w:val="ListParagraph"/>
            <w:numPr>
              <w:ilvl w:val="0"/>
              <w:numId w:val="1"/>
            </w:numPr>
            <w:ind w:left="288"/>
            <w:rPr>
              <w:rFonts w:ascii="Cambria" w:hAnsi="Cambria"/>
              <w:sz w:val="18"/>
              <w:szCs w:val="18"/>
            </w:rPr>
          </w:pPr>
          <w:r w:rsidRPr="00021697">
            <w:rPr>
              <w:rFonts w:ascii="Cambria" w:hAnsi="Cambria"/>
              <w:sz w:val="18"/>
              <w:szCs w:val="18"/>
            </w:rPr>
            <w:t xml:space="preserve">In </w:t>
          </w:r>
          <w:proofErr w:type="gramStart"/>
          <w:r w:rsidRPr="00021697">
            <w:rPr>
              <w:rFonts w:ascii="Cambria" w:hAnsi="Cambria"/>
              <w:sz w:val="18"/>
              <w:szCs w:val="18"/>
            </w:rPr>
            <w:t>making a decision</w:t>
          </w:r>
          <w:proofErr w:type="gramEnd"/>
          <w:r w:rsidRPr="00021697">
            <w:rPr>
              <w:rFonts w:ascii="Cambria" w:hAnsi="Cambria"/>
              <w:sz w:val="18"/>
              <w:szCs w:val="18"/>
            </w:rPr>
            <w:t xml:space="preserve"> regarding whether to prescribe a psychotropic medication in a specific child, the clinician should carefully consider potential side effects, including those that are uncommon but potentially severe, and evaluate the overall benefit to risk ratio of pharmacotherapy.</w:t>
          </w:r>
        </w:p>
        <w:p w14:paraId="340F54AC" w14:textId="77777777" w:rsidR="003A0D60" w:rsidRPr="00021697" w:rsidRDefault="003A0D60" w:rsidP="003303DF">
          <w:pPr>
            <w:ind w:left="288"/>
            <w:rPr>
              <w:rFonts w:ascii="Cambria" w:hAnsi="Cambria"/>
              <w:sz w:val="18"/>
              <w:szCs w:val="18"/>
            </w:rPr>
          </w:pPr>
        </w:p>
        <w:p w14:paraId="4B300D3F" w14:textId="77777777" w:rsidR="005A5DBC" w:rsidRPr="00021697" w:rsidRDefault="003A0D60" w:rsidP="00BA6AAC">
          <w:pPr>
            <w:pStyle w:val="ListParagraph"/>
            <w:numPr>
              <w:ilvl w:val="0"/>
              <w:numId w:val="1"/>
            </w:numPr>
            <w:ind w:left="288"/>
            <w:rPr>
              <w:rFonts w:ascii="Cambria" w:hAnsi="Cambria"/>
              <w:sz w:val="18"/>
              <w:szCs w:val="18"/>
            </w:rPr>
          </w:pPr>
          <w:r w:rsidRPr="00021697">
            <w:rPr>
              <w:rFonts w:ascii="Cambria" w:hAnsi="Cambria"/>
              <w:sz w:val="18"/>
              <w:szCs w:val="18"/>
            </w:rPr>
            <w:t xml:space="preserve">Except in the care of an emergency, informed consent should be obtained from the appropriate party(s) before beginning psychotropic medication.  Informed consent to treatment with psychotropic medication entails diagnosis, expected benefits and risks of treatment, including common side effects, discussion of laboratory findings, and uncommon but potentially severe adverse events. Alternative treatments, the risks associated with no treatment, and the overall potential benefit to risk ratio of treatment should be discussed. </w:t>
          </w:r>
        </w:p>
        <w:p w14:paraId="0D78FDA9" w14:textId="77777777" w:rsidR="005A5DBC" w:rsidRPr="00021697" w:rsidRDefault="005A5DBC" w:rsidP="003303DF">
          <w:pPr>
            <w:ind w:left="288"/>
            <w:rPr>
              <w:rFonts w:ascii="Cambria" w:hAnsi="Cambria"/>
              <w:sz w:val="18"/>
              <w:szCs w:val="18"/>
            </w:rPr>
          </w:pPr>
        </w:p>
        <w:p w14:paraId="75A7F2B7" w14:textId="130FB441" w:rsidR="005A5DBC" w:rsidRPr="00021697" w:rsidRDefault="008E78CD" w:rsidP="00BA6AAC">
          <w:pPr>
            <w:pStyle w:val="ListParagraph"/>
            <w:numPr>
              <w:ilvl w:val="0"/>
              <w:numId w:val="1"/>
            </w:numPr>
            <w:ind w:left="288"/>
            <w:rPr>
              <w:rFonts w:ascii="Cambria" w:hAnsi="Cambria"/>
              <w:sz w:val="18"/>
              <w:szCs w:val="18"/>
            </w:rPr>
          </w:pPr>
          <w:r w:rsidRPr="00021697">
            <w:rPr>
              <w:rFonts w:ascii="Cambria" w:hAnsi="Cambria"/>
              <w:sz w:val="18"/>
              <w:szCs w:val="18"/>
            </w:rPr>
            <w:t>Whenever possible, trauma-informed, evidence-based psychotherapy</w:t>
          </w:r>
          <w:r w:rsidR="005A5DBC" w:rsidRPr="00021697">
            <w:rPr>
              <w:rFonts w:ascii="Cambria" w:hAnsi="Cambria"/>
              <w:sz w:val="18"/>
              <w:szCs w:val="18"/>
            </w:rPr>
            <w:t xml:space="preserve"> should begin before </w:t>
          </w:r>
          <w:r w:rsidR="005A5DBC" w:rsidRPr="00021697">
            <w:rPr>
              <w:rFonts w:ascii="Cambria" w:hAnsi="Cambria"/>
              <w:sz w:val="18"/>
              <w:szCs w:val="18"/>
            </w:rPr>
            <w:t>or concurrent with the prescription of psychotropic medication.</w:t>
          </w:r>
        </w:p>
        <w:p w14:paraId="47174AC5" w14:textId="77777777" w:rsidR="005A5DBC" w:rsidRPr="00021697" w:rsidRDefault="005A5DBC" w:rsidP="003303DF">
          <w:pPr>
            <w:rPr>
              <w:rFonts w:ascii="Cambria" w:hAnsi="Cambria"/>
              <w:sz w:val="18"/>
              <w:szCs w:val="18"/>
            </w:rPr>
          </w:pPr>
        </w:p>
        <w:p w14:paraId="639C3DCF" w14:textId="77777777" w:rsidR="005A5DBC" w:rsidRPr="00021697" w:rsidRDefault="002751EB" w:rsidP="00BA6AAC">
          <w:pPr>
            <w:pStyle w:val="ListParagraph"/>
            <w:numPr>
              <w:ilvl w:val="0"/>
              <w:numId w:val="1"/>
            </w:numPr>
            <w:ind w:left="288"/>
            <w:rPr>
              <w:rFonts w:ascii="Cambria" w:hAnsi="Cambria"/>
              <w:sz w:val="18"/>
              <w:szCs w:val="18"/>
            </w:rPr>
          </w:pPr>
          <w:r>
            <w:rPr>
              <w:rFonts w:ascii="Cambria" w:hAnsi="Cambria"/>
              <w:sz w:val="18"/>
              <w:szCs w:val="18"/>
            </w:rPr>
            <w:t xml:space="preserve">Before starting </w:t>
          </w:r>
          <w:r w:rsidR="005A5DBC" w:rsidRPr="00021697">
            <w:rPr>
              <w:rFonts w:ascii="Cambria" w:hAnsi="Cambria"/>
              <w:sz w:val="18"/>
              <w:szCs w:val="18"/>
            </w:rPr>
            <w:t>psychopharmacological treatment in preschool-aged children even more emphasis should be placed on treatment with non-psychopharmacological interventions.  Assessment of parent functioning and mental health needs, in addition to training parents in evidence-based behavior management can also reduce the need for the use of medication.</w:t>
          </w:r>
        </w:p>
        <w:p w14:paraId="7BFC0AA8" w14:textId="77777777" w:rsidR="005A5DBC" w:rsidRPr="00021697" w:rsidRDefault="005A5DBC" w:rsidP="003303DF">
          <w:pPr>
            <w:ind w:left="288"/>
            <w:rPr>
              <w:rFonts w:ascii="Cambria" w:hAnsi="Cambria"/>
              <w:sz w:val="18"/>
              <w:szCs w:val="18"/>
            </w:rPr>
          </w:pPr>
        </w:p>
        <w:p w14:paraId="0F31D4C8" w14:textId="77777777" w:rsidR="005A5DBC" w:rsidRPr="00021697" w:rsidRDefault="005A5DBC" w:rsidP="00BA6AAC">
          <w:pPr>
            <w:pStyle w:val="ListParagraph"/>
            <w:numPr>
              <w:ilvl w:val="0"/>
              <w:numId w:val="1"/>
            </w:numPr>
            <w:ind w:left="288"/>
            <w:rPr>
              <w:rFonts w:ascii="Cambria" w:hAnsi="Cambria"/>
              <w:sz w:val="18"/>
              <w:szCs w:val="18"/>
            </w:rPr>
          </w:pPr>
          <w:r w:rsidRPr="00021697">
            <w:rPr>
              <w:rFonts w:ascii="Cambria" w:hAnsi="Cambria"/>
              <w:sz w:val="18"/>
              <w:szCs w:val="18"/>
            </w:rPr>
            <w:t>Medication management should be collaborative. Youth, as well as caregivers, should be involved in decision-making about treatment, in accordance with their developmental level</w:t>
          </w:r>
          <w:r w:rsidR="005732F8">
            <w:rPr>
              <w:rFonts w:ascii="Cambria" w:hAnsi="Cambria"/>
              <w:sz w:val="18"/>
              <w:szCs w:val="18"/>
            </w:rPr>
            <w:t xml:space="preserve">. </w:t>
          </w:r>
          <w:r w:rsidRPr="00021697">
            <w:rPr>
              <w:rFonts w:ascii="Cambria" w:hAnsi="Cambria"/>
              <w:sz w:val="18"/>
              <w:szCs w:val="18"/>
            </w:rPr>
            <w:t>Parents providing informed consent should be engaged, and where applicable, other caregivers, family, and child related agencies should be involved.</w:t>
          </w:r>
        </w:p>
        <w:p w14:paraId="05BCB8FA" w14:textId="77777777" w:rsidR="005A5DBC" w:rsidRPr="00021697" w:rsidRDefault="005A5DBC" w:rsidP="003303DF">
          <w:pPr>
            <w:rPr>
              <w:rFonts w:ascii="Cambria" w:hAnsi="Cambria"/>
              <w:sz w:val="18"/>
              <w:szCs w:val="18"/>
            </w:rPr>
          </w:pPr>
        </w:p>
        <w:p w14:paraId="34110AC4" w14:textId="77777777" w:rsidR="005A5DBC" w:rsidRPr="00021697" w:rsidRDefault="005A5DBC" w:rsidP="00BA6AAC">
          <w:pPr>
            <w:pStyle w:val="ListParagraph"/>
            <w:numPr>
              <w:ilvl w:val="0"/>
              <w:numId w:val="1"/>
            </w:numPr>
            <w:ind w:left="288"/>
            <w:rPr>
              <w:rFonts w:ascii="Cambria" w:hAnsi="Cambria"/>
              <w:sz w:val="18"/>
              <w:szCs w:val="18"/>
            </w:rPr>
          </w:pPr>
          <w:r w:rsidRPr="00021697">
            <w:rPr>
              <w:rFonts w:ascii="Cambria" w:hAnsi="Cambria"/>
              <w:sz w:val="18"/>
              <w:szCs w:val="18"/>
            </w:rPr>
            <w:t>During the prescription of psychotropic medication, the presence or absence of medication side effects should be documented in the child’s medical record at each visit.</w:t>
          </w:r>
        </w:p>
        <w:p w14:paraId="0CD6C0AC" w14:textId="77777777" w:rsidR="005A5DBC" w:rsidRPr="00021697" w:rsidRDefault="005A5DBC" w:rsidP="003303DF">
          <w:pPr>
            <w:ind w:left="288"/>
            <w:rPr>
              <w:rFonts w:ascii="Cambria" w:hAnsi="Cambria"/>
              <w:sz w:val="18"/>
              <w:szCs w:val="18"/>
            </w:rPr>
          </w:pPr>
        </w:p>
        <w:p w14:paraId="649264C4" w14:textId="77777777" w:rsidR="008E78CD" w:rsidRDefault="005A5DBC" w:rsidP="00BA6AAC">
          <w:pPr>
            <w:pStyle w:val="ListParagraph"/>
            <w:numPr>
              <w:ilvl w:val="0"/>
              <w:numId w:val="1"/>
            </w:numPr>
            <w:ind w:left="288"/>
            <w:rPr>
              <w:rFonts w:ascii="Cambria" w:hAnsi="Cambria"/>
              <w:sz w:val="18"/>
              <w:szCs w:val="18"/>
            </w:rPr>
          </w:pPr>
          <w:r w:rsidRPr="00D27D98">
            <w:rPr>
              <w:rFonts w:ascii="Cambria" w:hAnsi="Cambria"/>
              <w:sz w:val="18"/>
              <w:szCs w:val="18"/>
            </w:rPr>
            <w:t xml:space="preserve">Appropriate monitoring of indices </w:t>
          </w:r>
          <w:r w:rsidRPr="00E7188F">
            <w:rPr>
              <w:rFonts w:ascii="Cambria" w:hAnsi="Cambria"/>
              <w:sz w:val="18"/>
              <w:szCs w:val="18"/>
            </w:rPr>
            <w:t>such as height, weight, blood pressure, or laboratory findings should be documented.</w:t>
          </w:r>
        </w:p>
        <w:p w14:paraId="5F30A0F9" w14:textId="77777777" w:rsidR="008E78CD" w:rsidRPr="008E78CD" w:rsidRDefault="008E78CD" w:rsidP="008E78CD">
          <w:pPr>
            <w:pStyle w:val="ListParagraph"/>
            <w:rPr>
              <w:rFonts w:ascii="Cambria" w:hAnsi="Cambria"/>
              <w:sz w:val="18"/>
              <w:szCs w:val="18"/>
            </w:rPr>
          </w:pPr>
        </w:p>
        <w:p w14:paraId="25489073" w14:textId="764F8AF2" w:rsidR="008E78CD" w:rsidRPr="008E78CD" w:rsidRDefault="005A5DBC" w:rsidP="00BA6AAC">
          <w:pPr>
            <w:pStyle w:val="ListParagraph"/>
            <w:numPr>
              <w:ilvl w:val="0"/>
              <w:numId w:val="1"/>
            </w:numPr>
            <w:ind w:left="288"/>
            <w:rPr>
              <w:rFonts w:ascii="Cambria" w:hAnsi="Cambria"/>
              <w:sz w:val="18"/>
              <w:szCs w:val="18"/>
            </w:rPr>
          </w:pPr>
          <w:r w:rsidRPr="008E78CD">
            <w:rPr>
              <w:rFonts w:ascii="Cambria" w:hAnsi="Cambria"/>
              <w:sz w:val="18"/>
              <w:szCs w:val="18"/>
            </w:rPr>
            <w:t>Monotherapy regimens for a given disorder or specific target symptoms should usually be tried before polypharmacy regimens. While the goal is to use as few psychotropic medications as can be used to appropriately address the child’s clinical status, it is recognized that the presence of psychiatric comorbidities may affect the number of psychotropic medications that are prescribed. When</w:t>
          </w:r>
          <w:r w:rsidR="00753141" w:rsidRPr="008E78CD">
            <w:rPr>
              <w:rFonts w:ascii="Cambria" w:hAnsi="Cambria"/>
              <w:sz w:val="18"/>
              <w:szCs w:val="18"/>
            </w:rPr>
            <w:t xml:space="preserve"> combined psychotropic </w:t>
          </w:r>
          <w:r w:rsidR="00446036" w:rsidRPr="008E78CD">
            <w:rPr>
              <w:rFonts w:ascii="Cambria" w:hAnsi="Cambria"/>
              <w:sz w:val="18"/>
              <w:szCs w:val="18"/>
            </w:rPr>
            <w:t xml:space="preserve">medication </w:t>
          </w:r>
          <w:r w:rsidRPr="008E78CD">
            <w:rPr>
              <w:rFonts w:ascii="Cambria" w:hAnsi="Cambria"/>
              <w:sz w:val="18"/>
              <w:szCs w:val="18"/>
            </w:rPr>
            <w:t xml:space="preserve">regimens are needed, addition of </w:t>
          </w:r>
          <w:r w:rsidR="00446036" w:rsidRPr="008E78CD">
            <w:rPr>
              <w:rFonts w:ascii="Cambria" w:hAnsi="Cambria"/>
              <w:sz w:val="18"/>
              <w:szCs w:val="18"/>
            </w:rPr>
            <w:t xml:space="preserve">each </w:t>
          </w:r>
          <w:r w:rsidRPr="008E78CD">
            <w:rPr>
              <w:rFonts w:ascii="Cambria" w:hAnsi="Cambria"/>
              <w:sz w:val="18"/>
              <w:szCs w:val="18"/>
            </w:rPr>
            <w:t xml:space="preserve">medication should occur in a systematic orderly process, accompanied by on-going monitoring, evaluation, and documentation. The goal remains to minimize </w:t>
          </w:r>
          <w:r w:rsidR="00CE4BC5" w:rsidRPr="008E78CD">
            <w:rPr>
              <w:rFonts w:ascii="Cambria" w:hAnsi="Cambria"/>
              <w:sz w:val="18"/>
              <w:szCs w:val="18"/>
            </w:rPr>
            <w:t xml:space="preserve">the number of drugs </w:t>
          </w:r>
          <w:r w:rsidRPr="008E78CD">
            <w:rPr>
              <w:rFonts w:ascii="Cambria" w:hAnsi="Cambria"/>
              <w:sz w:val="18"/>
              <w:szCs w:val="18"/>
            </w:rPr>
            <w:t>while maximizing therapeutic outcomes.</w:t>
          </w:r>
          <w:r w:rsidR="00CE4BC5" w:rsidRPr="008E78CD">
            <w:rPr>
              <w:rFonts w:ascii="Cambria" w:hAnsi="Cambria"/>
              <w:sz w:val="18"/>
              <w:szCs w:val="18"/>
            </w:rPr>
            <w:t xml:space="preserve">  There is a lack of evidence for </w:t>
          </w:r>
          <w:r w:rsidR="00446036" w:rsidRPr="008E78CD">
            <w:rPr>
              <w:rFonts w:ascii="Cambria" w:hAnsi="Cambria"/>
              <w:sz w:val="18"/>
              <w:szCs w:val="18"/>
            </w:rPr>
            <w:t xml:space="preserve">prescribing multiple medications within the same </w:t>
          </w:r>
          <w:proofErr w:type="gramStart"/>
          <w:r w:rsidR="00446036" w:rsidRPr="008E78CD">
            <w:rPr>
              <w:rFonts w:ascii="Cambria" w:hAnsi="Cambria"/>
              <w:sz w:val="18"/>
              <w:szCs w:val="18"/>
            </w:rPr>
            <w:t>class</w:t>
          </w:r>
          <w:r w:rsidR="007F7B91" w:rsidRPr="008E78CD">
            <w:rPr>
              <w:rFonts w:ascii="Cambria" w:hAnsi="Cambria"/>
              <w:sz w:val="18"/>
              <w:szCs w:val="18"/>
            </w:rPr>
            <w:t xml:space="preserve">, </w:t>
          </w:r>
          <w:r w:rsidR="00446036" w:rsidRPr="008E78CD">
            <w:rPr>
              <w:rFonts w:ascii="Cambria" w:hAnsi="Cambria"/>
              <w:sz w:val="18"/>
              <w:szCs w:val="18"/>
            </w:rPr>
            <w:t xml:space="preserve"> </w:t>
          </w:r>
          <w:r w:rsidR="007F7B91" w:rsidRPr="008E78CD">
            <w:rPr>
              <w:rFonts w:ascii="Cambria" w:hAnsi="Cambria"/>
              <w:sz w:val="18"/>
              <w:szCs w:val="18"/>
            </w:rPr>
            <w:t>but</w:t>
          </w:r>
          <w:proofErr w:type="gramEnd"/>
          <w:r w:rsidR="007F7B91" w:rsidRPr="008E78CD">
            <w:rPr>
              <w:rFonts w:ascii="Cambria" w:hAnsi="Cambria"/>
              <w:sz w:val="18"/>
              <w:szCs w:val="18"/>
            </w:rPr>
            <w:t xml:space="preserve">, the practice has some support in specific </w:t>
          </w:r>
          <w:r w:rsidR="007F7B91" w:rsidRPr="008E78CD">
            <w:rPr>
              <w:rFonts w:ascii="Cambria" w:hAnsi="Cambria"/>
              <w:sz w:val="18"/>
              <w:szCs w:val="18"/>
            </w:rPr>
            <w:lastRenderedPageBreak/>
            <w:t>clinical situations such as:</w:t>
          </w:r>
          <w:r w:rsidR="0088769B" w:rsidRPr="008E78CD">
            <w:rPr>
              <w:rFonts w:ascii="Cambria" w:hAnsi="Cambria"/>
              <w:sz w:val="18"/>
              <w:szCs w:val="18"/>
            </w:rPr>
            <w:t xml:space="preserve"> </w:t>
          </w:r>
          <w:r w:rsidR="007F7B91" w:rsidRPr="008E78CD">
            <w:rPr>
              <w:rFonts w:ascii="Cambria" w:hAnsi="Cambria"/>
              <w:sz w:val="18"/>
              <w:szCs w:val="18"/>
            </w:rPr>
            <w:t>Temporary use of two drugs when cross-tapering from one drug to another, combining a short-acting and long-acting stimulant, and the addition of trazodone to an SSRI to target insomnia</w:t>
          </w:r>
          <w:r w:rsidR="008E78CD" w:rsidRPr="008E78CD">
            <w:rPr>
              <w:rFonts w:ascii="Cambria" w:hAnsi="Cambria"/>
              <w:sz w:val="18"/>
              <w:szCs w:val="18"/>
            </w:rPr>
            <w:t>.</w:t>
          </w:r>
        </w:p>
        <w:p w14:paraId="76A2D370" w14:textId="1F554519" w:rsidR="0088769B" w:rsidRPr="008E78CD" w:rsidRDefault="0081037C" w:rsidP="008E78CD">
          <w:pPr>
            <w:rPr>
              <w:rFonts w:ascii="Cambria" w:hAnsi="Cambria"/>
              <w:sz w:val="18"/>
              <w:szCs w:val="18"/>
            </w:rPr>
          </w:pPr>
          <w:r w:rsidRPr="008E78CD">
            <w:rPr>
              <w:rFonts w:ascii="Cambria" w:hAnsi="Cambria"/>
              <w:sz w:val="18"/>
              <w:szCs w:val="18"/>
              <w:highlight w:val="yellow"/>
            </w:rPr>
            <w:t xml:space="preserve"> </w:t>
          </w:r>
          <w:r w:rsidR="00D03136" w:rsidRPr="008E78CD">
            <w:rPr>
              <w:rFonts w:ascii="Cambria" w:hAnsi="Cambria"/>
              <w:sz w:val="18"/>
              <w:szCs w:val="18"/>
              <w:highlight w:val="yellow"/>
            </w:rPr>
            <w:t xml:space="preserve"> </w:t>
          </w:r>
        </w:p>
        <w:p w14:paraId="5F966DCA" w14:textId="77777777" w:rsidR="00590AAD" w:rsidRPr="00021697" w:rsidRDefault="00590AAD" w:rsidP="00BA6AAC">
          <w:pPr>
            <w:pStyle w:val="ListParagraph"/>
            <w:numPr>
              <w:ilvl w:val="0"/>
              <w:numId w:val="1"/>
            </w:numPr>
            <w:ind w:left="288"/>
            <w:rPr>
              <w:rFonts w:ascii="Cambria" w:hAnsi="Cambria"/>
              <w:sz w:val="18"/>
              <w:szCs w:val="18"/>
            </w:rPr>
          </w:pPr>
          <w:r w:rsidRPr="00021697">
            <w:rPr>
              <w:rFonts w:ascii="Cambria" w:hAnsi="Cambria"/>
              <w:sz w:val="18"/>
              <w:szCs w:val="18"/>
            </w:rPr>
            <w:t>Medications should be initiated at the lower end of the recommended dose range and titrated carefully as needed.</w:t>
          </w:r>
        </w:p>
        <w:p w14:paraId="28FED333" w14:textId="77777777" w:rsidR="00590AAD" w:rsidRPr="00021697" w:rsidRDefault="00590AAD" w:rsidP="003303DF">
          <w:pPr>
            <w:rPr>
              <w:rFonts w:ascii="Cambria" w:hAnsi="Cambria"/>
              <w:sz w:val="18"/>
              <w:szCs w:val="18"/>
            </w:rPr>
          </w:pPr>
        </w:p>
        <w:p w14:paraId="52F905D2" w14:textId="77777777" w:rsidR="00567682" w:rsidRPr="00021697" w:rsidRDefault="000B56C4" w:rsidP="00BA6AAC">
          <w:pPr>
            <w:pStyle w:val="ListParagraph"/>
            <w:numPr>
              <w:ilvl w:val="0"/>
              <w:numId w:val="1"/>
            </w:numPr>
            <w:ind w:left="288"/>
            <w:rPr>
              <w:rFonts w:ascii="Cambria" w:hAnsi="Cambria"/>
              <w:sz w:val="18"/>
              <w:szCs w:val="18"/>
            </w:rPr>
          </w:pPr>
          <w:r w:rsidRPr="00021697">
            <w:rPr>
              <w:rFonts w:ascii="Cambria" w:hAnsi="Cambria"/>
              <w:sz w:val="18"/>
              <w:szCs w:val="18"/>
            </w:rPr>
            <w:t xml:space="preserve">Only </w:t>
          </w:r>
          <w:r w:rsidR="00567682" w:rsidRPr="00021697">
            <w:rPr>
              <w:rFonts w:ascii="Cambria" w:hAnsi="Cambria"/>
              <w:sz w:val="18"/>
              <w:szCs w:val="18"/>
            </w:rPr>
            <w:t>one medication should be changed at a time, unless a clinically appropriate reason to do otherwise is documented in the medical record. (Note: starting a new medication and beginning the dose taper of a current medication is considered one medication change.)</w:t>
          </w:r>
        </w:p>
        <w:p w14:paraId="36612F44" w14:textId="77777777" w:rsidR="00567682" w:rsidRPr="00021697" w:rsidRDefault="00567682" w:rsidP="003303DF">
          <w:pPr>
            <w:ind w:left="288"/>
            <w:rPr>
              <w:rFonts w:ascii="Cambria" w:hAnsi="Cambria"/>
              <w:sz w:val="18"/>
              <w:szCs w:val="18"/>
            </w:rPr>
          </w:pPr>
        </w:p>
        <w:p w14:paraId="495F25B6" w14:textId="245AAC54" w:rsidR="007745D0" w:rsidRPr="00021697" w:rsidRDefault="007745D0" w:rsidP="00BA6AAC">
          <w:pPr>
            <w:pStyle w:val="ListParagraph"/>
            <w:numPr>
              <w:ilvl w:val="0"/>
              <w:numId w:val="1"/>
            </w:numPr>
            <w:ind w:left="288"/>
            <w:rPr>
              <w:rFonts w:ascii="Cambria" w:hAnsi="Cambria"/>
              <w:sz w:val="18"/>
              <w:szCs w:val="18"/>
            </w:rPr>
          </w:pPr>
          <w:r w:rsidRPr="00021697">
            <w:rPr>
              <w:rFonts w:ascii="Cambria" w:hAnsi="Cambria"/>
              <w:sz w:val="18"/>
              <w:szCs w:val="18"/>
            </w:rPr>
            <w:t xml:space="preserve">The frequency of clinician follow-up should be appropriate for the severity of the child’s condition and adequate to monitor response to treatment, </w:t>
          </w:r>
          <w:r w:rsidR="008E78CD" w:rsidRPr="00021697">
            <w:rPr>
              <w:rFonts w:ascii="Cambria" w:hAnsi="Cambria"/>
              <w:sz w:val="18"/>
              <w:szCs w:val="18"/>
            </w:rPr>
            <w:t>including</w:t>
          </w:r>
          <w:r w:rsidRPr="00021697">
            <w:rPr>
              <w:rFonts w:ascii="Cambria" w:hAnsi="Cambria"/>
              <w:sz w:val="18"/>
              <w:szCs w:val="18"/>
            </w:rPr>
            <w:t xml:space="preserve"> symptoms, behavior, function, and potential medication side effects. At a minimum, a child receiving psychotropic medication should be seen by the clinician at least once every ninety days.</w:t>
          </w:r>
        </w:p>
        <w:p w14:paraId="62368112" w14:textId="77777777" w:rsidR="007745D0" w:rsidRPr="00021697" w:rsidRDefault="007745D0" w:rsidP="003303DF">
          <w:pPr>
            <w:ind w:left="288"/>
            <w:rPr>
              <w:rFonts w:ascii="Cambria" w:hAnsi="Cambria"/>
              <w:sz w:val="18"/>
              <w:szCs w:val="18"/>
            </w:rPr>
          </w:pPr>
        </w:p>
        <w:p w14:paraId="60027417" w14:textId="77777777" w:rsidR="007745D0" w:rsidRPr="00021697" w:rsidRDefault="007745D0" w:rsidP="00BA6AAC">
          <w:pPr>
            <w:pStyle w:val="ListParagraph"/>
            <w:numPr>
              <w:ilvl w:val="0"/>
              <w:numId w:val="1"/>
            </w:numPr>
            <w:ind w:left="288"/>
            <w:rPr>
              <w:rFonts w:ascii="Cambria" w:hAnsi="Cambria"/>
              <w:sz w:val="18"/>
              <w:szCs w:val="18"/>
            </w:rPr>
          </w:pPr>
          <w:r w:rsidRPr="00021697">
            <w:rPr>
              <w:rFonts w:ascii="Cambria" w:hAnsi="Cambria"/>
              <w:sz w:val="18"/>
              <w:szCs w:val="18"/>
            </w:rPr>
            <w:t>The potential for emergent suicidality should be carefully evaluated and monitored, particularly in depressed children and adolescents as well as those initiating antidepressants, those having a history of suicidal behavior or deliberate self-harm and those with a history of anxiety or substance abuse disorders.</w:t>
          </w:r>
        </w:p>
        <w:p w14:paraId="592C8D6A" w14:textId="77777777" w:rsidR="007745D0" w:rsidRPr="00021697" w:rsidRDefault="007745D0" w:rsidP="003303DF">
          <w:pPr>
            <w:ind w:left="288"/>
            <w:rPr>
              <w:rFonts w:ascii="Cambria" w:hAnsi="Cambria"/>
              <w:sz w:val="18"/>
              <w:szCs w:val="18"/>
            </w:rPr>
          </w:pPr>
        </w:p>
        <w:p w14:paraId="1D3A0D67" w14:textId="77777777" w:rsidR="007745D0" w:rsidRPr="00021697" w:rsidRDefault="007745D0" w:rsidP="00BA6AAC">
          <w:pPr>
            <w:pStyle w:val="ListParagraph"/>
            <w:numPr>
              <w:ilvl w:val="0"/>
              <w:numId w:val="1"/>
            </w:numPr>
            <w:ind w:left="288"/>
            <w:rPr>
              <w:rFonts w:ascii="Cambria" w:hAnsi="Cambria"/>
              <w:sz w:val="18"/>
              <w:szCs w:val="18"/>
            </w:rPr>
          </w:pPr>
          <w:r w:rsidRPr="00021697">
            <w:rPr>
              <w:rFonts w:ascii="Cambria" w:hAnsi="Cambria"/>
              <w:sz w:val="18"/>
              <w:szCs w:val="18"/>
            </w:rPr>
            <w:t>If the prescribing clinician is not a child psychiatrist, referral to or consultation with a child psychiatrist, or a general psychiatrist with significant experience in treatment children, should occur if the child’s clinical status has not shown meaningful improvement within a timeframe that is appropriate for the child’s diagnosis and the medication regimen being used.</w:t>
          </w:r>
        </w:p>
        <w:p w14:paraId="5720DF7D" w14:textId="77777777" w:rsidR="007745D0" w:rsidRPr="00021697" w:rsidRDefault="007745D0" w:rsidP="003303DF">
          <w:pPr>
            <w:rPr>
              <w:rFonts w:ascii="Cambria" w:hAnsi="Cambria"/>
              <w:sz w:val="18"/>
              <w:szCs w:val="18"/>
            </w:rPr>
          </w:pPr>
        </w:p>
        <w:p w14:paraId="232AABA8" w14:textId="77777777" w:rsidR="007745D0" w:rsidRPr="00021697" w:rsidRDefault="007745D0" w:rsidP="00BA6AAC">
          <w:pPr>
            <w:pStyle w:val="ListParagraph"/>
            <w:numPr>
              <w:ilvl w:val="0"/>
              <w:numId w:val="1"/>
            </w:numPr>
            <w:ind w:left="288"/>
            <w:rPr>
              <w:rFonts w:ascii="Cambria" w:hAnsi="Cambria"/>
              <w:sz w:val="18"/>
              <w:szCs w:val="18"/>
            </w:rPr>
          </w:pPr>
          <w:r w:rsidRPr="00021697">
            <w:rPr>
              <w:rFonts w:ascii="Cambria" w:hAnsi="Cambria"/>
              <w:sz w:val="18"/>
              <w:szCs w:val="18"/>
            </w:rPr>
            <w:t xml:space="preserve">Before adding additional psychotropic medications to a regimen, the child should be assessed for adequate medication adherence, appropriateness of </w:t>
          </w:r>
          <w:r w:rsidRPr="00021697">
            <w:rPr>
              <w:rFonts w:ascii="Cambria" w:hAnsi="Cambria"/>
              <w:sz w:val="18"/>
              <w:szCs w:val="18"/>
            </w:rPr>
            <w:t>medication daily dosage, accuracy of the diagnosis, the occurrence of comorbid disorders (including substance abuse and general medical disorders), and the influence of psychosocial stressors.</w:t>
          </w:r>
        </w:p>
        <w:p w14:paraId="37081F6D" w14:textId="77777777" w:rsidR="007745D0" w:rsidRPr="00021697" w:rsidRDefault="007745D0" w:rsidP="003303DF">
          <w:pPr>
            <w:ind w:left="288"/>
            <w:rPr>
              <w:rFonts w:ascii="Cambria" w:hAnsi="Cambria"/>
              <w:sz w:val="18"/>
              <w:szCs w:val="18"/>
            </w:rPr>
          </w:pPr>
        </w:p>
        <w:p w14:paraId="4DAA78CE" w14:textId="77777777" w:rsidR="007745D0" w:rsidRPr="00021697" w:rsidRDefault="007745D0" w:rsidP="00BA6AAC">
          <w:pPr>
            <w:pStyle w:val="ListParagraph"/>
            <w:numPr>
              <w:ilvl w:val="0"/>
              <w:numId w:val="1"/>
            </w:numPr>
            <w:ind w:left="288"/>
            <w:rPr>
              <w:rFonts w:ascii="Cambria" w:hAnsi="Cambria"/>
              <w:sz w:val="18"/>
              <w:szCs w:val="18"/>
            </w:rPr>
          </w:pPr>
          <w:r w:rsidRPr="00021697">
            <w:rPr>
              <w:rFonts w:ascii="Cambria" w:hAnsi="Cambria"/>
              <w:sz w:val="18"/>
              <w:szCs w:val="18"/>
            </w:rPr>
            <w:t>If a medication has not resulted in improvement in a child’s target symptoms (or rating scale score), discontinue that medication rather than a</w:t>
          </w:r>
          <w:r w:rsidR="000C6C7E">
            <w:rPr>
              <w:rFonts w:ascii="Cambria" w:hAnsi="Cambria"/>
              <w:sz w:val="18"/>
              <w:szCs w:val="18"/>
            </w:rPr>
            <w:t>dding a second medication.</w:t>
          </w:r>
        </w:p>
        <w:p w14:paraId="1FE9595E" w14:textId="77777777" w:rsidR="007745D0" w:rsidRPr="00021697" w:rsidRDefault="007745D0" w:rsidP="003303DF">
          <w:pPr>
            <w:ind w:left="288"/>
            <w:rPr>
              <w:rFonts w:ascii="Cambria" w:hAnsi="Cambria"/>
              <w:sz w:val="18"/>
              <w:szCs w:val="18"/>
            </w:rPr>
          </w:pPr>
        </w:p>
        <w:p w14:paraId="56163F84" w14:textId="4A55769D" w:rsidR="003303DF" w:rsidRDefault="007745D0" w:rsidP="00BA6AAC">
          <w:pPr>
            <w:pStyle w:val="ListParagraph"/>
            <w:numPr>
              <w:ilvl w:val="0"/>
              <w:numId w:val="1"/>
            </w:numPr>
            <w:ind w:left="288"/>
            <w:rPr>
              <w:rFonts w:ascii="Cambria" w:hAnsi="Cambria"/>
              <w:sz w:val="18"/>
              <w:szCs w:val="18"/>
            </w:rPr>
          </w:pPr>
          <w:r w:rsidRPr="00021697">
            <w:rPr>
              <w:rFonts w:ascii="Cambria" w:hAnsi="Cambria"/>
              <w:sz w:val="18"/>
              <w:szCs w:val="18"/>
            </w:rPr>
            <w:t xml:space="preserve">If a medication is being used in a child for a primary target symptom of </w:t>
          </w:r>
          <w:r w:rsidR="00123FFE">
            <w:rPr>
              <w:rFonts w:ascii="Cambria" w:hAnsi="Cambria"/>
              <w:sz w:val="18"/>
              <w:szCs w:val="18"/>
            </w:rPr>
            <w:t xml:space="preserve">severe </w:t>
          </w:r>
          <w:r w:rsidRPr="00021697">
            <w:rPr>
              <w:rFonts w:ascii="Cambria" w:hAnsi="Cambria"/>
              <w:sz w:val="18"/>
              <w:szCs w:val="18"/>
            </w:rPr>
            <w:t xml:space="preserve">aggression associated with a DSM-5 non-psychotic diagnosis (e.g., </w:t>
          </w:r>
          <w:r w:rsidR="00123FFE">
            <w:rPr>
              <w:rFonts w:ascii="Cambria" w:hAnsi="Cambria"/>
              <w:sz w:val="18"/>
              <w:szCs w:val="18"/>
            </w:rPr>
            <w:t xml:space="preserve">disruptive mood dysregulation disorder, </w:t>
          </w:r>
          <w:r w:rsidRPr="00021697">
            <w:rPr>
              <w:rFonts w:ascii="Cambria" w:hAnsi="Cambria"/>
              <w:sz w:val="18"/>
              <w:szCs w:val="18"/>
            </w:rPr>
            <w:t>conduct disorder, oppositional defiant disorder, intermittent explosive disorder), and the behavior disturbance has been in remission for six months, then serious consideration should be given to slow tapering and discontinuation of the medication.  If the medication is continued in this situation, the necessity for continued treatment should be evaluated and documented in the medical record at a minimum of every six months.</w:t>
          </w:r>
        </w:p>
        <w:p w14:paraId="2E8F9906" w14:textId="77777777" w:rsidR="003303DF" w:rsidRPr="003303DF" w:rsidRDefault="003303DF" w:rsidP="003303DF">
          <w:pPr>
            <w:rPr>
              <w:rFonts w:ascii="Cambria" w:hAnsi="Cambria"/>
              <w:sz w:val="18"/>
              <w:szCs w:val="18"/>
            </w:rPr>
          </w:pPr>
        </w:p>
        <w:p w14:paraId="55EE4E80" w14:textId="77777777" w:rsidR="00110CC2" w:rsidRPr="003303DF" w:rsidRDefault="007745D0" w:rsidP="00BA6AAC">
          <w:pPr>
            <w:pStyle w:val="ListParagraph"/>
            <w:numPr>
              <w:ilvl w:val="0"/>
              <w:numId w:val="1"/>
            </w:numPr>
            <w:ind w:left="288"/>
            <w:rPr>
              <w:rFonts w:ascii="Cambria" w:hAnsi="Cambria"/>
              <w:sz w:val="18"/>
              <w:szCs w:val="18"/>
            </w:rPr>
          </w:pPr>
          <w:r w:rsidRPr="003303DF">
            <w:rPr>
              <w:rFonts w:ascii="Cambria" w:hAnsi="Cambria"/>
              <w:sz w:val="18"/>
              <w:szCs w:val="18"/>
            </w:rPr>
            <w:t>The clinician should clearly document care provided in the child’s medical record, including history, mental status assessment, physical findings (when relevant), impressions, rationale for medications prescribed, adequate laboratory monitoring specific to the drug(s) prescribed at intervals required specific to the prescribed drug and potential known risks, medication</w:t>
          </w:r>
          <w:r w:rsidR="00110CC2" w:rsidRPr="003303DF">
            <w:rPr>
              <w:rFonts w:ascii="Cambria" w:hAnsi="Cambria"/>
              <w:sz w:val="18"/>
              <w:szCs w:val="18"/>
            </w:rPr>
            <w:t xml:space="preserve"> response, presence or absence of side effects, treatment plan, and intended use of prescribed medications.</w:t>
          </w:r>
        </w:p>
        <w:p w14:paraId="1076AB1E" w14:textId="33363BDF" w:rsidR="00B12EC0" w:rsidRDefault="00B12EC0" w:rsidP="003303DF">
          <w:pPr>
            <w:rPr>
              <w:rFonts w:ascii="Cambria" w:hAnsi="Cambria"/>
              <w:sz w:val="18"/>
              <w:szCs w:val="18"/>
            </w:rPr>
          </w:pPr>
        </w:p>
        <w:p w14:paraId="3FFACC20" w14:textId="32717501" w:rsidR="00B12EC0" w:rsidRDefault="00B12EC0" w:rsidP="00553499">
          <w:pPr>
            <w:pStyle w:val="ListParagraph"/>
            <w:ind w:left="0"/>
            <w:rPr>
              <w:rFonts w:ascii="Cambria" w:hAnsi="Cambria"/>
              <w:b/>
              <w:i/>
              <w:color w:val="2F5496" w:themeColor="accent1" w:themeShade="BF"/>
              <w:sz w:val="22"/>
              <w:szCs w:val="22"/>
            </w:rPr>
          </w:pPr>
          <w:r>
            <w:rPr>
              <w:rFonts w:ascii="Cambria" w:hAnsi="Cambria"/>
              <w:b/>
              <w:i/>
              <w:color w:val="2F5496" w:themeColor="accent1" w:themeShade="BF"/>
              <w:sz w:val="22"/>
              <w:szCs w:val="22"/>
            </w:rPr>
            <w:t>Use of pharmacogenetic tests in prescribing psychotropic medications</w:t>
          </w:r>
        </w:p>
        <w:p w14:paraId="45A2712B" w14:textId="03DC553E" w:rsidR="00B12EC0" w:rsidRDefault="00B12EC0" w:rsidP="00553499">
          <w:pPr>
            <w:pStyle w:val="ListParagraph"/>
            <w:ind w:left="0"/>
            <w:rPr>
              <w:rFonts w:ascii="Cambria" w:hAnsi="Cambria"/>
              <w:b/>
              <w:i/>
              <w:color w:val="2F5496" w:themeColor="accent1" w:themeShade="BF"/>
              <w:sz w:val="22"/>
              <w:szCs w:val="22"/>
            </w:rPr>
          </w:pPr>
        </w:p>
        <w:p w14:paraId="36BEDE1A" w14:textId="1134F420" w:rsidR="00B12EC0" w:rsidRDefault="00B12EC0" w:rsidP="00553499">
          <w:pPr>
            <w:pStyle w:val="ListParagraph"/>
            <w:ind w:left="0"/>
            <w:rPr>
              <w:rFonts w:ascii="Cambria" w:hAnsi="Cambria"/>
              <w:bCs/>
              <w:iCs/>
              <w:sz w:val="18"/>
              <w:szCs w:val="18"/>
            </w:rPr>
          </w:pPr>
          <w:r>
            <w:rPr>
              <w:rFonts w:ascii="Cambria" w:hAnsi="Cambria"/>
              <w:bCs/>
              <w:iCs/>
              <w:sz w:val="18"/>
              <w:szCs w:val="18"/>
            </w:rPr>
            <w:t>The Kansas PMUR committee would like to emphasize and encourage the use of</w:t>
          </w:r>
          <w:r w:rsidRPr="00B12EC0">
            <w:rPr>
              <w:rFonts w:ascii="Cambria" w:hAnsi="Cambria"/>
              <w:bCs/>
              <w:iCs/>
              <w:sz w:val="18"/>
              <w:szCs w:val="18"/>
            </w:rPr>
            <w:t xml:space="preserve"> to the American Academy </w:t>
          </w:r>
          <w:r w:rsidR="0099627D">
            <w:rPr>
              <w:rFonts w:ascii="Cambria" w:hAnsi="Cambria"/>
              <w:bCs/>
              <w:iCs/>
              <w:sz w:val="18"/>
              <w:szCs w:val="18"/>
            </w:rPr>
            <w:t xml:space="preserve">of </w:t>
          </w:r>
          <w:r w:rsidRPr="00B12EC0">
            <w:rPr>
              <w:rFonts w:ascii="Cambria" w:hAnsi="Cambria"/>
              <w:bCs/>
              <w:iCs/>
              <w:sz w:val="18"/>
              <w:szCs w:val="18"/>
            </w:rPr>
            <w:t>Child</w:t>
          </w:r>
          <w:r w:rsidR="0099627D">
            <w:rPr>
              <w:rFonts w:ascii="Cambria" w:hAnsi="Cambria"/>
              <w:bCs/>
              <w:iCs/>
              <w:sz w:val="18"/>
              <w:szCs w:val="18"/>
            </w:rPr>
            <w:t xml:space="preserve"> </w:t>
          </w:r>
          <w:r w:rsidRPr="00B12EC0">
            <w:rPr>
              <w:rFonts w:ascii="Cambria" w:hAnsi="Cambria"/>
              <w:bCs/>
              <w:iCs/>
              <w:sz w:val="18"/>
              <w:szCs w:val="18"/>
            </w:rPr>
            <w:t>and Adolescent Psychiatry policy below:</w:t>
          </w:r>
        </w:p>
        <w:p w14:paraId="37863D1A" w14:textId="33E2E13E" w:rsidR="0099627D" w:rsidRDefault="0099627D" w:rsidP="00553499">
          <w:pPr>
            <w:pStyle w:val="ListParagraph"/>
            <w:ind w:left="0"/>
            <w:rPr>
              <w:rFonts w:ascii="Cambria" w:hAnsi="Cambria"/>
              <w:bCs/>
              <w:iCs/>
              <w:sz w:val="18"/>
              <w:szCs w:val="18"/>
            </w:rPr>
          </w:pPr>
        </w:p>
        <w:p w14:paraId="5616F178" w14:textId="77777777" w:rsidR="0099627D" w:rsidRPr="0099627D" w:rsidRDefault="0099627D" w:rsidP="0099627D">
          <w:pPr>
            <w:rPr>
              <w:rFonts w:ascii="Cambria" w:hAnsi="Cambria"/>
              <w:b/>
              <w:bCs/>
              <w:sz w:val="18"/>
              <w:szCs w:val="18"/>
            </w:rPr>
          </w:pPr>
          <w:r w:rsidRPr="0099627D">
            <w:rPr>
              <w:rFonts w:ascii="Cambria" w:hAnsi="Cambria"/>
              <w:b/>
              <w:bCs/>
              <w:sz w:val="18"/>
              <w:szCs w:val="18"/>
            </w:rPr>
            <w:t>Clinical Use of Pharmacogenetic Tests in Prescribing Psychotropic Medications for Children and Adolescents</w:t>
          </w:r>
        </w:p>
        <w:p w14:paraId="493A59F7" w14:textId="77777777" w:rsidR="0099627D" w:rsidRPr="0099627D" w:rsidRDefault="0099627D" w:rsidP="0099627D">
          <w:pPr>
            <w:rPr>
              <w:rFonts w:ascii="Cambria" w:hAnsi="Cambria"/>
              <w:b/>
              <w:bCs/>
              <w:sz w:val="18"/>
              <w:szCs w:val="18"/>
            </w:rPr>
          </w:pPr>
          <w:r w:rsidRPr="0099627D">
            <w:rPr>
              <w:rFonts w:ascii="Cambria" w:hAnsi="Cambria"/>
              <w:b/>
              <w:bCs/>
              <w:sz w:val="18"/>
              <w:szCs w:val="18"/>
            </w:rPr>
            <w:t>Background</w:t>
          </w:r>
        </w:p>
        <w:p w14:paraId="5E9A3C9C" w14:textId="77777777" w:rsidR="0099627D" w:rsidRPr="0099627D" w:rsidRDefault="0099627D" w:rsidP="0099627D">
          <w:pPr>
            <w:rPr>
              <w:rFonts w:ascii="Cambria" w:hAnsi="Cambria"/>
              <w:sz w:val="18"/>
              <w:szCs w:val="18"/>
            </w:rPr>
          </w:pPr>
          <w:r w:rsidRPr="0099627D">
            <w:rPr>
              <w:rFonts w:ascii="Cambria" w:hAnsi="Cambria"/>
              <w:sz w:val="18"/>
              <w:szCs w:val="18"/>
            </w:rPr>
            <w:t>Several commercially available combinatorial pharmacogenomic tests are being marketed for psychiatric clinical practice. Commercial entities claim that the testing measures drug metabolism to guide medication choice and dosing to impact therapeutic response and side effects.</w:t>
          </w:r>
          <w:r w:rsidRPr="0099627D">
            <w:rPr>
              <w:rFonts w:ascii="Cambria" w:hAnsi="Cambria"/>
              <w:sz w:val="18"/>
              <w:szCs w:val="18"/>
            </w:rPr>
            <w:br/>
          </w:r>
          <w:r w:rsidRPr="0099627D">
            <w:rPr>
              <w:rFonts w:ascii="Cambria" w:hAnsi="Cambria"/>
              <w:sz w:val="18"/>
              <w:szCs w:val="18"/>
            </w:rPr>
            <w:br/>
            <w:t>In October 2018, the Food and Drug Administration (FDA) issued a safety communication warning against the use of genetic tests with unapproved claims to predict medication response. The FDA stated that changing a patient’s medication regimen based on the results of a pharmacogenomic test leads to “inappropriate treatment decisions and potentially serious health consequences for the patient.”</w:t>
          </w:r>
          <w:r w:rsidRPr="0099627D">
            <w:rPr>
              <w:rFonts w:ascii="Cambria" w:hAnsi="Cambria"/>
              <w:sz w:val="18"/>
              <w:szCs w:val="18"/>
            </w:rPr>
            <w:br/>
          </w:r>
          <w:r w:rsidRPr="0099627D">
            <w:rPr>
              <w:rFonts w:ascii="Cambria" w:hAnsi="Cambria"/>
              <w:sz w:val="18"/>
              <w:szCs w:val="18"/>
            </w:rPr>
            <w:br/>
            <w:t xml:space="preserve">Only a small fraction of the available commercial products </w:t>
          </w:r>
          <w:proofErr w:type="gramStart"/>
          <w:r w:rsidRPr="0099627D">
            <w:rPr>
              <w:rFonts w:ascii="Cambria" w:hAnsi="Cambria"/>
              <w:sz w:val="18"/>
              <w:szCs w:val="18"/>
            </w:rPr>
            <w:t>have</w:t>
          </w:r>
          <w:proofErr w:type="gramEnd"/>
          <w:r w:rsidRPr="0099627D">
            <w:rPr>
              <w:rFonts w:ascii="Cambria" w:hAnsi="Cambria"/>
              <w:sz w:val="18"/>
              <w:szCs w:val="18"/>
            </w:rPr>
            <w:t xml:space="preserve"> undergone randomized controlled trials in adults only.</w:t>
          </w:r>
          <w:r w:rsidRPr="0099627D">
            <w:rPr>
              <w:rFonts w:ascii="Cambria" w:hAnsi="Cambria"/>
              <w:sz w:val="18"/>
              <w:szCs w:val="18"/>
            </w:rPr>
            <w:br/>
          </w:r>
          <w:r w:rsidRPr="0099627D">
            <w:rPr>
              <w:rFonts w:ascii="Cambria" w:hAnsi="Cambria"/>
              <w:sz w:val="18"/>
              <w:szCs w:val="18"/>
            </w:rPr>
            <w:br/>
            <w:t>Current studies are limited by:</w:t>
          </w:r>
        </w:p>
        <w:p w14:paraId="5E140B61" w14:textId="77777777" w:rsidR="0099627D" w:rsidRPr="0099627D" w:rsidRDefault="0099627D" w:rsidP="0099627D">
          <w:pPr>
            <w:numPr>
              <w:ilvl w:val="0"/>
              <w:numId w:val="13"/>
            </w:numPr>
            <w:rPr>
              <w:rFonts w:ascii="Cambria" w:hAnsi="Cambria"/>
              <w:sz w:val="18"/>
              <w:szCs w:val="18"/>
            </w:rPr>
          </w:pPr>
          <w:r w:rsidRPr="0099627D">
            <w:rPr>
              <w:rFonts w:ascii="Cambria" w:hAnsi="Cambria"/>
              <w:sz w:val="18"/>
              <w:szCs w:val="18"/>
            </w:rPr>
            <w:t>Potential conflicts of interest</w:t>
          </w:r>
        </w:p>
        <w:p w14:paraId="420578DB" w14:textId="77777777" w:rsidR="0099627D" w:rsidRPr="0099627D" w:rsidRDefault="0099627D" w:rsidP="0099627D">
          <w:pPr>
            <w:numPr>
              <w:ilvl w:val="0"/>
              <w:numId w:val="13"/>
            </w:numPr>
            <w:rPr>
              <w:rFonts w:ascii="Cambria" w:hAnsi="Cambria"/>
              <w:sz w:val="18"/>
              <w:szCs w:val="18"/>
            </w:rPr>
          </w:pPr>
          <w:r w:rsidRPr="0099627D">
            <w:rPr>
              <w:rFonts w:ascii="Cambria" w:hAnsi="Cambria"/>
              <w:sz w:val="18"/>
              <w:szCs w:val="18"/>
            </w:rPr>
            <w:t>Small sample sizes</w:t>
          </w:r>
        </w:p>
        <w:p w14:paraId="66FA439F" w14:textId="77777777" w:rsidR="0099627D" w:rsidRPr="0099627D" w:rsidRDefault="0099627D" w:rsidP="0099627D">
          <w:pPr>
            <w:numPr>
              <w:ilvl w:val="0"/>
              <w:numId w:val="13"/>
            </w:numPr>
            <w:rPr>
              <w:rFonts w:ascii="Cambria" w:hAnsi="Cambria"/>
              <w:sz w:val="18"/>
              <w:szCs w:val="18"/>
            </w:rPr>
          </w:pPr>
          <w:r w:rsidRPr="0099627D">
            <w:rPr>
              <w:rFonts w:ascii="Cambria" w:hAnsi="Cambria"/>
              <w:sz w:val="18"/>
              <w:szCs w:val="18"/>
            </w:rPr>
            <w:t>Short duration of follow-up</w:t>
          </w:r>
        </w:p>
        <w:p w14:paraId="2A011157" w14:textId="77777777" w:rsidR="0099627D" w:rsidRPr="0099627D" w:rsidRDefault="0099627D" w:rsidP="0099627D">
          <w:pPr>
            <w:numPr>
              <w:ilvl w:val="0"/>
              <w:numId w:val="13"/>
            </w:numPr>
            <w:rPr>
              <w:rFonts w:ascii="Cambria" w:hAnsi="Cambria"/>
              <w:sz w:val="18"/>
              <w:szCs w:val="18"/>
            </w:rPr>
          </w:pPr>
          <w:r w:rsidRPr="0099627D">
            <w:rPr>
              <w:rFonts w:ascii="Cambria" w:hAnsi="Cambria"/>
              <w:sz w:val="18"/>
              <w:szCs w:val="18"/>
            </w:rPr>
            <w:t>Lack of blinding</w:t>
          </w:r>
        </w:p>
        <w:p w14:paraId="060303A3" w14:textId="77777777" w:rsidR="0099627D" w:rsidRPr="0099627D" w:rsidRDefault="0099627D" w:rsidP="0099627D">
          <w:pPr>
            <w:numPr>
              <w:ilvl w:val="0"/>
              <w:numId w:val="13"/>
            </w:numPr>
            <w:rPr>
              <w:rFonts w:ascii="Cambria" w:hAnsi="Cambria"/>
              <w:sz w:val="18"/>
              <w:szCs w:val="18"/>
            </w:rPr>
          </w:pPr>
          <w:r w:rsidRPr="0099627D">
            <w:rPr>
              <w:rFonts w:ascii="Cambria" w:hAnsi="Cambria"/>
              <w:sz w:val="18"/>
              <w:szCs w:val="18"/>
            </w:rPr>
            <w:t>Lack of appropriate control groups</w:t>
          </w:r>
        </w:p>
        <w:p w14:paraId="3CAF2D33" w14:textId="77777777" w:rsidR="0099627D" w:rsidRPr="0099627D" w:rsidRDefault="0099627D" w:rsidP="0099627D">
          <w:pPr>
            <w:rPr>
              <w:rFonts w:ascii="Cambria" w:hAnsi="Cambria"/>
              <w:sz w:val="18"/>
              <w:szCs w:val="18"/>
            </w:rPr>
          </w:pPr>
          <w:r w:rsidRPr="0099627D">
            <w:rPr>
              <w:rFonts w:ascii="Cambria" w:hAnsi="Cambria"/>
              <w:sz w:val="18"/>
              <w:szCs w:val="18"/>
            </w:rPr>
            <w:t>Additionally, numerous factors affect medication response unaccounted for by genetic variation. Genetic variations are managed clinically with slow and thoughtful medication management.</w:t>
          </w:r>
          <w:r w:rsidRPr="0099627D">
            <w:rPr>
              <w:rFonts w:ascii="Cambria" w:hAnsi="Cambria"/>
              <w:sz w:val="18"/>
              <w:szCs w:val="18"/>
            </w:rPr>
            <w:br/>
          </w:r>
          <w:r w:rsidRPr="0099627D">
            <w:rPr>
              <w:rFonts w:ascii="Cambria" w:hAnsi="Cambria"/>
              <w:sz w:val="18"/>
              <w:szCs w:val="18"/>
            </w:rPr>
            <w:br/>
            <w:t>Furthermore, pharmacogenomic testing provides little meaningful information when two or more medications are used concurrently.</w:t>
          </w:r>
        </w:p>
        <w:p w14:paraId="2765E514" w14:textId="77777777" w:rsidR="0099627D" w:rsidRPr="0099627D" w:rsidRDefault="0099627D" w:rsidP="0099627D">
          <w:pPr>
            <w:rPr>
              <w:rFonts w:ascii="Cambria" w:hAnsi="Cambria"/>
              <w:b/>
              <w:bCs/>
              <w:sz w:val="18"/>
              <w:szCs w:val="18"/>
            </w:rPr>
          </w:pPr>
          <w:r w:rsidRPr="0099627D">
            <w:rPr>
              <w:rFonts w:ascii="Cambria" w:hAnsi="Cambria"/>
              <w:b/>
              <w:bCs/>
              <w:sz w:val="18"/>
              <w:szCs w:val="18"/>
            </w:rPr>
            <w:t>The American Academy of Child and Adolescent Psychiatry recommends:</w:t>
          </w:r>
        </w:p>
        <w:p w14:paraId="0B120B28" w14:textId="77777777" w:rsidR="0099627D" w:rsidRPr="0099627D" w:rsidRDefault="0099627D" w:rsidP="0099627D">
          <w:pPr>
            <w:numPr>
              <w:ilvl w:val="0"/>
              <w:numId w:val="14"/>
            </w:numPr>
            <w:rPr>
              <w:rFonts w:ascii="Cambria" w:hAnsi="Cambria"/>
              <w:sz w:val="18"/>
              <w:szCs w:val="18"/>
            </w:rPr>
          </w:pPr>
          <w:r w:rsidRPr="0099627D">
            <w:rPr>
              <w:rFonts w:ascii="Cambria" w:hAnsi="Cambria"/>
              <w:b/>
              <w:bCs/>
              <w:sz w:val="18"/>
              <w:szCs w:val="18"/>
            </w:rPr>
            <w:t>Clinicians avoid using pharmacogenetic testing to select psychotropic medications in children and adolescents.</w:t>
          </w:r>
        </w:p>
        <w:p w14:paraId="4E42BDAB" w14:textId="77777777" w:rsidR="0099627D" w:rsidRPr="0099627D" w:rsidRDefault="0099627D" w:rsidP="0099627D">
          <w:pPr>
            <w:numPr>
              <w:ilvl w:val="0"/>
              <w:numId w:val="14"/>
            </w:numPr>
            <w:rPr>
              <w:rFonts w:ascii="Cambria" w:hAnsi="Cambria"/>
              <w:sz w:val="18"/>
              <w:szCs w:val="18"/>
            </w:rPr>
          </w:pPr>
          <w:r w:rsidRPr="0099627D">
            <w:rPr>
              <w:rFonts w:ascii="Cambria" w:hAnsi="Cambria"/>
              <w:b/>
              <w:bCs/>
              <w:sz w:val="18"/>
              <w:szCs w:val="18"/>
            </w:rPr>
            <w:t>Future high-quality prospective studies to assess the clinical significance of pharmacodynamic and combinatorial pharmacogenomic testing in children and adolescents.</w:t>
          </w:r>
        </w:p>
        <w:p w14:paraId="7173358A" w14:textId="77777777" w:rsidR="0099627D" w:rsidRPr="0099627D" w:rsidRDefault="0099627D" w:rsidP="0099627D">
          <w:pPr>
            <w:rPr>
              <w:rFonts w:ascii="Cambria" w:hAnsi="Cambria"/>
              <w:sz w:val="18"/>
              <w:szCs w:val="18"/>
            </w:rPr>
          </w:pPr>
          <w:r w:rsidRPr="0099627D">
            <w:rPr>
              <w:rFonts w:ascii="Cambria" w:hAnsi="Cambria"/>
              <w:sz w:val="18"/>
              <w:szCs w:val="18"/>
            </w:rPr>
            <w:t>Approved by Council March 2020</w:t>
          </w:r>
        </w:p>
        <w:p w14:paraId="6BD9E8F7" w14:textId="77777777" w:rsidR="0099627D" w:rsidRPr="0099627D" w:rsidRDefault="0099627D" w:rsidP="0099627D">
          <w:pPr>
            <w:rPr>
              <w:rFonts w:ascii="Cambria" w:hAnsi="Cambria"/>
              <w:sz w:val="18"/>
              <w:szCs w:val="18"/>
            </w:rPr>
          </w:pPr>
        </w:p>
        <w:p w14:paraId="21CB330F" w14:textId="504E8AA2" w:rsidR="0099627D" w:rsidRPr="0099627D" w:rsidRDefault="002C0176" w:rsidP="0099627D">
          <w:pPr>
            <w:rPr>
              <w:rFonts w:ascii="Cambria" w:hAnsi="Cambria"/>
              <w:sz w:val="18"/>
              <w:szCs w:val="18"/>
            </w:rPr>
          </w:pPr>
          <w:r>
            <w:rPr>
              <w:rFonts w:ascii="Cambria" w:hAnsi="Cambria"/>
              <w:sz w:val="18"/>
              <w:szCs w:val="18"/>
            </w:rPr>
            <w:t xml:space="preserve">The link to this policy can be found at the top of page 5. </w:t>
          </w:r>
          <w:r w:rsidR="0099627D" w:rsidRPr="002C0176">
            <w:rPr>
              <w:rFonts w:ascii="Cambria" w:hAnsi="Cambria"/>
              <w:i/>
              <w:iCs/>
              <w:sz w:val="18"/>
              <w:szCs w:val="18"/>
            </w:rPr>
            <w:lastRenderedPageBreak/>
            <w:t>https://www.aacap.org/aacap/Policy_Statements/2020/Clinical-Use-Pharmacogenetic-Tests-Prescribing-Psychotropic-Medications-for-Children-Adolescents.aspx</w:t>
          </w:r>
        </w:p>
        <w:p w14:paraId="600EE50B" w14:textId="77777777" w:rsidR="00B12EC0" w:rsidRDefault="00B12EC0" w:rsidP="00553499">
          <w:pPr>
            <w:pStyle w:val="ListParagraph"/>
            <w:ind w:left="0"/>
            <w:rPr>
              <w:rFonts w:ascii="Cambria" w:hAnsi="Cambria"/>
              <w:b/>
              <w:i/>
              <w:color w:val="2F5496" w:themeColor="accent1" w:themeShade="BF"/>
              <w:sz w:val="22"/>
              <w:szCs w:val="22"/>
            </w:rPr>
          </w:pPr>
        </w:p>
        <w:p w14:paraId="50870250" w14:textId="39ED4F7B" w:rsidR="00553499" w:rsidRPr="008D60E2" w:rsidRDefault="00553499" w:rsidP="00553499">
          <w:pPr>
            <w:pStyle w:val="ListParagraph"/>
            <w:ind w:left="0"/>
            <w:rPr>
              <w:rFonts w:ascii="Cambria" w:hAnsi="Cambria"/>
              <w:b/>
              <w:i/>
              <w:color w:val="2F5496" w:themeColor="accent1" w:themeShade="BF"/>
              <w:sz w:val="22"/>
              <w:szCs w:val="22"/>
            </w:rPr>
          </w:pPr>
          <w:r w:rsidRPr="008D60E2">
            <w:rPr>
              <w:rFonts w:ascii="Cambria" w:hAnsi="Cambria"/>
              <w:b/>
              <w:i/>
              <w:color w:val="2F5496" w:themeColor="accent1" w:themeShade="BF"/>
              <w:sz w:val="22"/>
              <w:szCs w:val="22"/>
            </w:rPr>
            <w:t>Use of P</w:t>
          </w:r>
          <w:r>
            <w:rPr>
              <w:rFonts w:ascii="Cambria" w:hAnsi="Cambria"/>
              <w:b/>
              <w:i/>
              <w:color w:val="2F5496" w:themeColor="accent1" w:themeShade="BF"/>
              <w:sz w:val="22"/>
              <w:szCs w:val="22"/>
            </w:rPr>
            <w:t xml:space="preserve">RN </w:t>
          </w:r>
          <w:r w:rsidRPr="008D60E2">
            <w:rPr>
              <w:rFonts w:ascii="Cambria" w:hAnsi="Cambria"/>
              <w:b/>
              <w:i/>
              <w:color w:val="2F5496" w:themeColor="accent1" w:themeShade="BF"/>
              <w:sz w:val="22"/>
              <w:szCs w:val="22"/>
            </w:rPr>
            <w:t>Medication</w:t>
          </w:r>
        </w:p>
        <w:p w14:paraId="66708B0E" w14:textId="77777777" w:rsidR="00553499" w:rsidRPr="00021697" w:rsidRDefault="00553499" w:rsidP="003303DF">
          <w:pPr>
            <w:rPr>
              <w:rFonts w:ascii="Cambria" w:hAnsi="Cambria"/>
              <w:sz w:val="18"/>
              <w:szCs w:val="18"/>
            </w:rPr>
          </w:pPr>
        </w:p>
        <w:p w14:paraId="069389AE" w14:textId="77777777" w:rsidR="00553499" w:rsidRPr="00875E66" w:rsidRDefault="00553499" w:rsidP="00BA6AAC">
          <w:pPr>
            <w:numPr>
              <w:ilvl w:val="0"/>
              <w:numId w:val="1"/>
            </w:numPr>
            <w:ind w:left="288"/>
            <w:contextualSpacing/>
            <w:rPr>
              <w:rFonts w:ascii="Cambria" w:hAnsi="Cambria"/>
              <w:sz w:val="18"/>
              <w:szCs w:val="18"/>
            </w:rPr>
          </w:pPr>
          <w:r w:rsidRPr="001E6415">
            <w:rPr>
              <w:rFonts w:ascii="Cambria" w:hAnsi="Cambria"/>
              <w:sz w:val="18"/>
              <w:szCs w:val="18"/>
            </w:rPr>
            <w:t>The use of “</w:t>
          </w:r>
          <w:r w:rsidR="00687958" w:rsidRPr="001E6415">
            <w:rPr>
              <w:rFonts w:ascii="Cambria" w:hAnsi="Cambria"/>
              <w:sz w:val="18"/>
              <w:szCs w:val="18"/>
            </w:rPr>
            <w:t>PRN</w:t>
          </w:r>
          <w:r w:rsidRPr="001E6415">
            <w:rPr>
              <w:rFonts w:ascii="Cambria" w:hAnsi="Cambria"/>
              <w:sz w:val="18"/>
              <w:szCs w:val="18"/>
            </w:rPr>
            <w:t>” or as needed medication is generally discouraged. However, when deemed appropriate, such as a prn dose of antihistamine for anxiety or medication adverse effect, it is important to clearly document the medication that is used, the situation</w:t>
          </w:r>
          <w:r w:rsidRPr="00687958">
            <w:rPr>
              <w:rFonts w:ascii="Cambria" w:hAnsi="Cambria"/>
              <w:sz w:val="18"/>
              <w:szCs w:val="18"/>
              <w:highlight w:val="yellow"/>
            </w:rPr>
            <w:t xml:space="preserve"> </w:t>
          </w:r>
          <w:r w:rsidRPr="00875E66">
            <w:rPr>
              <w:rFonts w:ascii="Cambria" w:hAnsi="Cambria"/>
              <w:sz w:val="18"/>
              <w:szCs w:val="18"/>
            </w:rPr>
            <w:t xml:space="preserve">indicating need for the administration of a prn medication, as well as the maximum dosage in a 24-hour period and in a week. The frequency of administration should be monitored over time to assure that these do not become regularly scheduled medications unless clinically indicated. </w:t>
          </w:r>
        </w:p>
        <w:p w14:paraId="651599C5" w14:textId="77777777" w:rsidR="00687958" w:rsidRPr="00875E66" w:rsidRDefault="00687958" w:rsidP="00687958">
          <w:pPr>
            <w:ind w:left="-72"/>
            <w:contextualSpacing/>
            <w:rPr>
              <w:rFonts w:ascii="Cambria" w:hAnsi="Cambria"/>
              <w:sz w:val="18"/>
              <w:szCs w:val="18"/>
            </w:rPr>
          </w:pPr>
        </w:p>
        <w:p w14:paraId="08B9184D" w14:textId="77777777" w:rsidR="00553499" w:rsidRPr="00875E66" w:rsidRDefault="00553499" w:rsidP="00BA6AAC">
          <w:pPr>
            <w:numPr>
              <w:ilvl w:val="0"/>
              <w:numId w:val="1"/>
            </w:numPr>
            <w:ind w:left="288"/>
            <w:contextualSpacing/>
            <w:rPr>
              <w:rFonts w:ascii="Cambria" w:hAnsi="Cambria"/>
              <w:sz w:val="18"/>
              <w:szCs w:val="18"/>
            </w:rPr>
          </w:pPr>
          <w:r w:rsidRPr="00875E66">
            <w:rPr>
              <w:rFonts w:ascii="Cambria" w:hAnsi="Cambria"/>
              <w:sz w:val="18"/>
              <w:szCs w:val="18"/>
            </w:rPr>
            <w:t>Psychotropic medications are not to be used in place of psychosocial and behavioral interventions for Kansas youth in DCF custody. A standing order for the use of pro re nata (PRN) medications for behavioral dysregulation outside of a treatment facility or without appropriate supervision by medical staff is strongly discouraged.</w:t>
          </w:r>
        </w:p>
        <w:p w14:paraId="3FE5ED82" w14:textId="77777777" w:rsidR="00553499" w:rsidRDefault="00553499" w:rsidP="003303DF">
          <w:pPr>
            <w:pStyle w:val="ListParagraph"/>
            <w:ind w:left="0"/>
            <w:rPr>
              <w:rFonts w:ascii="Cambria" w:hAnsi="Cambria"/>
              <w:b/>
              <w:i/>
              <w:color w:val="2F5496" w:themeColor="accent1" w:themeShade="BF"/>
              <w:sz w:val="22"/>
              <w:szCs w:val="22"/>
            </w:rPr>
          </w:pPr>
        </w:p>
        <w:p w14:paraId="72D55C28" w14:textId="77777777" w:rsidR="00110CC2" w:rsidRPr="008D60E2" w:rsidRDefault="00110CC2" w:rsidP="003303DF">
          <w:pPr>
            <w:pStyle w:val="ListParagraph"/>
            <w:ind w:left="0"/>
            <w:rPr>
              <w:rFonts w:ascii="Cambria" w:hAnsi="Cambria"/>
              <w:b/>
              <w:i/>
              <w:color w:val="2F5496" w:themeColor="accent1" w:themeShade="BF"/>
              <w:sz w:val="22"/>
              <w:szCs w:val="22"/>
            </w:rPr>
          </w:pPr>
          <w:r w:rsidRPr="008D60E2">
            <w:rPr>
              <w:rFonts w:ascii="Cambria" w:hAnsi="Cambria"/>
              <w:b/>
              <w:i/>
              <w:color w:val="2F5496" w:themeColor="accent1" w:themeShade="BF"/>
              <w:sz w:val="22"/>
              <w:szCs w:val="22"/>
            </w:rPr>
            <w:t>Use of Psychotropic Medication in Preschool Age Children</w:t>
          </w:r>
        </w:p>
        <w:p w14:paraId="7E3D52C1" w14:textId="77777777" w:rsidR="00110CC2" w:rsidRPr="00021697" w:rsidRDefault="00110CC2" w:rsidP="003303DF">
          <w:pPr>
            <w:pStyle w:val="ListParagraph"/>
            <w:ind w:left="0"/>
            <w:rPr>
              <w:rFonts w:ascii="Cambria" w:hAnsi="Cambria"/>
              <w:sz w:val="18"/>
              <w:szCs w:val="18"/>
            </w:rPr>
          </w:pPr>
        </w:p>
        <w:p w14:paraId="119CA96E" w14:textId="77777777" w:rsidR="00110CC2" w:rsidRPr="00021697" w:rsidRDefault="00110CC2" w:rsidP="003303DF">
          <w:pPr>
            <w:pStyle w:val="ListParagraph"/>
            <w:ind w:left="0"/>
            <w:rPr>
              <w:rFonts w:ascii="Cambria" w:hAnsi="Cambria"/>
              <w:sz w:val="18"/>
              <w:szCs w:val="18"/>
            </w:rPr>
          </w:pPr>
          <w:r w:rsidRPr="00021697">
            <w:rPr>
              <w:rFonts w:ascii="Cambria" w:hAnsi="Cambria"/>
              <w:sz w:val="18"/>
              <w:szCs w:val="18"/>
            </w:rPr>
            <w:t>The use of psychotropic medication in young children of preschool ages is a practice that is limited by the lack of evidence available for use of these agents in this age group. The Preschool Psychopharmacology Working Group (PPWG) published guidelines (Gleason 2007) summarizing available evidence for use of psychotropic medications in this age group. The PPWG was established in response to the clinical needs of preschoolers being treated with psychopharmacological agents and the absence of systematic practice guidelines for this age group, with its central purpose to attempt to promote an evidence-based, informed, and clinically sound approach when considering medications in preschool-aged children.</w:t>
          </w:r>
        </w:p>
        <w:p w14:paraId="421CA96B" w14:textId="77777777" w:rsidR="00110CC2" w:rsidRPr="00021697" w:rsidRDefault="00110CC2" w:rsidP="003303DF">
          <w:pPr>
            <w:pStyle w:val="ListParagraph"/>
            <w:ind w:left="0"/>
            <w:rPr>
              <w:rFonts w:ascii="Cambria" w:hAnsi="Cambria"/>
              <w:sz w:val="18"/>
              <w:szCs w:val="18"/>
            </w:rPr>
          </w:pPr>
        </w:p>
        <w:p w14:paraId="609C3A25" w14:textId="77777777" w:rsidR="00110CC2" w:rsidRPr="00021697" w:rsidRDefault="00110CC2" w:rsidP="003303DF">
          <w:pPr>
            <w:pStyle w:val="ListParagraph"/>
            <w:ind w:left="0"/>
            <w:rPr>
              <w:rFonts w:ascii="Cambria" w:hAnsi="Cambria"/>
              <w:sz w:val="18"/>
              <w:szCs w:val="18"/>
            </w:rPr>
          </w:pPr>
          <w:r w:rsidRPr="00021697">
            <w:rPr>
              <w:rFonts w:ascii="Cambria" w:hAnsi="Cambria"/>
              <w:sz w:val="18"/>
              <w:szCs w:val="18"/>
            </w:rPr>
            <w:t>The PPWG guidelines emphasize consideration of multiple different factors when deciding on whether to prescribe psychotropic medications to preschool-aged children. Such factors include the assessment and diagnostic methods utilized in evaluating the child for psychiatric symptoms/illness, the current state of knowledge regarding the impact of psychotropic medication use on childhood neurodevelopmental processes, the regulatory and ethical contexts of use of psychotropic medications in small children (including available safety information and FDA status), and the existing evidence base for use of psychotropic medication in preschool aged children.</w:t>
          </w:r>
        </w:p>
        <w:p w14:paraId="646F9A32" w14:textId="77777777" w:rsidR="00493921" w:rsidRPr="00021697" w:rsidRDefault="00110CC2" w:rsidP="003303DF">
          <w:pPr>
            <w:pStyle w:val="ListParagraph"/>
            <w:ind w:left="0"/>
            <w:rPr>
              <w:rFonts w:ascii="Cambria" w:hAnsi="Cambria"/>
              <w:sz w:val="18"/>
              <w:szCs w:val="18"/>
            </w:rPr>
          </w:pPr>
          <w:r w:rsidRPr="00021697">
            <w:rPr>
              <w:rFonts w:ascii="Cambria" w:hAnsi="Cambria"/>
              <w:sz w:val="18"/>
              <w:szCs w:val="18"/>
            </w:rPr>
            <w:t xml:space="preserve">The publication includes specific guidelines and algorithms schematics developed by the PPWG to help guide treatment decisions for </w:t>
          </w:r>
          <w:proofErr w:type="gramStart"/>
          <w:r w:rsidRPr="00021697">
            <w:rPr>
              <w:rFonts w:ascii="Cambria" w:hAnsi="Cambria"/>
              <w:sz w:val="18"/>
              <w:szCs w:val="18"/>
            </w:rPr>
            <w:t>a number of</w:t>
          </w:r>
          <w:proofErr w:type="gramEnd"/>
          <w:r w:rsidRPr="00021697">
            <w:rPr>
              <w:rFonts w:ascii="Cambria" w:hAnsi="Cambria"/>
              <w:sz w:val="18"/>
              <w:szCs w:val="18"/>
            </w:rPr>
            <w:t xml:space="preserve"> psychiatric disorders that may present in preschool-aged children, including Attention-Deficit Hyperactivity Disorder, Disruptive Behavioral Disorders, Major Depressive Disorder, Bipolar Disorder, Anxiety Disorders, Post-Traumatic Stress Disorder, Obsessive-Compulsive Disorder, Pervasive Developmental Disorders, and Primary Sleep Disorders. The working group’s key</w:t>
          </w:r>
          <w:r w:rsidR="00493921" w:rsidRPr="00021697">
            <w:rPr>
              <w:rFonts w:ascii="Cambria" w:hAnsi="Cambria"/>
              <w:sz w:val="18"/>
              <w:szCs w:val="18"/>
            </w:rPr>
            <w:t xml:space="preserve"> points and guidelines are </w:t>
          </w:r>
          <w:proofErr w:type="gramStart"/>
          <w:r w:rsidR="00493921" w:rsidRPr="00021697">
            <w:rPr>
              <w:rFonts w:ascii="Cambria" w:hAnsi="Cambria"/>
              <w:sz w:val="18"/>
              <w:szCs w:val="18"/>
            </w:rPr>
            <w:t>similar to</w:t>
          </w:r>
          <w:proofErr w:type="gramEnd"/>
          <w:r w:rsidR="00493921" w:rsidRPr="00021697">
            <w:rPr>
              <w:rFonts w:ascii="Cambria" w:hAnsi="Cambria"/>
              <w:sz w:val="18"/>
              <w:szCs w:val="18"/>
            </w:rPr>
            <w:t xml:space="preserve"> the general principles regarding the use of psychotropic medication in children already detailed in this paper. However, the working group’s algorithms put more emphasis on treating preschool-aged children with non-psychopharmacological interventions (for up to 12 weeks) before starting psychopharmacological treatment, </w:t>
          </w:r>
          <w:proofErr w:type="gramStart"/>
          <w:r w:rsidR="00493921" w:rsidRPr="00021697">
            <w:rPr>
              <w:rFonts w:ascii="Cambria" w:hAnsi="Cambria"/>
              <w:sz w:val="18"/>
              <w:szCs w:val="18"/>
            </w:rPr>
            <w:t>in an effort to</w:t>
          </w:r>
          <w:proofErr w:type="gramEnd"/>
          <w:r w:rsidR="00493921" w:rsidRPr="00021697">
            <w:rPr>
              <w:rFonts w:ascii="Cambria" w:hAnsi="Cambria"/>
              <w:sz w:val="18"/>
              <w:szCs w:val="18"/>
            </w:rPr>
            <w:t xml:space="preserve"> be very cautious in introducing psychopharmacological interventions to rapidly developing preschoolers.</w:t>
          </w:r>
        </w:p>
        <w:p w14:paraId="287B5A90" w14:textId="77777777" w:rsidR="00493921" w:rsidRPr="00021697" w:rsidRDefault="00493921" w:rsidP="003303DF">
          <w:pPr>
            <w:pStyle w:val="ListParagraph"/>
            <w:ind w:left="0"/>
            <w:rPr>
              <w:rFonts w:ascii="Cambria" w:hAnsi="Cambria"/>
              <w:sz w:val="18"/>
              <w:szCs w:val="18"/>
            </w:rPr>
          </w:pPr>
        </w:p>
        <w:p w14:paraId="1F4E1D75" w14:textId="77777777" w:rsidR="003F3E68" w:rsidRPr="00021697" w:rsidRDefault="00493921" w:rsidP="003303DF">
          <w:pPr>
            <w:pStyle w:val="ListParagraph"/>
            <w:ind w:left="0"/>
            <w:rPr>
              <w:rFonts w:ascii="Cambria" w:hAnsi="Cambria"/>
              <w:sz w:val="18"/>
              <w:szCs w:val="18"/>
            </w:rPr>
          </w:pPr>
          <w:r w:rsidRPr="00021697">
            <w:rPr>
              <w:rFonts w:ascii="Cambria" w:hAnsi="Cambria"/>
              <w:sz w:val="18"/>
              <w:szCs w:val="18"/>
            </w:rPr>
            <w:t>The working group also emphasizes the need to assess parent functioning and mental health needs, in addition to training parents in evidence-based behavior management, since parent behavior and functioning can have a large impact on behavior and symptoms in preschool-aged children.</w:t>
          </w:r>
        </w:p>
        <w:p w14:paraId="12CCCE80" w14:textId="77777777" w:rsidR="003F3E68" w:rsidRPr="00021697" w:rsidRDefault="003F3E68" w:rsidP="003303DF">
          <w:pPr>
            <w:pStyle w:val="ListParagraph"/>
            <w:ind w:left="0"/>
            <w:rPr>
              <w:rFonts w:ascii="Cambria" w:hAnsi="Cambria"/>
              <w:sz w:val="18"/>
              <w:szCs w:val="18"/>
            </w:rPr>
          </w:pPr>
        </w:p>
        <w:p w14:paraId="561AB26E" w14:textId="77777777" w:rsidR="003F3E68" w:rsidRPr="008D60E2" w:rsidRDefault="003F3E68" w:rsidP="003303DF">
          <w:pPr>
            <w:pStyle w:val="ListParagraph"/>
            <w:ind w:left="0"/>
            <w:rPr>
              <w:rFonts w:ascii="Cambria" w:hAnsi="Cambria"/>
              <w:b/>
              <w:i/>
              <w:color w:val="2F5496" w:themeColor="accent1" w:themeShade="BF"/>
              <w:sz w:val="22"/>
              <w:szCs w:val="22"/>
            </w:rPr>
          </w:pPr>
          <w:r w:rsidRPr="008D60E2">
            <w:rPr>
              <w:rFonts w:ascii="Cambria" w:hAnsi="Cambria"/>
              <w:b/>
              <w:i/>
              <w:color w:val="2F5496" w:themeColor="accent1" w:themeShade="BF"/>
              <w:sz w:val="22"/>
              <w:szCs w:val="22"/>
            </w:rPr>
            <w:t>Distinguishing between Levels of Warning Associated with Medication Adverse Effects</w:t>
          </w:r>
        </w:p>
        <w:p w14:paraId="593C0D10" w14:textId="77777777" w:rsidR="003F3E68" w:rsidRPr="00021697" w:rsidRDefault="003F3E68" w:rsidP="003303DF">
          <w:pPr>
            <w:pStyle w:val="ListParagraph"/>
            <w:ind w:left="0"/>
            <w:rPr>
              <w:rFonts w:ascii="Cambria" w:hAnsi="Cambria"/>
              <w:sz w:val="18"/>
              <w:szCs w:val="18"/>
            </w:rPr>
          </w:pPr>
        </w:p>
        <w:p w14:paraId="6FCDF640" w14:textId="071A33C8" w:rsidR="00B72A70" w:rsidRPr="00021697" w:rsidRDefault="003F3E68" w:rsidP="003303DF">
          <w:pPr>
            <w:pStyle w:val="ListParagraph"/>
            <w:ind w:left="0"/>
            <w:rPr>
              <w:rFonts w:ascii="Cambria" w:hAnsi="Cambria"/>
              <w:sz w:val="18"/>
              <w:szCs w:val="18"/>
            </w:rPr>
          </w:pPr>
          <w:r w:rsidRPr="00021697">
            <w:rPr>
              <w:rFonts w:ascii="Cambria" w:hAnsi="Cambria"/>
              <w:sz w:val="18"/>
              <w:szCs w:val="18"/>
            </w:rPr>
            <w:t xml:space="preserve">Psychotropic medications have the potential for adverse effects, some that are treatment limiting.  Some adverse </w:t>
          </w:r>
          <w:r w:rsidRPr="00021697">
            <w:rPr>
              <w:rFonts w:ascii="Cambria" w:hAnsi="Cambria"/>
              <w:sz w:val="18"/>
              <w:szCs w:val="18"/>
            </w:rPr>
            <w:t xml:space="preserve">effects are detected prior to </w:t>
          </w:r>
          <w:r w:rsidR="008E78CD" w:rsidRPr="00021697">
            <w:rPr>
              <w:rFonts w:ascii="Cambria" w:hAnsi="Cambria"/>
              <w:sz w:val="18"/>
              <w:szCs w:val="18"/>
            </w:rPr>
            <w:t>marketing and</w:t>
          </w:r>
          <w:r w:rsidRPr="00021697">
            <w:rPr>
              <w:rFonts w:ascii="Cambria" w:hAnsi="Cambria"/>
              <w:sz w:val="18"/>
              <w:szCs w:val="18"/>
            </w:rPr>
            <w:t xml:space="preserve"> are included in the FDA approved product labeling provided by the manufacturers. When looking at product labeling, </w:t>
          </w:r>
          <w:r w:rsidR="00B72A70" w:rsidRPr="00021697">
            <w:rPr>
              <w:rFonts w:ascii="Cambria" w:hAnsi="Cambria"/>
              <w:sz w:val="18"/>
              <w:szCs w:val="18"/>
            </w:rPr>
            <w:t>these adverse effects will be listed in the “Warnings and Precautions” section. As well, the “Adverse Reactions” section of the product labeling will outline those adverse effects reported during clinical trials, as well as those discovered during post-marketing evaluation. Many tertiary drug information resources also list common adverse effects and precautions for use with psychotropic medications.</w:t>
          </w:r>
        </w:p>
        <w:p w14:paraId="4B6CF47A" w14:textId="77777777" w:rsidR="000048FA" w:rsidRDefault="000048FA" w:rsidP="000048FA">
          <w:pPr>
            <w:pStyle w:val="ListParagraph"/>
            <w:ind w:left="0"/>
            <w:rPr>
              <w:rFonts w:ascii="Cambria" w:hAnsi="Cambria"/>
              <w:sz w:val="18"/>
              <w:szCs w:val="18"/>
            </w:rPr>
          </w:pPr>
        </w:p>
        <w:p w14:paraId="5F596802" w14:textId="77777777" w:rsidR="00B72A70" w:rsidRDefault="000048FA" w:rsidP="000048FA">
          <w:pPr>
            <w:pStyle w:val="ListParagraph"/>
            <w:ind w:left="0"/>
            <w:rPr>
              <w:rFonts w:ascii="Cambria" w:hAnsi="Cambria"/>
              <w:b/>
              <w:i/>
              <w:color w:val="2F5496" w:themeColor="accent1" w:themeShade="BF"/>
              <w:sz w:val="22"/>
              <w:szCs w:val="22"/>
            </w:rPr>
          </w:pPr>
          <w:r w:rsidRPr="000E1743">
            <w:rPr>
              <w:rFonts w:ascii="Cambria" w:hAnsi="Cambria"/>
              <w:b/>
              <w:i/>
              <w:color w:val="2F5496" w:themeColor="accent1" w:themeShade="BF"/>
              <w:sz w:val="22"/>
              <w:szCs w:val="22"/>
            </w:rPr>
            <w:t>Black Box Warnings</w:t>
          </w:r>
        </w:p>
        <w:p w14:paraId="03F80F03" w14:textId="77777777" w:rsidR="000048FA" w:rsidRPr="00021697" w:rsidRDefault="000048FA" w:rsidP="000048FA">
          <w:pPr>
            <w:pStyle w:val="ListParagraph"/>
            <w:ind w:left="0"/>
            <w:rPr>
              <w:rFonts w:ascii="Cambria" w:hAnsi="Cambria"/>
              <w:sz w:val="18"/>
              <w:szCs w:val="18"/>
            </w:rPr>
          </w:pPr>
        </w:p>
        <w:p w14:paraId="5E64AA59" w14:textId="47E60A6D" w:rsidR="00B72A70" w:rsidRPr="00021697" w:rsidRDefault="00B72A70" w:rsidP="003303DF">
          <w:pPr>
            <w:pStyle w:val="ListParagraph"/>
            <w:ind w:left="0"/>
            <w:rPr>
              <w:rFonts w:ascii="Cambria" w:hAnsi="Cambria"/>
              <w:sz w:val="18"/>
              <w:szCs w:val="18"/>
            </w:rPr>
          </w:pPr>
          <w:r w:rsidRPr="00021697">
            <w:rPr>
              <w:rFonts w:ascii="Cambria" w:hAnsi="Cambria"/>
              <w:sz w:val="18"/>
              <w:szCs w:val="18"/>
            </w:rPr>
            <w:t xml:space="preserve">At times, post-marketing evaluation may detect critical adverse effects associated with significant morbidity and mortality. The Food and Drug Administration (FDA) may require manufacturers to revise product labeling to indicate these critical adverse effects. If found to be particularly significant, these effects are demarcated by a box outlining the information at the very beginning of the product labeling, and have, in turn, been named boxed warnings. Boxed warnings are the strongest warning required by the FDA. </w:t>
          </w:r>
          <w:r w:rsidR="008E78CD" w:rsidRPr="008D0EB3">
            <w:rPr>
              <w:rFonts w:ascii="Cambria" w:hAnsi="Cambria"/>
              <w:sz w:val="18"/>
              <w:szCs w:val="18"/>
            </w:rPr>
            <w:t>One example</w:t>
          </w:r>
          <w:r w:rsidR="000048FA" w:rsidRPr="008D0EB3">
            <w:rPr>
              <w:rFonts w:ascii="Cambria" w:hAnsi="Cambria"/>
              <w:sz w:val="18"/>
              <w:szCs w:val="18"/>
            </w:rPr>
            <w:t xml:space="preserve"> is the black box warning about the increased risk of suicidal thoughts and behavior for children, adolescents and young adults taking antidepressants. This includes </w:t>
          </w:r>
          <w:r w:rsidR="008E79FD" w:rsidRPr="008D0EB3">
            <w:rPr>
              <w:rFonts w:ascii="Cambria" w:hAnsi="Cambria"/>
              <w:sz w:val="18"/>
              <w:szCs w:val="18"/>
            </w:rPr>
            <w:t xml:space="preserve">multiple </w:t>
          </w:r>
          <w:r w:rsidR="000048FA" w:rsidRPr="008D0EB3">
            <w:rPr>
              <w:rFonts w:ascii="Cambria" w:hAnsi="Cambria"/>
              <w:sz w:val="18"/>
              <w:szCs w:val="18"/>
            </w:rPr>
            <w:t xml:space="preserve">classes of </w:t>
          </w:r>
          <w:r w:rsidR="008E79FD" w:rsidRPr="008D0EB3">
            <w:rPr>
              <w:rFonts w:ascii="Cambria" w:hAnsi="Cambria"/>
              <w:sz w:val="18"/>
              <w:szCs w:val="18"/>
            </w:rPr>
            <w:t>medications</w:t>
          </w:r>
          <w:r w:rsidR="000048FA" w:rsidRPr="008D0EB3">
            <w:rPr>
              <w:rFonts w:ascii="Cambria" w:hAnsi="Cambria"/>
              <w:sz w:val="18"/>
              <w:szCs w:val="18"/>
            </w:rPr>
            <w:t xml:space="preserve"> taken for any indication and necessitates close monitoring and communication with the prescriber.</w:t>
          </w:r>
          <w:r w:rsidR="000048FA">
            <w:rPr>
              <w:rFonts w:ascii="Cambria" w:hAnsi="Cambria"/>
              <w:sz w:val="18"/>
              <w:szCs w:val="18"/>
            </w:rPr>
            <w:t xml:space="preserve"> </w:t>
          </w:r>
          <w:r w:rsidRPr="00021697">
            <w:rPr>
              <w:rFonts w:ascii="Cambria" w:hAnsi="Cambria"/>
              <w:sz w:val="18"/>
              <w:szCs w:val="18"/>
            </w:rPr>
            <w:t xml:space="preserve">It is important for clinicians to be familiar with all medication adverse effects, including boxed warnings, </w:t>
          </w:r>
          <w:proofErr w:type="gramStart"/>
          <w:r w:rsidRPr="00021697">
            <w:rPr>
              <w:rFonts w:ascii="Cambria" w:hAnsi="Cambria"/>
              <w:sz w:val="18"/>
              <w:szCs w:val="18"/>
            </w:rPr>
            <w:t>in order to</w:t>
          </w:r>
          <w:proofErr w:type="gramEnd"/>
          <w:r w:rsidRPr="00021697">
            <w:rPr>
              <w:rFonts w:ascii="Cambria" w:hAnsi="Cambria"/>
              <w:sz w:val="18"/>
              <w:szCs w:val="18"/>
            </w:rPr>
            <w:t xml:space="preserve"> appropriately monitor patients and minimize the risk of their occurrence.  </w:t>
          </w:r>
          <w:r w:rsidR="000048FA" w:rsidRPr="008D0EB3">
            <w:rPr>
              <w:rFonts w:ascii="Cambria" w:hAnsi="Cambria"/>
              <w:sz w:val="18"/>
              <w:szCs w:val="18"/>
            </w:rPr>
            <w:t>The medication tables include two columns that outline this important information – one for “Black Box Warning” and the other for “Warnings and Precautions.”</w:t>
          </w:r>
          <w:r w:rsidR="000048FA">
            <w:rPr>
              <w:rFonts w:ascii="Cambria" w:hAnsi="Cambria"/>
              <w:sz w:val="18"/>
              <w:szCs w:val="18"/>
            </w:rPr>
            <w:t xml:space="preserve"> </w:t>
          </w:r>
          <w:r w:rsidRPr="00021697">
            <w:rPr>
              <w:rFonts w:ascii="Cambria" w:hAnsi="Cambria"/>
              <w:sz w:val="18"/>
              <w:szCs w:val="18"/>
            </w:rPr>
            <w:t>The medication tables include boxed warnings as well as other potential adverse effects.  The list of potential adverse effects in the tables should not be considered exhaustive, and the clinician should consult the FDA approved product labeling and other reliable sources for information regarding medication adverse effects.</w:t>
          </w:r>
        </w:p>
        <w:p w14:paraId="56E80461" w14:textId="77777777" w:rsidR="00B72A70" w:rsidRPr="00021697" w:rsidRDefault="00B72A70" w:rsidP="003303DF">
          <w:pPr>
            <w:pStyle w:val="ListParagraph"/>
            <w:ind w:left="0"/>
            <w:rPr>
              <w:rFonts w:ascii="Cambria" w:hAnsi="Cambria"/>
              <w:sz w:val="18"/>
              <w:szCs w:val="18"/>
            </w:rPr>
          </w:pPr>
        </w:p>
        <w:p w14:paraId="1DFCD43C" w14:textId="04305047" w:rsidR="003B61D9" w:rsidRPr="00021697" w:rsidRDefault="00B72A70" w:rsidP="003303DF">
          <w:pPr>
            <w:pStyle w:val="ListParagraph"/>
            <w:ind w:left="0"/>
            <w:rPr>
              <w:rFonts w:ascii="Cambria" w:hAnsi="Cambria"/>
              <w:sz w:val="18"/>
              <w:szCs w:val="18"/>
            </w:rPr>
          </w:pPr>
          <w:r w:rsidRPr="00021697">
            <w:rPr>
              <w:rFonts w:ascii="Cambria" w:hAnsi="Cambria"/>
              <w:sz w:val="18"/>
              <w:szCs w:val="18"/>
            </w:rPr>
            <w:t xml:space="preserve">The FDA has in recent years taken additional measures to try to help patients avoid serious adverse events.  </w:t>
          </w:r>
          <w:r w:rsidRPr="00021697">
            <w:rPr>
              <w:rFonts w:ascii="Cambria" w:hAnsi="Cambria"/>
              <w:sz w:val="18"/>
              <w:szCs w:val="18"/>
            </w:rPr>
            <w:lastRenderedPageBreak/>
            <w:t xml:space="preserve">New guides called Medication Guides have been </w:t>
          </w:r>
          <w:r w:rsidR="008E78CD" w:rsidRPr="00021697">
            <w:rPr>
              <w:rFonts w:ascii="Cambria" w:hAnsi="Cambria"/>
              <w:sz w:val="18"/>
              <w:szCs w:val="18"/>
            </w:rPr>
            <w:t>developed and</w:t>
          </w:r>
          <w:r w:rsidRPr="00021697">
            <w:rPr>
              <w:rFonts w:ascii="Cambria" w:hAnsi="Cambria"/>
              <w:sz w:val="18"/>
              <w:szCs w:val="18"/>
            </w:rPr>
            <w:t xml:space="preserve"> are specific to </w:t>
          </w:r>
          <w:r w:rsidR="008E78CD" w:rsidRPr="00021697">
            <w:rPr>
              <w:rFonts w:ascii="Cambria" w:hAnsi="Cambria"/>
              <w:sz w:val="18"/>
              <w:szCs w:val="18"/>
            </w:rPr>
            <w:t>medication</w:t>
          </w:r>
          <w:r w:rsidRPr="00021697">
            <w:rPr>
              <w:rFonts w:ascii="Cambria" w:hAnsi="Cambria"/>
              <w:sz w:val="18"/>
              <w:szCs w:val="18"/>
            </w:rPr>
            <w:t xml:space="preserve"> and medication classes. Medication Guides advise patients and caregivers regarding possible adverse effects associated with classes of </w:t>
          </w:r>
          <w:r w:rsidR="008E78CD" w:rsidRPr="00021697">
            <w:rPr>
              <w:rFonts w:ascii="Cambria" w:hAnsi="Cambria"/>
              <w:sz w:val="18"/>
              <w:szCs w:val="18"/>
            </w:rPr>
            <w:t>medications and</w:t>
          </w:r>
          <w:r w:rsidRPr="00021697">
            <w:rPr>
              <w:rFonts w:ascii="Cambria" w:hAnsi="Cambria"/>
              <w:sz w:val="18"/>
              <w:szCs w:val="18"/>
            </w:rPr>
            <w:t xml:space="preserve"> include precautions that they or healthcare providers may take while taking/prescribing certain classes of medications. The FDA requires </w:t>
          </w:r>
          <w:r w:rsidR="00EF66CD">
            <w:rPr>
              <w:rFonts w:ascii="Cambria" w:hAnsi="Cambria"/>
              <w:sz w:val="18"/>
              <w:szCs w:val="18"/>
            </w:rPr>
            <w:t>that Medication Guides be issued</w:t>
          </w:r>
          <w:r w:rsidRPr="00021697">
            <w:rPr>
              <w:rFonts w:ascii="Cambria" w:hAnsi="Cambria"/>
              <w:sz w:val="18"/>
              <w:szCs w:val="18"/>
            </w:rPr>
            <w:t xml:space="preserve"> with certain prescribed medications and biological products when the Agency determines that certain information is necessary to prevent serious adverse effects, that patient decision-making should be informed by information about a known serious side effect</w:t>
          </w:r>
          <w:r w:rsidR="003B61D9" w:rsidRPr="00021697">
            <w:rPr>
              <w:rFonts w:ascii="Cambria" w:hAnsi="Cambria"/>
              <w:sz w:val="18"/>
              <w:szCs w:val="18"/>
            </w:rPr>
            <w:t xml:space="preserve"> with a product, or when patient adherence to directions for the use of a product are essential to its effectiveness</w:t>
          </w:r>
          <w:r w:rsidR="005732F8">
            <w:rPr>
              <w:rFonts w:ascii="Cambria" w:hAnsi="Cambria"/>
              <w:sz w:val="18"/>
              <w:szCs w:val="18"/>
            </w:rPr>
            <w:t xml:space="preserve">. </w:t>
          </w:r>
          <w:r w:rsidR="003B61D9" w:rsidRPr="00021697">
            <w:rPr>
              <w:rFonts w:ascii="Cambria" w:hAnsi="Cambria"/>
              <w:sz w:val="18"/>
              <w:szCs w:val="18"/>
            </w:rPr>
            <w:t>During the drug distribution process, if a Medication Guide has been developed for a certain class of medications, then one must be provided with every new prescription and refill of that medication.</w:t>
          </w:r>
        </w:p>
        <w:p w14:paraId="0766B0DB" w14:textId="77777777" w:rsidR="003B61D9" w:rsidRPr="00021697" w:rsidRDefault="003B61D9" w:rsidP="003303DF">
          <w:pPr>
            <w:pStyle w:val="ListParagraph"/>
            <w:ind w:left="0"/>
            <w:rPr>
              <w:rFonts w:ascii="Cambria" w:hAnsi="Cambria"/>
              <w:sz w:val="18"/>
              <w:szCs w:val="18"/>
            </w:rPr>
          </w:pPr>
        </w:p>
        <w:p w14:paraId="099B77BC" w14:textId="77777777" w:rsidR="003B61D9" w:rsidRPr="00021697" w:rsidRDefault="003B61D9" w:rsidP="003303DF">
          <w:pPr>
            <w:pStyle w:val="ListParagraph"/>
            <w:ind w:left="0"/>
            <w:rPr>
              <w:rFonts w:ascii="Cambria" w:hAnsi="Cambria"/>
              <w:sz w:val="18"/>
              <w:szCs w:val="18"/>
            </w:rPr>
          </w:pPr>
          <w:r w:rsidRPr="00021697">
            <w:rPr>
              <w:rFonts w:ascii="Cambria" w:hAnsi="Cambria"/>
              <w:sz w:val="18"/>
              <w:szCs w:val="18"/>
            </w:rPr>
            <w:t>Copies of the Medication Guides for psychotropic medications can be accessed on the FDA website at:</w:t>
          </w:r>
        </w:p>
        <w:p w14:paraId="2C4D274A" w14:textId="77777777" w:rsidR="003B61D9" w:rsidRPr="00021697" w:rsidRDefault="002C0176" w:rsidP="003303DF">
          <w:pPr>
            <w:pStyle w:val="ListParagraph"/>
            <w:ind w:left="0"/>
            <w:rPr>
              <w:rFonts w:ascii="Cambria" w:hAnsi="Cambria"/>
              <w:sz w:val="18"/>
              <w:szCs w:val="18"/>
            </w:rPr>
          </w:pPr>
          <w:hyperlink r:id="rId17" w:history="1">
            <w:r w:rsidR="00B951A3" w:rsidRPr="0076466E">
              <w:rPr>
                <w:rStyle w:val="Hyperlink"/>
                <w:rFonts w:ascii="Cambria" w:hAnsi="Cambria"/>
                <w:sz w:val="18"/>
                <w:szCs w:val="18"/>
              </w:rPr>
              <w:t>http://www.fda.gov/Drugs/DrugSafety/ucm085729.htm</w:t>
            </w:r>
          </w:hyperlink>
        </w:p>
        <w:p w14:paraId="26E8FA02" w14:textId="77777777" w:rsidR="003B61D9" w:rsidRPr="00021697" w:rsidRDefault="003B61D9" w:rsidP="003303DF">
          <w:pPr>
            <w:pStyle w:val="ListParagraph"/>
            <w:ind w:left="0"/>
            <w:rPr>
              <w:rFonts w:ascii="Cambria" w:hAnsi="Cambria"/>
              <w:sz w:val="18"/>
              <w:szCs w:val="18"/>
            </w:rPr>
          </w:pPr>
        </w:p>
        <w:p w14:paraId="52CBD413" w14:textId="77777777" w:rsidR="003B61D9" w:rsidRPr="008D60E2" w:rsidRDefault="003B61D9" w:rsidP="003303DF">
          <w:pPr>
            <w:pStyle w:val="ListParagraph"/>
            <w:ind w:left="0"/>
            <w:rPr>
              <w:rFonts w:ascii="Cambria" w:hAnsi="Cambria"/>
              <w:b/>
              <w:i/>
              <w:color w:val="2F5496" w:themeColor="accent1" w:themeShade="BF"/>
              <w:sz w:val="22"/>
              <w:szCs w:val="22"/>
            </w:rPr>
          </w:pPr>
          <w:r w:rsidRPr="008D60E2">
            <w:rPr>
              <w:rFonts w:ascii="Cambria" w:hAnsi="Cambria"/>
              <w:b/>
              <w:i/>
              <w:color w:val="2F5496" w:themeColor="accent1" w:themeShade="BF"/>
              <w:sz w:val="22"/>
              <w:szCs w:val="22"/>
            </w:rPr>
            <w:t>Usual Recommended Doses of Common Psychotropic Medications</w:t>
          </w:r>
        </w:p>
        <w:p w14:paraId="7093C354" w14:textId="77777777" w:rsidR="003B61D9" w:rsidRPr="00021697" w:rsidRDefault="003B61D9" w:rsidP="003303DF">
          <w:pPr>
            <w:pStyle w:val="ListParagraph"/>
            <w:ind w:left="0"/>
            <w:rPr>
              <w:rFonts w:ascii="Cambria" w:hAnsi="Cambria"/>
              <w:sz w:val="18"/>
              <w:szCs w:val="18"/>
            </w:rPr>
          </w:pPr>
        </w:p>
        <w:p w14:paraId="6FB952F7" w14:textId="77777777" w:rsidR="003B61D9" w:rsidRPr="00837473" w:rsidRDefault="003B61D9" w:rsidP="003303DF">
          <w:pPr>
            <w:pStyle w:val="ListParagraph"/>
            <w:ind w:left="0"/>
            <w:rPr>
              <w:rFonts w:ascii="Cambria" w:hAnsi="Cambria"/>
              <w:sz w:val="18"/>
              <w:szCs w:val="18"/>
            </w:rPr>
          </w:pPr>
          <w:r w:rsidRPr="00021697">
            <w:rPr>
              <w:rFonts w:ascii="Cambria" w:hAnsi="Cambria"/>
              <w:sz w:val="18"/>
              <w:szCs w:val="18"/>
            </w:rPr>
            <w:t xml:space="preserve">The attached medication charts are intended to reflect usual doses and brief medication information for commonly used psychotropic medications. The tables contain two columns for maximum recommended doses in children and adolescents—the </w:t>
          </w:r>
          <w:r w:rsidRPr="00837473">
            <w:rPr>
              <w:rFonts w:ascii="Cambria" w:hAnsi="Cambria"/>
              <w:sz w:val="18"/>
              <w:szCs w:val="18"/>
            </w:rPr>
            <w:t>maximum recommended in the FDA approved product labeling, and the maximum recommended in medical and pharmacological literature sources</w:t>
          </w:r>
          <w:r w:rsidR="00F46968">
            <w:rPr>
              <w:rFonts w:ascii="Cambria" w:hAnsi="Cambria"/>
              <w:sz w:val="18"/>
              <w:szCs w:val="18"/>
            </w:rPr>
            <w:t xml:space="preserve">. </w:t>
          </w:r>
          <w:r w:rsidRPr="00837473">
            <w:rPr>
              <w:rFonts w:ascii="Cambria" w:hAnsi="Cambria"/>
              <w:sz w:val="18"/>
              <w:szCs w:val="18"/>
            </w:rPr>
            <w:t>The preferred drug list of medications potentially prescribed for foster children is</w:t>
          </w:r>
          <w:r w:rsidR="00727E78">
            <w:rPr>
              <w:rFonts w:ascii="Cambria" w:hAnsi="Cambria"/>
              <w:sz w:val="18"/>
              <w:szCs w:val="18"/>
            </w:rPr>
            <w:t xml:space="preserve"> the same as for all other Kansas</w:t>
          </w:r>
          <w:r w:rsidRPr="00837473">
            <w:rPr>
              <w:rFonts w:ascii="Cambria" w:hAnsi="Cambria"/>
              <w:sz w:val="18"/>
              <w:szCs w:val="18"/>
            </w:rPr>
            <w:t xml:space="preserve"> Medicaid recipients.</w:t>
          </w:r>
        </w:p>
        <w:p w14:paraId="33B0CBD6" w14:textId="77777777" w:rsidR="003B61D9" w:rsidRPr="00837473" w:rsidRDefault="003B61D9" w:rsidP="003303DF">
          <w:pPr>
            <w:pStyle w:val="ListParagraph"/>
            <w:ind w:left="0"/>
            <w:rPr>
              <w:rFonts w:ascii="Cambria" w:hAnsi="Cambria"/>
              <w:sz w:val="18"/>
              <w:szCs w:val="18"/>
            </w:rPr>
          </w:pPr>
        </w:p>
        <w:p w14:paraId="20889F32" w14:textId="77777777" w:rsidR="003B61D9" w:rsidRPr="00837473" w:rsidRDefault="003B61D9" w:rsidP="003303DF">
          <w:pPr>
            <w:pStyle w:val="ListParagraph"/>
            <w:ind w:left="0"/>
            <w:rPr>
              <w:rFonts w:ascii="Cambria" w:hAnsi="Cambria"/>
              <w:sz w:val="18"/>
              <w:szCs w:val="18"/>
            </w:rPr>
          </w:pPr>
          <w:r w:rsidRPr="00837473">
            <w:rPr>
              <w:rFonts w:ascii="Cambria" w:hAnsi="Cambria"/>
              <w:sz w:val="18"/>
              <w:szCs w:val="18"/>
            </w:rPr>
            <w:t>The tables are intended to serve as a resource for clinicians. The tables are not intended to serve as comprehensive drug information references or a substitute for sound clinical judgment in the care of individual patients. Circumstances may dictate the need for the use of higher doses in specific patients</w:t>
          </w:r>
          <w:r w:rsidR="00F46968">
            <w:rPr>
              <w:rFonts w:ascii="Cambria" w:hAnsi="Cambria"/>
              <w:sz w:val="18"/>
              <w:szCs w:val="18"/>
            </w:rPr>
            <w:t xml:space="preserve">. </w:t>
          </w:r>
          <w:r w:rsidRPr="00837473">
            <w:rPr>
              <w:rFonts w:ascii="Cambria" w:hAnsi="Cambria"/>
              <w:sz w:val="18"/>
              <w:szCs w:val="18"/>
            </w:rPr>
            <w:t xml:space="preserve">In these cases, careful </w:t>
          </w:r>
          <w:r w:rsidRPr="00837473">
            <w:rPr>
              <w:rFonts w:ascii="Cambria" w:hAnsi="Cambria"/>
              <w:sz w:val="18"/>
              <w:szCs w:val="18"/>
            </w:rPr>
            <w:t xml:space="preserve">documentation of the rationale for the higher dose should occur, and careful monitoring and documentation of response to treatment should be performed. If the use of higher medication doses does not result in improvement in the patient’s clinical status within a reasonable time period (e.g., 2-4 weeks), then the dosage should be </w:t>
          </w:r>
          <w:proofErr w:type="gramStart"/>
          <w:r w:rsidRPr="00837473">
            <w:rPr>
              <w:rFonts w:ascii="Cambria" w:hAnsi="Cambria"/>
              <w:sz w:val="18"/>
              <w:szCs w:val="18"/>
            </w:rPr>
            <w:t>decreased</w:t>
          </w:r>
          <w:proofErr w:type="gramEnd"/>
          <w:r w:rsidRPr="00837473">
            <w:rPr>
              <w:rFonts w:ascii="Cambria" w:hAnsi="Cambria"/>
              <w:sz w:val="18"/>
              <w:szCs w:val="18"/>
            </w:rPr>
            <w:t xml:space="preserve"> and other treatment options considered.</w:t>
          </w:r>
        </w:p>
        <w:p w14:paraId="344FFB76" w14:textId="77777777" w:rsidR="003B61D9" w:rsidRPr="00837473" w:rsidRDefault="003B61D9" w:rsidP="003303DF">
          <w:pPr>
            <w:pStyle w:val="ListParagraph"/>
            <w:ind w:left="0"/>
            <w:rPr>
              <w:rFonts w:ascii="Cambria" w:hAnsi="Cambria"/>
              <w:sz w:val="18"/>
              <w:szCs w:val="18"/>
            </w:rPr>
          </w:pPr>
        </w:p>
        <w:p w14:paraId="7B6E9D7A" w14:textId="77777777" w:rsidR="003B61D9" w:rsidRPr="00837473" w:rsidRDefault="003B61D9" w:rsidP="003303DF">
          <w:pPr>
            <w:pStyle w:val="ListParagraph"/>
            <w:ind w:left="0"/>
            <w:rPr>
              <w:rFonts w:ascii="Cambria" w:hAnsi="Cambria"/>
              <w:sz w:val="18"/>
              <w:szCs w:val="18"/>
            </w:rPr>
          </w:pPr>
          <w:r w:rsidRPr="00837473">
            <w:rPr>
              <w:rFonts w:ascii="Cambria" w:hAnsi="Cambria"/>
              <w:sz w:val="18"/>
              <w:szCs w:val="18"/>
            </w:rPr>
            <w:t>Not all medications prescribed by clinicians for psychiatric diagnoses in children and adolescents are included in the following tables.  However, in general, medications not listed do not have adequate efficacy and safety information available to support a usual maximum does recommendation.</w:t>
          </w:r>
        </w:p>
        <w:p w14:paraId="5D9C59B0" w14:textId="77777777" w:rsidR="003B61D9" w:rsidRPr="00837473" w:rsidRDefault="003B61D9" w:rsidP="003303DF">
          <w:pPr>
            <w:pStyle w:val="ListParagraph"/>
            <w:ind w:left="0"/>
            <w:rPr>
              <w:rFonts w:ascii="Cambria" w:hAnsi="Cambria"/>
              <w:sz w:val="18"/>
              <w:szCs w:val="18"/>
            </w:rPr>
          </w:pPr>
        </w:p>
        <w:p w14:paraId="22B5932B" w14:textId="77777777" w:rsidR="00021697" w:rsidRPr="00BF328E" w:rsidRDefault="003B61D9" w:rsidP="00BF328E">
          <w:pPr>
            <w:pStyle w:val="ListParagraph"/>
            <w:ind w:left="0"/>
            <w:rPr>
              <w:rFonts w:ascii="Cambria" w:hAnsi="Cambria"/>
              <w:b/>
              <w:sz w:val="18"/>
              <w:szCs w:val="18"/>
            </w:rPr>
            <w:sectPr w:rsidR="00021697" w:rsidRPr="00BF328E" w:rsidSect="00BC0794">
              <w:pgSz w:w="12240" w:h="15840" w:code="1"/>
              <w:pgMar w:top="1440" w:right="720" w:bottom="720" w:left="720" w:header="720" w:footer="720" w:gutter="0"/>
              <w:cols w:num="3" w:sep="1" w:space="720"/>
              <w:titlePg/>
              <w:docGrid w:linePitch="360"/>
            </w:sectPr>
          </w:pPr>
          <w:r w:rsidRPr="00837473">
            <w:rPr>
              <w:rFonts w:ascii="Cambria" w:hAnsi="Cambria"/>
              <w:b/>
              <w:sz w:val="18"/>
              <w:szCs w:val="18"/>
            </w:rPr>
            <w:t>See Psychotropic Medication Tables.</w:t>
          </w:r>
        </w:p>
      </w:sdtContent>
    </w:sdt>
    <w:p w14:paraId="2ADBA952" w14:textId="77777777" w:rsidR="00BF328E" w:rsidRPr="00173DC2" w:rsidRDefault="00BF328E" w:rsidP="00173DC2">
      <w:pPr>
        <w:tabs>
          <w:tab w:val="center" w:pos="7200"/>
          <w:tab w:val="left" w:pos="8770"/>
        </w:tabs>
        <w:rPr>
          <w:rFonts w:cstheme="minorHAnsi"/>
          <w:b/>
          <w:i/>
          <w:color w:val="2F5496" w:themeColor="accent1" w:themeShade="BF"/>
          <w:sz w:val="22"/>
          <w:szCs w:val="22"/>
        </w:rPr>
      </w:pPr>
    </w:p>
    <w:p w14:paraId="68FCA0A4" w14:textId="77777777" w:rsidR="00E56622" w:rsidRPr="00173DC2" w:rsidRDefault="008E78CD" w:rsidP="008F4146">
      <w:pPr>
        <w:rPr>
          <w:rFonts w:cstheme="minorHAnsi"/>
          <w:b/>
          <w:iCs/>
          <w:sz w:val="22"/>
          <w:szCs w:val="22"/>
        </w:rPr>
      </w:pPr>
      <w:r w:rsidRPr="00173DC2">
        <w:rPr>
          <w:rFonts w:cstheme="minorHAnsi"/>
          <w:b/>
          <w:iCs/>
          <w:sz w:val="22"/>
          <w:szCs w:val="22"/>
        </w:rPr>
        <w:t>Antipsychotics:  Second Generation (Atypical)</w:t>
      </w:r>
    </w:p>
    <w:tbl>
      <w:tblPr>
        <w:tblW w:w="110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6"/>
        <w:gridCol w:w="1174"/>
        <w:gridCol w:w="1585"/>
        <w:gridCol w:w="1565"/>
        <w:gridCol w:w="3330"/>
        <w:gridCol w:w="1408"/>
        <w:gridCol w:w="58"/>
        <w:gridCol w:w="987"/>
      </w:tblGrid>
      <w:tr w:rsidR="008E5F62" w:rsidRPr="00F56F38" w14:paraId="2B465565" w14:textId="77777777" w:rsidTr="00944245">
        <w:trPr>
          <w:trHeight w:val="520"/>
        </w:trPr>
        <w:tc>
          <w:tcPr>
            <w:tcW w:w="976" w:type="dxa"/>
            <w:shd w:val="clear" w:color="auto" w:fill="D9E2F3" w:themeFill="accent1" w:themeFillTint="33"/>
            <w:vAlign w:val="center"/>
          </w:tcPr>
          <w:p w14:paraId="6CD99B64" w14:textId="1AAA3FCC" w:rsidR="008E5F62" w:rsidRPr="00380CC4" w:rsidRDefault="008E5F62" w:rsidP="00F56F38">
            <w:pPr>
              <w:jc w:val="center"/>
              <w:rPr>
                <w:rFonts w:ascii="Arial Narrow" w:eastAsia="Times New Roman" w:hAnsi="Arial Narrow" w:cs="Calibri"/>
                <w:b/>
                <w:bCs/>
                <w:color w:val="000000"/>
                <w:sz w:val="14"/>
                <w:szCs w:val="14"/>
              </w:rPr>
            </w:pPr>
          </w:p>
        </w:tc>
        <w:tc>
          <w:tcPr>
            <w:tcW w:w="1174" w:type="dxa"/>
            <w:shd w:val="clear" w:color="auto" w:fill="D9E2F3" w:themeFill="accent1" w:themeFillTint="33"/>
            <w:vAlign w:val="center"/>
          </w:tcPr>
          <w:p w14:paraId="732B3580" w14:textId="00662DC4" w:rsidR="008E5F62" w:rsidRPr="00F56F38" w:rsidRDefault="00380CC4" w:rsidP="00F56F38">
            <w:pPr>
              <w:jc w:val="center"/>
              <w:rPr>
                <w:rFonts w:ascii="Arial Narrow" w:eastAsia="Times New Roman" w:hAnsi="Arial Narrow" w:cs="Calibri"/>
                <w:b/>
                <w:bCs/>
                <w:color w:val="000000"/>
                <w:sz w:val="14"/>
                <w:szCs w:val="14"/>
              </w:rPr>
            </w:pPr>
            <w:r>
              <w:rPr>
                <w:rFonts w:ascii="Arial Narrow" w:eastAsia="Times New Roman" w:hAnsi="Arial Narrow" w:cs="Calibri"/>
                <w:b/>
                <w:bCs/>
                <w:color w:val="000000"/>
                <w:sz w:val="14"/>
                <w:szCs w:val="14"/>
              </w:rPr>
              <w:t>Drug (Brand)</w:t>
            </w:r>
          </w:p>
        </w:tc>
        <w:tc>
          <w:tcPr>
            <w:tcW w:w="1585" w:type="dxa"/>
            <w:shd w:val="clear" w:color="auto" w:fill="D9E2F3" w:themeFill="accent1" w:themeFillTint="33"/>
            <w:vAlign w:val="center"/>
          </w:tcPr>
          <w:p w14:paraId="5BB0582C" w14:textId="1593D8CD" w:rsidR="008E5F62" w:rsidRPr="00380CC4" w:rsidRDefault="00380CC4" w:rsidP="00380CC4">
            <w:pPr>
              <w:jc w:val="center"/>
              <w:rPr>
                <w:rFonts w:ascii="Arial Narrow" w:eastAsia="Times New Roman" w:hAnsi="Arial Narrow" w:cs="Calibri"/>
                <w:b/>
                <w:bCs/>
                <w:color w:val="000000"/>
                <w:sz w:val="14"/>
                <w:szCs w:val="14"/>
              </w:rPr>
            </w:pPr>
            <w:r>
              <w:rPr>
                <w:rFonts w:ascii="Arial Narrow" w:eastAsia="Times New Roman" w:hAnsi="Arial Narrow" w:cs="Calibri"/>
                <w:b/>
                <w:bCs/>
                <w:color w:val="000000"/>
                <w:sz w:val="14"/>
                <w:szCs w:val="14"/>
              </w:rPr>
              <w:t>Initial Dosage</w:t>
            </w:r>
          </w:p>
        </w:tc>
        <w:tc>
          <w:tcPr>
            <w:tcW w:w="1565" w:type="dxa"/>
            <w:shd w:val="clear" w:color="auto" w:fill="D9E2F3" w:themeFill="accent1" w:themeFillTint="33"/>
            <w:vAlign w:val="center"/>
          </w:tcPr>
          <w:p w14:paraId="173386C0" w14:textId="20D6B1EF" w:rsidR="008E5F62" w:rsidRPr="00380CC4" w:rsidRDefault="00380CC4" w:rsidP="00380CC4">
            <w:pPr>
              <w:jc w:val="center"/>
              <w:rPr>
                <w:rFonts w:ascii="Arial Narrow" w:eastAsia="Times New Roman" w:hAnsi="Arial Narrow" w:cs="Calibri"/>
                <w:b/>
                <w:bCs/>
                <w:color w:val="000000"/>
                <w:sz w:val="14"/>
                <w:szCs w:val="14"/>
              </w:rPr>
            </w:pPr>
            <w:r>
              <w:rPr>
                <w:rFonts w:ascii="Arial Narrow" w:eastAsia="Times New Roman" w:hAnsi="Arial Narrow" w:cs="Calibri"/>
                <w:b/>
                <w:bCs/>
                <w:color w:val="000000"/>
                <w:sz w:val="14"/>
                <w:szCs w:val="14"/>
              </w:rPr>
              <w:t>Literature Based Maximum</w:t>
            </w:r>
          </w:p>
        </w:tc>
        <w:tc>
          <w:tcPr>
            <w:tcW w:w="3330" w:type="dxa"/>
            <w:shd w:val="clear" w:color="auto" w:fill="D9E2F3" w:themeFill="accent1" w:themeFillTint="33"/>
            <w:vAlign w:val="center"/>
          </w:tcPr>
          <w:p w14:paraId="2EC52368" w14:textId="523F7538" w:rsidR="008E5F62" w:rsidRPr="00380CC4" w:rsidRDefault="00380CC4" w:rsidP="00F56F38">
            <w:pPr>
              <w:rPr>
                <w:rFonts w:ascii="Arial Narrow" w:eastAsia="Times New Roman" w:hAnsi="Arial Narrow" w:cs="Calibri"/>
                <w:b/>
                <w:bCs/>
                <w:color w:val="000000"/>
                <w:sz w:val="14"/>
                <w:szCs w:val="14"/>
              </w:rPr>
            </w:pPr>
            <w:r>
              <w:rPr>
                <w:rFonts w:ascii="Arial Narrow" w:eastAsia="Times New Roman" w:hAnsi="Arial Narrow" w:cs="Calibri"/>
                <w:b/>
                <w:bCs/>
                <w:color w:val="000000"/>
                <w:sz w:val="14"/>
                <w:szCs w:val="14"/>
              </w:rPr>
              <w:t>FDA Approved Maximum Dosage for Children &amp; Adolescents</w:t>
            </w:r>
          </w:p>
        </w:tc>
        <w:tc>
          <w:tcPr>
            <w:tcW w:w="1408" w:type="dxa"/>
            <w:shd w:val="clear" w:color="auto" w:fill="D9E2F3" w:themeFill="accent1" w:themeFillTint="33"/>
            <w:vAlign w:val="center"/>
          </w:tcPr>
          <w:p w14:paraId="5BEC1456" w14:textId="266A8797" w:rsidR="008E5F62" w:rsidRPr="00380CC4" w:rsidRDefault="00380CC4" w:rsidP="00F56F38">
            <w:pPr>
              <w:rPr>
                <w:rFonts w:ascii="Arial Narrow" w:eastAsia="Times New Roman" w:hAnsi="Arial Narrow" w:cs="Calibri"/>
                <w:b/>
                <w:bCs/>
                <w:sz w:val="14"/>
                <w:szCs w:val="14"/>
              </w:rPr>
            </w:pPr>
            <w:r>
              <w:rPr>
                <w:rFonts w:ascii="Arial Narrow" w:eastAsia="Times New Roman" w:hAnsi="Arial Narrow" w:cs="Calibri"/>
                <w:b/>
                <w:bCs/>
                <w:sz w:val="14"/>
                <w:szCs w:val="14"/>
              </w:rPr>
              <w:t>Maximum Medicaid Dose (per day)</w:t>
            </w:r>
          </w:p>
        </w:tc>
        <w:tc>
          <w:tcPr>
            <w:tcW w:w="1045" w:type="dxa"/>
            <w:gridSpan w:val="2"/>
            <w:shd w:val="clear" w:color="auto" w:fill="D9E2F3" w:themeFill="accent1" w:themeFillTint="33"/>
            <w:vAlign w:val="center"/>
          </w:tcPr>
          <w:p w14:paraId="0AD512FE" w14:textId="24C87BA8" w:rsidR="008E5F62" w:rsidRPr="00380CC4" w:rsidRDefault="00380CC4" w:rsidP="00F56F38">
            <w:pPr>
              <w:jc w:val="center"/>
              <w:rPr>
                <w:rFonts w:ascii="Arial Narrow" w:eastAsia="Times New Roman" w:hAnsi="Arial Narrow" w:cs="Calibri"/>
                <w:b/>
                <w:bCs/>
                <w:color w:val="000000"/>
                <w:sz w:val="14"/>
                <w:szCs w:val="14"/>
              </w:rPr>
            </w:pPr>
            <w:r>
              <w:rPr>
                <w:rFonts w:ascii="Arial Narrow" w:eastAsia="Times New Roman" w:hAnsi="Arial Narrow" w:cs="Calibri"/>
                <w:b/>
                <w:bCs/>
                <w:color w:val="000000"/>
                <w:sz w:val="14"/>
                <w:szCs w:val="14"/>
              </w:rPr>
              <w:t>Schedule</w:t>
            </w:r>
          </w:p>
        </w:tc>
      </w:tr>
      <w:tr w:rsidR="008E5F62" w:rsidRPr="00F56F38" w14:paraId="5C263427" w14:textId="77777777" w:rsidTr="00944245">
        <w:trPr>
          <w:trHeight w:val="1510"/>
        </w:trPr>
        <w:tc>
          <w:tcPr>
            <w:tcW w:w="976" w:type="dxa"/>
            <w:vMerge w:val="restart"/>
            <w:shd w:val="clear" w:color="auto" w:fill="auto"/>
            <w:vAlign w:val="center"/>
            <w:hideMark/>
          </w:tcPr>
          <w:p w14:paraId="570413B5" w14:textId="77777777" w:rsidR="008E5F62" w:rsidRPr="00F56F38" w:rsidRDefault="008E5F62" w:rsidP="00F56F38">
            <w:pPr>
              <w:jc w:val="center"/>
              <w:rPr>
                <w:rFonts w:ascii="Arial Narrow" w:eastAsia="Times New Roman" w:hAnsi="Arial Narrow" w:cs="Calibri"/>
                <w:b/>
                <w:bCs/>
                <w:color w:val="000000"/>
                <w:sz w:val="14"/>
                <w:szCs w:val="14"/>
              </w:rPr>
            </w:pPr>
            <w:r w:rsidRPr="00F56F38">
              <w:rPr>
                <w:rFonts w:ascii="Arial Narrow" w:eastAsia="Times New Roman" w:hAnsi="Arial Narrow" w:cs="Calibri"/>
                <w:b/>
                <w:bCs/>
                <w:color w:val="000000"/>
                <w:sz w:val="14"/>
                <w:szCs w:val="14"/>
              </w:rPr>
              <w:t>Aripiprazole*</w:t>
            </w:r>
          </w:p>
        </w:tc>
        <w:tc>
          <w:tcPr>
            <w:tcW w:w="1174" w:type="dxa"/>
            <w:shd w:val="clear" w:color="auto" w:fill="auto"/>
            <w:vAlign w:val="center"/>
            <w:hideMark/>
          </w:tcPr>
          <w:p w14:paraId="254504B0" w14:textId="77777777" w:rsidR="008E5F62" w:rsidRPr="003A78FE" w:rsidRDefault="008E5F62" w:rsidP="00F56F38">
            <w:pPr>
              <w:jc w:val="center"/>
              <w:rPr>
                <w:rFonts w:ascii="Arial Narrow" w:eastAsia="Times New Roman" w:hAnsi="Arial Narrow" w:cs="Calibri"/>
                <w:b/>
                <w:bCs/>
                <w:color w:val="000000"/>
                <w:sz w:val="14"/>
                <w:szCs w:val="14"/>
              </w:rPr>
            </w:pPr>
            <w:r w:rsidRPr="00F56F38">
              <w:rPr>
                <w:rFonts w:ascii="Arial Narrow" w:eastAsia="Times New Roman" w:hAnsi="Arial Narrow" w:cs="Calibri"/>
                <w:b/>
                <w:bCs/>
                <w:color w:val="000000"/>
                <w:sz w:val="14"/>
                <w:szCs w:val="14"/>
              </w:rPr>
              <w:t>Abilify</w:t>
            </w:r>
            <w:r w:rsidRPr="00F56F38">
              <w:rPr>
                <w:rFonts w:ascii="Arial Narrow" w:eastAsia="Times New Roman" w:hAnsi="Arial Narrow" w:cs="Segoe UI"/>
                <w:b/>
                <w:bCs/>
                <w:color w:val="000000"/>
                <w:sz w:val="14"/>
                <w:szCs w:val="14"/>
              </w:rPr>
              <w:t>®</w:t>
            </w:r>
          </w:p>
          <w:p w14:paraId="72528280" w14:textId="77777777" w:rsidR="008E5F62" w:rsidRPr="003A78FE" w:rsidRDefault="008E5F62" w:rsidP="00F56F38">
            <w:pPr>
              <w:jc w:val="center"/>
              <w:rPr>
                <w:rFonts w:ascii="Arial Narrow" w:eastAsia="Times New Roman" w:hAnsi="Arial Narrow" w:cs="Calibri"/>
                <w:b/>
                <w:bCs/>
                <w:color w:val="000000"/>
                <w:sz w:val="14"/>
                <w:szCs w:val="14"/>
              </w:rPr>
            </w:pPr>
            <w:r w:rsidRPr="00F56F38">
              <w:rPr>
                <w:rFonts w:ascii="Arial Narrow" w:eastAsia="Times New Roman" w:hAnsi="Arial Narrow" w:cs="Calibri"/>
                <w:b/>
                <w:bCs/>
                <w:color w:val="000000"/>
                <w:sz w:val="22"/>
                <w:szCs w:val="22"/>
              </w:rPr>
              <w:t> </w:t>
            </w:r>
          </w:p>
          <w:p w14:paraId="49E300BA" w14:textId="77777777" w:rsidR="003A78FE" w:rsidRPr="00F56F38" w:rsidRDefault="008E5F62" w:rsidP="003A78FE">
            <w:pPr>
              <w:jc w:val="center"/>
              <w:rPr>
                <w:rFonts w:ascii="Arial Narrow" w:eastAsia="Times New Roman" w:hAnsi="Arial Narrow" w:cs="Calibri"/>
                <w:b/>
                <w:bCs/>
                <w:color w:val="000000"/>
                <w:sz w:val="14"/>
                <w:szCs w:val="14"/>
              </w:rPr>
            </w:pPr>
            <w:r w:rsidRPr="00F56F38">
              <w:rPr>
                <w:rFonts w:ascii="Arial Narrow" w:eastAsia="Times New Roman" w:hAnsi="Arial Narrow" w:cs="Calibri"/>
                <w:b/>
                <w:bCs/>
                <w:color w:val="000000"/>
                <w:sz w:val="14"/>
                <w:szCs w:val="14"/>
              </w:rPr>
              <w:t xml:space="preserve">Abilify </w:t>
            </w:r>
            <w:proofErr w:type="spellStart"/>
            <w:r w:rsidRPr="00F56F38">
              <w:rPr>
                <w:rFonts w:ascii="Arial Narrow" w:eastAsia="Times New Roman" w:hAnsi="Arial Narrow" w:cs="Calibri"/>
                <w:b/>
                <w:bCs/>
                <w:color w:val="000000"/>
                <w:sz w:val="14"/>
                <w:szCs w:val="14"/>
              </w:rPr>
              <w:t>Discmelt</w:t>
            </w:r>
            <w:proofErr w:type="spellEnd"/>
            <w:r w:rsidRPr="00F56F38">
              <w:rPr>
                <w:rFonts w:ascii="Arial Narrow" w:eastAsia="Times New Roman" w:hAnsi="Arial Narrow" w:cs="Segoe UI"/>
                <w:b/>
                <w:bCs/>
                <w:color w:val="000000"/>
                <w:sz w:val="14"/>
                <w:szCs w:val="14"/>
              </w:rPr>
              <w:t>®</w:t>
            </w:r>
            <w:r w:rsidR="003A78FE" w:rsidRPr="003A78FE">
              <w:rPr>
                <w:rFonts w:ascii="Arial Narrow" w:eastAsia="Times New Roman" w:hAnsi="Arial Narrow" w:cs="Segoe UI"/>
                <w:b/>
                <w:bCs/>
                <w:color w:val="000000"/>
                <w:sz w:val="14"/>
                <w:szCs w:val="14"/>
              </w:rPr>
              <w:t xml:space="preserve"> </w:t>
            </w:r>
            <w:r w:rsidR="003A78FE" w:rsidRPr="00F56F38">
              <w:rPr>
                <w:rFonts w:ascii="Arial Narrow" w:eastAsia="Times New Roman" w:hAnsi="Arial Narrow" w:cs="Calibri"/>
                <w:color w:val="000000"/>
                <w:sz w:val="14"/>
                <w:szCs w:val="14"/>
              </w:rPr>
              <w:t>(oral disintegrating tab)</w:t>
            </w:r>
          </w:p>
          <w:p w14:paraId="68E7161F" w14:textId="77777777" w:rsidR="003A78FE" w:rsidRDefault="003A78FE" w:rsidP="00F56F38">
            <w:pPr>
              <w:jc w:val="center"/>
              <w:rPr>
                <w:rFonts w:ascii="Arial Narrow" w:eastAsia="Times New Roman" w:hAnsi="Arial Narrow" w:cs="Calibri"/>
                <w:b/>
                <w:bCs/>
                <w:color w:val="000000"/>
                <w:sz w:val="14"/>
                <w:szCs w:val="14"/>
              </w:rPr>
            </w:pPr>
          </w:p>
          <w:p w14:paraId="17424920" w14:textId="77777777" w:rsidR="002E0572" w:rsidRDefault="008E5F62" w:rsidP="002E0572">
            <w:pPr>
              <w:jc w:val="center"/>
              <w:rPr>
                <w:rFonts w:ascii="Arial Narrow" w:eastAsia="Times New Roman" w:hAnsi="Arial Narrow" w:cs="Calibri"/>
                <w:color w:val="000000"/>
                <w:sz w:val="14"/>
                <w:szCs w:val="14"/>
              </w:rPr>
            </w:pPr>
            <w:r w:rsidRPr="00F56F38">
              <w:rPr>
                <w:rFonts w:ascii="Arial Narrow" w:eastAsia="Times New Roman" w:hAnsi="Arial Narrow" w:cs="Calibri"/>
                <w:b/>
                <w:bCs/>
                <w:color w:val="000000"/>
                <w:sz w:val="14"/>
                <w:szCs w:val="14"/>
              </w:rPr>
              <w:t>Abilify</w:t>
            </w:r>
            <w:r w:rsidRPr="00F56F38">
              <w:rPr>
                <w:rFonts w:ascii="Arial Narrow" w:eastAsia="Times New Roman" w:hAnsi="Arial Narrow" w:cs="Segoe UI"/>
                <w:b/>
                <w:bCs/>
                <w:color w:val="000000"/>
                <w:sz w:val="14"/>
                <w:szCs w:val="14"/>
              </w:rPr>
              <w:t>®</w:t>
            </w:r>
            <w:r w:rsidRPr="00F56F38">
              <w:rPr>
                <w:rFonts w:ascii="Arial Narrow" w:eastAsia="Times New Roman" w:hAnsi="Arial Narrow" w:cs="Calibri"/>
                <w:color w:val="000000"/>
                <w:sz w:val="14"/>
                <w:szCs w:val="14"/>
              </w:rPr>
              <w:t xml:space="preserve"> </w:t>
            </w:r>
            <w:r w:rsidR="002E0572">
              <w:rPr>
                <w:rFonts w:ascii="Arial Narrow" w:eastAsia="Times New Roman" w:hAnsi="Arial Narrow" w:cs="Calibri"/>
                <w:color w:val="000000"/>
                <w:sz w:val="14"/>
                <w:szCs w:val="14"/>
              </w:rPr>
              <w:t xml:space="preserve">  </w:t>
            </w:r>
          </w:p>
          <w:p w14:paraId="5274DF2B" w14:textId="503EE0C8" w:rsidR="008E5F62" w:rsidRPr="00F56F38" w:rsidRDefault="008E5F62" w:rsidP="002E0572">
            <w:pPr>
              <w:jc w:val="center"/>
              <w:rPr>
                <w:rFonts w:ascii="Arial Narrow" w:eastAsia="Times New Roman" w:hAnsi="Arial Narrow" w:cs="Calibri"/>
                <w:b/>
                <w:bCs/>
                <w:color w:val="000000"/>
                <w:sz w:val="14"/>
                <w:szCs w:val="14"/>
              </w:rPr>
            </w:pPr>
            <w:r w:rsidRPr="00F56F38">
              <w:rPr>
                <w:rFonts w:ascii="Arial Narrow" w:eastAsia="Times New Roman" w:hAnsi="Arial Narrow" w:cs="Calibri"/>
                <w:color w:val="000000"/>
                <w:sz w:val="14"/>
                <w:szCs w:val="14"/>
              </w:rPr>
              <w:t>(</w:t>
            </w:r>
            <w:proofErr w:type="gramStart"/>
            <w:r w:rsidRPr="00F56F38">
              <w:rPr>
                <w:rFonts w:ascii="Arial Narrow" w:eastAsia="Times New Roman" w:hAnsi="Arial Narrow" w:cs="Calibri"/>
                <w:color w:val="000000"/>
                <w:sz w:val="14"/>
                <w:szCs w:val="14"/>
              </w:rPr>
              <w:t>oral</w:t>
            </w:r>
            <w:proofErr w:type="gramEnd"/>
            <w:r w:rsidRPr="00F56F38">
              <w:rPr>
                <w:rFonts w:ascii="Arial Narrow" w:eastAsia="Times New Roman" w:hAnsi="Arial Narrow" w:cs="Calibri"/>
                <w:color w:val="000000"/>
                <w:sz w:val="14"/>
                <w:szCs w:val="14"/>
              </w:rPr>
              <w:t xml:space="preserve"> solution)</w:t>
            </w:r>
          </w:p>
        </w:tc>
        <w:tc>
          <w:tcPr>
            <w:tcW w:w="1585" w:type="dxa"/>
            <w:shd w:val="clear" w:color="auto" w:fill="auto"/>
            <w:vAlign w:val="center"/>
            <w:hideMark/>
          </w:tcPr>
          <w:p w14:paraId="68A25B58" w14:textId="77777777" w:rsidR="008E5F62" w:rsidRPr="00F56F38" w:rsidRDefault="008E5F62"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Age ≥</w:t>
            </w:r>
            <w:r w:rsidRPr="00F56F38">
              <w:rPr>
                <w:rFonts w:ascii="Arial Narrow" w:eastAsia="Times New Roman" w:hAnsi="Arial Narrow" w:cs="Calibri"/>
                <w:color w:val="000000"/>
                <w:sz w:val="19"/>
                <w:szCs w:val="19"/>
              </w:rPr>
              <w:t xml:space="preserve"> </w:t>
            </w:r>
            <w:r w:rsidRPr="00F56F38">
              <w:rPr>
                <w:rFonts w:ascii="Arial Narrow" w:eastAsia="Times New Roman" w:hAnsi="Arial Narrow" w:cs="Calibri"/>
                <w:color w:val="000000"/>
                <w:sz w:val="14"/>
                <w:szCs w:val="14"/>
              </w:rPr>
              <w:t>4 yrs.: 2 mg/day</w:t>
            </w:r>
          </w:p>
        </w:tc>
        <w:tc>
          <w:tcPr>
            <w:tcW w:w="1565" w:type="dxa"/>
            <w:shd w:val="clear" w:color="auto" w:fill="auto"/>
            <w:vAlign w:val="center"/>
            <w:hideMark/>
          </w:tcPr>
          <w:p w14:paraId="582CC5BC" w14:textId="77777777" w:rsidR="008E5F62" w:rsidRPr="003A78FE" w:rsidRDefault="008E5F62"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Age 4-11 yrs.: 15 mg/day</w:t>
            </w:r>
          </w:p>
          <w:p w14:paraId="51AB7F38" w14:textId="77777777" w:rsidR="008E5F62" w:rsidRPr="003A78FE" w:rsidRDefault="008E5F62" w:rsidP="00F56F38">
            <w:pPr>
              <w:rPr>
                <w:rFonts w:ascii="Arial Narrow" w:eastAsia="Times New Roman" w:hAnsi="Arial Narrow" w:cs="Calibri"/>
                <w:color w:val="000000"/>
                <w:sz w:val="14"/>
                <w:szCs w:val="14"/>
              </w:rPr>
            </w:pPr>
          </w:p>
          <w:p w14:paraId="3797404C" w14:textId="54DD87B1" w:rsidR="008E5F62" w:rsidRPr="00F56F38" w:rsidRDefault="008E5F62"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Age ≥ 12 yrs.: 30 mg/day</w:t>
            </w:r>
          </w:p>
        </w:tc>
        <w:tc>
          <w:tcPr>
            <w:tcW w:w="3330" w:type="dxa"/>
            <w:shd w:val="clear" w:color="auto" w:fill="auto"/>
            <w:vAlign w:val="center"/>
            <w:hideMark/>
          </w:tcPr>
          <w:p w14:paraId="37C9557E" w14:textId="77777777" w:rsidR="008E5F62" w:rsidRPr="005339EF" w:rsidRDefault="008E5F62" w:rsidP="00F56F38">
            <w:pPr>
              <w:rPr>
                <w:rFonts w:ascii="Arial Narrow" w:eastAsia="Times New Roman" w:hAnsi="Arial Narrow" w:cs="Calibri"/>
                <w:color w:val="000000"/>
                <w:sz w:val="14"/>
                <w:szCs w:val="14"/>
              </w:rPr>
            </w:pPr>
            <w:r w:rsidRPr="005339EF">
              <w:rPr>
                <w:rFonts w:ascii="Arial Narrow" w:eastAsia="Times New Roman" w:hAnsi="Arial Narrow" w:cs="Calibri"/>
                <w:color w:val="000000"/>
                <w:sz w:val="14"/>
                <w:szCs w:val="14"/>
              </w:rPr>
              <w:t>Approved for treatment for Bipolar Mania or Mixed Episodes (age 10-17 yrs.) and Schizophrenia (13-17 yrs.): 30 mg/day</w:t>
            </w:r>
          </w:p>
          <w:p w14:paraId="04563DEC" w14:textId="77777777" w:rsidR="008E5F62" w:rsidRPr="005339EF" w:rsidRDefault="008E5F62" w:rsidP="00F56F38">
            <w:pPr>
              <w:rPr>
                <w:rFonts w:ascii="Arial Narrow" w:eastAsia="Times New Roman" w:hAnsi="Arial Narrow" w:cs="Calibri"/>
                <w:color w:val="000000"/>
                <w:sz w:val="14"/>
                <w:szCs w:val="14"/>
              </w:rPr>
            </w:pPr>
          </w:p>
          <w:p w14:paraId="41E1A18F" w14:textId="7F1FDC60" w:rsidR="008E5F62" w:rsidRPr="005339EF" w:rsidRDefault="008E5F62" w:rsidP="00F56F38">
            <w:pPr>
              <w:rPr>
                <w:rFonts w:ascii="Arial Narrow" w:eastAsia="Times New Roman" w:hAnsi="Arial Narrow" w:cs="Calibri"/>
                <w:color w:val="000000"/>
                <w:sz w:val="14"/>
                <w:szCs w:val="14"/>
              </w:rPr>
            </w:pPr>
            <w:r w:rsidRPr="005339EF">
              <w:rPr>
                <w:rFonts w:ascii="Arial Narrow" w:eastAsia="Times New Roman" w:hAnsi="Arial Narrow" w:cs="Calibri"/>
                <w:color w:val="000000"/>
                <w:sz w:val="14"/>
                <w:szCs w:val="14"/>
              </w:rPr>
              <w:t>Approved for treatment of irritability associated with Autistic Disorder (age 6-17 yrs.): 15 mg/day</w:t>
            </w:r>
          </w:p>
          <w:p w14:paraId="07FFBC2D" w14:textId="77777777" w:rsidR="008E5F62" w:rsidRPr="005339EF" w:rsidRDefault="008E5F62" w:rsidP="00F56F38">
            <w:pPr>
              <w:rPr>
                <w:rFonts w:ascii="Arial Narrow" w:eastAsia="Times New Roman" w:hAnsi="Arial Narrow" w:cs="Calibri"/>
                <w:color w:val="000000"/>
                <w:sz w:val="14"/>
                <w:szCs w:val="14"/>
              </w:rPr>
            </w:pPr>
          </w:p>
          <w:p w14:paraId="24D99919" w14:textId="77777777" w:rsidR="003A78FE" w:rsidRPr="005339EF" w:rsidRDefault="008E5F62" w:rsidP="00F56F38">
            <w:pPr>
              <w:rPr>
                <w:rFonts w:ascii="Arial Narrow" w:eastAsia="Times New Roman" w:hAnsi="Arial Narrow" w:cs="Calibri"/>
                <w:color w:val="000000"/>
                <w:sz w:val="14"/>
                <w:szCs w:val="14"/>
              </w:rPr>
            </w:pPr>
            <w:r w:rsidRPr="005339EF">
              <w:rPr>
                <w:rFonts w:ascii="Arial Narrow" w:eastAsia="Times New Roman" w:hAnsi="Arial Narrow" w:cs="Calibri"/>
                <w:color w:val="000000"/>
                <w:sz w:val="14"/>
                <w:szCs w:val="14"/>
              </w:rPr>
              <w:t xml:space="preserve">Approved for treatment of Tourette Syndrome, Age 6-18 yrs.:      </w:t>
            </w:r>
          </w:p>
          <w:p w14:paraId="27A24F31" w14:textId="77777777" w:rsidR="003A78FE" w:rsidRPr="005339EF" w:rsidRDefault="008E5F62" w:rsidP="00F56F38">
            <w:pPr>
              <w:rPr>
                <w:rFonts w:ascii="Arial Narrow" w:eastAsia="Times New Roman" w:hAnsi="Arial Narrow" w:cs="Calibri"/>
                <w:color w:val="000000"/>
                <w:sz w:val="14"/>
                <w:szCs w:val="14"/>
              </w:rPr>
            </w:pPr>
            <w:r w:rsidRPr="005339EF">
              <w:rPr>
                <w:rFonts w:ascii="Arial Narrow" w:eastAsia="Times New Roman" w:hAnsi="Arial Narrow" w:cs="Calibri"/>
                <w:color w:val="000000"/>
                <w:sz w:val="14"/>
                <w:szCs w:val="14"/>
              </w:rPr>
              <w:t>&lt; 50 kg is 10 mg/day</w:t>
            </w:r>
          </w:p>
          <w:p w14:paraId="408A6AB7" w14:textId="7FEC4F11" w:rsidR="008E5F62" w:rsidRPr="005339EF" w:rsidRDefault="008E5F62" w:rsidP="00F56F38">
            <w:pPr>
              <w:rPr>
                <w:rFonts w:ascii="Arial Narrow" w:eastAsia="Times New Roman" w:hAnsi="Arial Narrow" w:cs="Calibri"/>
                <w:color w:val="000000"/>
                <w:sz w:val="14"/>
                <w:szCs w:val="14"/>
              </w:rPr>
            </w:pPr>
            <w:r w:rsidRPr="005339EF">
              <w:rPr>
                <w:rFonts w:ascii="Arial Narrow" w:eastAsia="Times New Roman" w:hAnsi="Arial Narrow" w:cs="Calibri"/>
                <w:color w:val="000000"/>
                <w:sz w:val="14"/>
                <w:szCs w:val="14"/>
              </w:rPr>
              <w:t xml:space="preserve">≥ 50 kg is 20 mg/day  </w:t>
            </w:r>
          </w:p>
        </w:tc>
        <w:tc>
          <w:tcPr>
            <w:tcW w:w="1408" w:type="dxa"/>
            <w:shd w:val="clear" w:color="auto" w:fill="auto"/>
            <w:vAlign w:val="center"/>
            <w:hideMark/>
          </w:tcPr>
          <w:p w14:paraId="2FC34FC1" w14:textId="77777777" w:rsidR="008E5F62" w:rsidRPr="00F56F38" w:rsidRDefault="008E5F62" w:rsidP="00F56F38">
            <w:pPr>
              <w:rPr>
                <w:rFonts w:ascii="Arial Narrow" w:eastAsia="Times New Roman" w:hAnsi="Arial Narrow" w:cs="Calibri"/>
                <w:sz w:val="14"/>
                <w:szCs w:val="14"/>
              </w:rPr>
            </w:pPr>
            <w:r w:rsidRPr="00F56F38">
              <w:rPr>
                <w:rFonts w:ascii="Arial Narrow" w:eastAsia="Times New Roman" w:hAnsi="Arial Narrow" w:cs="Calibri"/>
                <w:sz w:val="14"/>
                <w:szCs w:val="14"/>
              </w:rPr>
              <w:t xml:space="preserve">Age &lt; 6 </w:t>
            </w:r>
            <w:proofErr w:type="spellStart"/>
            <w:r w:rsidRPr="00F56F38">
              <w:rPr>
                <w:rFonts w:ascii="Arial Narrow" w:eastAsia="Times New Roman" w:hAnsi="Arial Narrow" w:cs="Calibri"/>
                <w:sz w:val="14"/>
                <w:szCs w:val="14"/>
              </w:rPr>
              <w:t>yrs</w:t>
            </w:r>
            <w:proofErr w:type="spellEnd"/>
            <w:r w:rsidRPr="00F56F38">
              <w:rPr>
                <w:rFonts w:ascii="Arial Narrow" w:eastAsia="Times New Roman" w:hAnsi="Arial Narrow" w:cs="Calibri"/>
                <w:sz w:val="14"/>
                <w:szCs w:val="14"/>
              </w:rPr>
              <w:t xml:space="preserve">: 15 mg </w:t>
            </w:r>
          </w:p>
          <w:p w14:paraId="31A0A848" w14:textId="77777777" w:rsidR="00380CC4" w:rsidRDefault="00380CC4" w:rsidP="00F56F38">
            <w:pPr>
              <w:rPr>
                <w:rFonts w:ascii="Arial Narrow" w:eastAsia="Times New Roman" w:hAnsi="Arial Narrow" w:cs="Calibri"/>
                <w:sz w:val="14"/>
                <w:szCs w:val="14"/>
              </w:rPr>
            </w:pPr>
          </w:p>
          <w:p w14:paraId="72D7714F" w14:textId="195A2095" w:rsidR="008E5F62" w:rsidRPr="00F56F38" w:rsidRDefault="008E5F62" w:rsidP="00F56F38">
            <w:pPr>
              <w:rPr>
                <w:rFonts w:ascii="Arial Narrow" w:eastAsia="Times New Roman" w:hAnsi="Arial Narrow" w:cs="Calibri"/>
                <w:sz w:val="14"/>
                <w:szCs w:val="14"/>
              </w:rPr>
            </w:pPr>
            <w:r w:rsidRPr="00F56F38">
              <w:rPr>
                <w:rFonts w:ascii="Arial Narrow" w:eastAsia="Times New Roman" w:hAnsi="Arial Narrow" w:cs="Calibri"/>
                <w:sz w:val="14"/>
                <w:szCs w:val="14"/>
              </w:rPr>
              <w:t xml:space="preserve">Age 6-9 </w:t>
            </w:r>
            <w:proofErr w:type="spellStart"/>
            <w:r w:rsidRPr="00F56F38">
              <w:rPr>
                <w:rFonts w:ascii="Arial Narrow" w:eastAsia="Times New Roman" w:hAnsi="Arial Narrow" w:cs="Calibri"/>
                <w:sz w:val="14"/>
                <w:szCs w:val="14"/>
              </w:rPr>
              <w:t>yrs</w:t>
            </w:r>
            <w:proofErr w:type="spellEnd"/>
            <w:r w:rsidRPr="00F56F38">
              <w:rPr>
                <w:rFonts w:ascii="Arial Narrow" w:eastAsia="Times New Roman" w:hAnsi="Arial Narrow" w:cs="Calibri"/>
                <w:sz w:val="14"/>
                <w:szCs w:val="14"/>
              </w:rPr>
              <w:t>: 20 mg</w:t>
            </w:r>
          </w:p>
          <w:p w14:paraId="5CD44D96" w14:textId="77777777" w:rsidR="00380CC4" w:rsidRDefault="00380CC4" w:rsidP="00F56F38">
            <w:pPr>
              <w:rPr>
                <w:rFonts w:ascii="Arial Narrow" w:eastAsia="Times New Roman" w:hAnsi="Arial Narrow" w:cs="Calibri"/>
                <w:sz w:val="14"/>
                <w:szCs w:val="14"/>
              </w:rPr>
            </w:pPr>
          </w:p>
          <w:p w14:paraId="4E22C781" w14:textId="7B6495D0" w:rsidR="008E5F62" w:rsidRPr="00F56F38" w:rsidRDefault="008E5F62" w:rsidP="00F56F38">
            <w:pPr>
              <w:rPr>
                <w:rFonts w:ascii="Arial Narrow" w:eastAsia="Times New Roman" w:hAnsi="Arial Narrow" w:cs="Calibri"/>
                <w:sz w:val="14"/>
                <w:szCs w:val="14"/>
              </w:rPr>
            </w:pPr>
            <w:r w:rsidRPr="00F56F38">
              <w:rPr>
                <w:rFonts w:ascii="Arial Narrow" w:eastAsia="Times New Roman" w:hAnsi="Arial Narrow" w:cs="Calibri"/>
                <w:sz w:val="14"/>
                <w:szCs w:val="14"/>
              </w:rPr>
              <w:t>Age 10-15yrs: 30 mg</w:t>
            </w:r>
          </w:p>
          <w:p w14:paraId="4C79D34D" w14:textId="77777777" w:rsidR="00380CC4" w:rsidRDefault="00380CC4" w:rsidP="00F56F38">
            <w:pPr>
              <w:rPr>
                <w:rFonts w:ascii="Arial Narrow" w:eastAsia="Times New Roman" w:hAnsi="Arial Narrow" w:cs="Calibri"/>
                <w:sz w:val="14"/>
                <w:szCs w:val="14"/>
              </w:rPr>
            </w:pPr>
          </w:p>
          <w:p w14:paraId="192CD6C9" w14:textId="57B16B9A" w:rsidR="008E5F62" w:rsidRPr="00F56F38" w:rsidRDefault="008E5F62" w:rsidP="00F56F38">
            <w:pPr>
              <w:rPr>
                <w:rFonts w:ascii="Arial Narrow" w:eastAsia="Times New Roman" w:hAnsi="Arial Narrow" w:cs="Calibri"/>
                <w:sz w:val="14"/>
                <w:szCs w:val="14"/>
              </w:rPr>
            </w:pPr>
            <w:r w:rsidRPr="00F56F38">
              <w:rPr>
                <w:rFonts w:ascii="Arial Narrow" w:eastAsia="Times New Roman" w:hAnsi="Arial Narrow" w:cs="Calibri"/>
                <w:sz w:val="14"/>
                <w:szCs w:val="14"/>
              </w:rPr>
              <w:t xml:space="preserve">Age ≥ 16yrs: 45 mg </w:t>
            </w:r>
          </w:p>
        </w:tc>
        <w:tc>
          <w:tcPr>
            <w:tcW w:w="1045" w:type="dxa"/>
            <w:gridSpan w:val="2"/>
            <w:shd w:val="clear" w:color="auto" w:fill="auto"/>
            <w:vAlign w:val="center"/>
            <w:hideMark/>
          </w:tcPr>
          <w:p w14:paraId="68388A80" w14:textId="77777777" w:rsidR="008E5F62" w:rsidRPr="00F56F38" w:rsidRDefault="008E5F62" w:rsidP="00F56F38">
            <w:pPr>
              <w:jc w:val="cente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Once daily</w:t>
            </w:r>
          </w:p>
        </w:tc>
      </w:tr>
      <w:tr w:rsidR="00640737" w:rsidRPr="00F56F38" w14:paraId="1B7048A0" w14:textId="77777777" w:rsidTr="00640737">
        <w:trPr>
          <w:trHeight w:val="286"/>
        </w:trPr>
        <w:tc>
          <w:tcPr>
            <w:tcW w:w="976" w:type="dxa"/>
            <w:vMerge/>
            <w:shd w:val="clear" w:color="auto" w:fill="auto"/>
            <w:vAlign w:val="center"/>
            <w:hideMark/>
          </w:tcPr>
          <w:p w14:paraId="15452249" w14:textId="77777777" w:rsidR="00640737" w:rsidRPr="00F56F38" w:rsidRDefault="00640737" w:rsidP="00F56F38">
            <w:pPr>
              <w:rPr>
                <w:rFonts w:ascii="Arial Narrow" w:eastAsia="Times New Roman" w:hAnsi="Arial Narrow" w:cs="Calibri"/>
                <w:b/>
                <w:bCs/>
                <w:color w:val="000000"/>
                <w:sz w:val="14"/>
                <w:szCs w:val="14"/>
              </w:rPr>
            </w:pPr>
          </w:p>
        </w:tc>
        <w:tc>
          <w:tcPr>
            <w:tcW w:w="1174" w:type="dxa"/>
            <w:shd w:val="clear" w:color="auto" w:fill="auto"/>
            <w:vAlign w:val="center"/>
            <w:hideMark/>
          </w:tcPr>
          <w:p w14:paraId="1840F7DB" w14:textId="1E9BBE62" w:rsidR="00640737" w:rsidRPr="00F56F38" w:rsidRDefault="00640737" w:rsidP="00F56F38">
            <w:pPr>
              <w:jc w:val="center"/>
              <w:rPr>
                <w:rFonts w:ascii="Arial Narrow" w:eastAsia="Times New Roman" w:hAnsi="Arial Narrow" w:cs="Calibri"/>
                <w:b/>
                <w:bCs/>
                <w:color w:val="000000"/>
                <w:sz w:val="14"/>
                <w:szCs w:val="14"/>
              </w:rPr>
            </w:pPr>
            <w:r w:rsidRPr="00F56F38">
              <w:rPr>
                <w:rFonts w:ascii="Arial Narrow" w:eastAsia="Times New Roman" w:hAnsi="Arial Narrow" w:cs="Calibri"/>
                <w:b/>
                <w:bCs/>
                <w:color w:val="000000"/>
                <w:sz w:val="14"/>
                <w:szCs w:val="14"/>
              </w:rPr>
              <w:t xml:space="preserve">Abilify </w:t>
            </w:r>
            <w:proofErr w:type="spellStart"/>
            <w:r w:rsidRPr="00F56F38">
              <w:rPr>
                <w:rFonts w:ascii="Arial Narrow" w:eastAsia="Times New Roman" w:hAnsi="Arial Narrow" w:cs="Calibri"/>
                <w:b/>
                <w:bCs/>
                <w:color w:val="000000"/>
                <w:sz w:val="14"/>
                <w:szCs w:val="14"/>
              </w:rPr>
              <w:t>Maintena</w:t>
            </w:r>
            <w:proofErr w:type="spellEnd"/>
            <w:r w:rsidRPr="00F56F38">
              <w:rPr>
                <w:rFonts w:ascii="Arial Narrow" w:eastAsia="Times New Roman" w:hAnsi="Arial Narrow" w:cs="Calibri"/>
                <w:b/>
                <w:bCs/>
                <w:color w:val="000000"/>
                <w:sz w:val="14"/>
                <w:szCs w:val="14"/>
              </w:rPr>
              <w:t>®</w:t>
            </w:r>
          </w:p>
        </w:tc>
        <w:tc>
          <w:tcPr>
            <w:tcW w:w="3150" w:type="dxa"/>
            <w:gridSpan w:val="2"/>
            <w:shd w:val="clear" w:color="auto" w:fill="auto"/>
            <w:vAlign w:val="center"/>
            <w:hideMark/>
          </w:tcPr>
          <w:p w14:paraId="7F1A3F48" w14:textId="77777777" w:rsidR="00640737" w:rsidRPr="00F56F38" w:rsidRDefault="00640737" w:rsidP="00F56F38">
            <w:pPr>
              <w:jc w:val="center"/>
              <w:rPr>
                <w:rFonts w:ascii="Arial Narrow" w:eastAsia="Times New Roman" w:hAnsi="Arial Narrow" w:cs="Calibri"/>
                <w:color w:val="000000"/>
                <w:sz w:val="22"/>
                <w:szCs w:val="22"/>
              </w:rPr>
            </w:pPr>
            <w:r w:rsidRPr="00F56F38">
              <w:rPr>
                <w:rFonts w:ascii="Arial Narrow" w:eastAsia="Times New Roman" w:hAnsi="Arial Narrow" w:cs="Calibri"/>
                <w:color w:val="000000"/>
                <w:sz w:val="22"/>
                <w:szCs w:val="22"/>
              </w:rPr>
              <w:t> </w:t>
            </w:r>
          </w:p>
        </w:tc>
        <w:tc>
          <w:tcPr>
            <w:tcW w:w="3330" w:type="dxa"/>
            <w:shd w:val="clear" w:color="auto" w:fill="auto"/>
            <w:vAlign w:val="center"/>
          </w:tcPr>
          <w:p w14:paraId="0F713BEB" w14:textId="3AD03251" w:rsidR="00640737" w:rsidRPr="005339EF" w:rsidRDefault="005339EF" w:rsidP="005339EF">
            <w:pPr>
              <w:rPr>
                <w:rFonts w:ascii="Arial Narrow" w:eastAsia="Times New Roman" w:hAnsi="Arial Narrow" w:cs="Calibri"/>
                <w:color w:val="000000"/>
                <w:sz w:val="14"/>
                <w:szCs w:val="14"/>
              </w:rPr>
            </w:pPr>
            <w:r w:rsidRPr="005339EF">
              <w:rPr>
                <w:rFonts w:ascii="Arial Narrow" w:eastAsia="Times New Roman" w:hAnsi="Arial Narrow" w:cs="Calibri"/>
                <w:color w:val="000000"/>
                <w:sz w:val="14"/>
                <w:szCs w:val="14"/>
              </w:rPr>
              <w:t>Not FDA approved in adolescents</w:t>
            </w:r>
          </w:p>
        </w:tc>
        <w:tc>
          <w:tcPr>
            <w:tcW w:w="2453" w:type="dxa"/>
            <w:gridSpan w:val="3"/>
            <w:shd w:val="clear" w:color="auto" w:fill="auto"/>
            <w:vAlign w:val="center"/>
            <w:hideMark/>
          </w:tcPr>
          <w:p w14:paraId="549CB8F4" w14:textId="6DA72320" w:rsidR="00640737" w:rsidRPr="00F56F38" w:rsidRDefault="00640737" w:rsidP="00F56F38">
            <w:pPr>
              <w:rPr>
                <w:rFonts w:ascii="Arial Narrow" w:eastAsia="Times New Roman" w:hAnsi="Arial Narrow" w:cs="Calibri"/>
                <w:color w:val="000000"/>
                <w:sz w:val="14"/>
                <w:szCs w:val="14"/>
              </w:rPr>
            </w:pPr>
            <w:r w:rsidRPr="00F56F38">
              <w:rPr>
                <w:rFonts w:ascii="Arial Narrow" w:eastAsia="Times New Roman" w:hAnsi="Arial Narrow" w:cs="Calibri"/>
                <w:sz w:val="14"/>
                <w:szCs w:val="14"/>
              </w:rPr>
              <w:t xml:space="preserve">Age ≥ 16yrs: 400 mg per 28 days </w:t>
            </w:r>
          </w:p>
        </w:tc>
      </w:tr>
      <w:tr w:rsidR="00640737" w:rsidRPr="00F56F38" w14:paraId="0A5A02ED" w14:textId="77777777" w:rsidTr="00640737">
        <w:trPr>
          <w:trHeight w:val="43"/>
        </w:trPr>
        <w:tc>
          <w:tcPr>
            <w:tcW w:w="976" w:type="dxa"/>
            <w:vMerge/>
            <w:shd w:val="clear" w:color="auto" w:fill="auto"/>
            <w:vAlign w:val="center"/>
            <w:hideMark/>
          </w:tcPr>
          <w:p w14:paraId="3D9EEFC0" w14:textId="77777777" w:rsidR="00640737" w:rsidRPr="00F56F38" w:rsidRDefault="00640737" w:rsidP="00F56F38">
            <w:pPr>
              <w:rPr>
                <w:rFonts w:ascii="Arial Narrow" w:eastAsia="Times New Roman" w:hAnsi="Arial Narrow" w:cs="Calibri"/>
                <w:b/>
                <w:bCs/>
                <w:color w:val="000000"/>
                <w:sz w:val="14"/>
                <w:szCs w:val="14"/>
              </w:rPr>
            </w:pPr>
          </w:p>
        </w:tc>
        <w:tc>
          <w:tcPr>
            <w:tcW w:w="1174" w:type="dxa"/>
            <w:shd w:val="clear" w:color="auto" w:fill="auto"/>
            <w:vAlign w:val="center"/>
            <w:hideMark/>
          </w:tcPr>
          <w:p w14:paraId="1560797C" w14:textId="77777777" w:rsidR="00640737" w:rsidRPr="00F56F38" w:rsidRDefault="00640737" w:rsidP="00F56F38">
            <w:pPr>
              <w:jc w:val="center"/>
              <w:rPr>
                <w:rFonts w:ascii="Arial Narrow" w:eastAsia="Times New Roman" w:hAnsi="Arial Narrow" w:cs="Calibri"/>
                <w:b/>
                <w:bCs/>
                <w:color w:val="000000"/>
                <w:sz w:val="14"/>
                <w:szCs w:val="14"/>
              </w:rPr>
            </w:pPr>
            <w:proofErr w:type="spellStart"/>
            <w:r w:rsidRPr="00F56F38">
              <w:rPr>
                <w:rFonts w:ascii="Arial Narrow" w:eastAsia="Times New Roman" w:hAnsi="Arial Narrow" w:cs="Calibri"/>
                <w:b/>
                <w:bCs/>
                <w:color w:val="000000"/>
                <w:sz w:val="14"/>
                <w:szCs w:val="14"/>
              </w:rPr>
              <w:t>Aristada</w:t>
            </w:r>
            <w:proofErr w:type="spellEnd"/>
            <w:r w:rsidRPr="00F56F38">
              <w:rPr>
                <w:rFonts w:ascii="Arial Narrow" w:eastAsia="Times New Roman" w:hAnsi="Arial Narrow" w:cs="Calibri"/>
                <w:b/>
                <w:bCs/>
                <w:color w:val="000000"/>
                <w:sz w:val="14"/>
                <w:szCs w:val="14"/>
              </w:rPr>
              <w:t>®</w:t>
            </w:r>
          </w:p>
        </w:tc>
        <w:tc>
          <w:tcPr>
            <w:tcW w:w="3150" w:type="dxa"/>
            <w:gridSpan w:val="2"/>
            <w:shd w:val="clear" w:color="auto" w:fill="auto"/>
            <w:vAlign w:val="center"/>
            <w:hideMark/>
          </w:tcPr>
          <w:p w14:paraId="24FF90CD" w14:textId="77777777" w:rsidR="00640737" w:rsidRPr="00F56F38" w:rsidRDefault="00640737" w:rsidP="00F56F38">
            <w:pPr>
              <w:jc w:val="center"/>
              <w:rPr>
                <w:rFonts w:ascii="Arial Narrow" w:eastAsia="Times New Roman" w:hAnsi="Arial Narrow" w:cs="Calibri"/>
                <w:color w:val="000000"/>
                <w:sz w:val="22"/>
                <w:szCs w:val="22"/>
              </w:rPr>
            </w:pPr>
            <w:r w:rsidRPr="00F56F38">
              <w:rPr>
                <w:rFonts w:ascii="Arial Narrow" w:eastAsia="Times New Roman" w:hAnsi="Arial Narrow" w:cs="Calibri"/>
                <w:color w:val="000000"/>
                <w:sz w:val="22"/>
                <w:szCs w:val="22"/>
              </w:rPr>
              <w:t> </w:t>
            </w:r>
          </w:p>
        </w:tc>
        <w:tc>
          <w:tcPr>
            <w:tcW w:w="3330" w:type="dxa"/>
            <w:shd w:val="clear" w:color="auto" w:fill="auto"/>
            <w:vAlign w:val="center"/>
          </w:tcPr>
          <w:p w14:paraId="312150A1" w14:textId="55BBD42C" w:rsidR="00640737" w:rsidRPr="005339EF" w:rsidRDefault="005339EF" w:rsidP="005339EF">
            <w:pPr>
              <w:rPr>
                <w:rFonts w:ascii="Arial Narrow" w:eastAsia="Times New Roman" w:hAnsi="Arial Narrow" w:cs="Calibri"/>
                <w:color w:val="000000"/>
                <w:sz w:val="14"/>
                <w:szCs w:val="14"/>
              </w:rPr>
            </w:pPr>
            <w:r w:rsidRPr="005339EF">
              <w:rPr>
                <w:rFonts w:ascii="Arial Narrow" w:eastAsia="Times New Roman" w:hAnsi="Arial Narrow" w:cs="Calibri"/>
                <w:color w:val="000000"/>
                <w:sz w:val="14"/>
                <w:szCs w:val="14"/>
              </w:rPr>
              <w:t>Not FDA approved in adolescents</w:t>
            </w:r>
          </w:p>
        </w:tc>
        <w:tc>
          <w:tcPr>
            <w:tcW w:w="2453" w:type="dxa"/>
            <w:gridSpan w:val="3"/>
            <w:shd w:val="clear" w:color="auto" w:fill="auto"/>
            <w:vAlign w:val="center"/>
            <w:hideMark/>
          </w:tcPr>
          <w:p w14:paraId="50774334" w14:textId="50163623" w:rsidR="00640737" w:rsidRPr="00F56F38" w:rsidRDefault="00640737" w:rsidP="00F56F38">
            <w:pPr>
              <w:rPr>
                <w:rFonts w:ascii="Arial Narrow" w:eastAsia="Times New Roman" w:hAnsi="Arial Narrow" w:cs="Calibri"/>
                <w:color w:val="000000"/>
                <w:sz w:val="14"/>
                <w:szCs w:val="14"/>
              </w:rPr>
            </w:pPr>
            <w:r w:rsidRPr="00F56F38">
              <w:rPr>
                <w:rFonts w:ascii="Arial Narrow" w:eastAsia="Times New Roman" w:hAnsi="Arial Narrow" w:cs="Calibri"/>
                <w:sz w:val="14"/>
                <w:szCs w:val="14"/>
              </w:rPr>
              <w:t xml:space="preserve">Age ≥ 16yrs: 882 mg per 28 days or 1064mg every 2 months </w:t>
            </w:r>
          </w:p>
        </w:tc>
      </w:tr>
      <w:tr w:rsidR="00640737" w:rsidRPr="00F56F38" w14:paraId="3F139C56" w14:textId="77777777" w:rsidTr="00640737">
        <w:trPr>
          <w:trHeight w:val="313"/>
        </w:trPr>
        <w:tc>
          <w:tcPr>
            <w:tcW w:w="976" w:type="dxa"/>
            <w:vMerge/>
            <w:shd w:val="clear" w:color="auto" w:fill="auto"/>
            <w:vAlign w:val="center"/>
            <w:hideMark/>
          </w:tcPr>
          <w:p w14:paraId="3A2EFA31" w14:textId="77777777" w:rsidR="00640737" w:rsidRPr="00F56F38" w:rsidRDefault="00640737" w:rsidP="00F56F38">
            <w:pPr>
              <w:rPr>
                <w:rFonts w:ascii="Arial Narrow" w:eastAsia="Times New Roman" w:hAnsi="Arial Narrow" w:cs="Calibri"/>
                <w:b/>
                <w:bCs/>
                <w:color w:val="000000"/>
                <w:sz w:val="14"/>
                <w:szCs w:val="14"/>
              </w:rPr>
            </w:pPr>
          </w:p>
        </w:tc>
        <w:tc>
          <w:tcPr>
            <w:tcW w:w="1174" w:type="dxa"/>
            <w:shd w:val="clear" w:color="auto" w:fill="auto"/>
            <w:vAlign w:val="center"/>
            <w:hideMark/>
          </w:tcPr>
          <w:p w14:paraId="3740F734" w14:textId="77777777" w:rsidR="00640737" w:rsidRPr="00F56F38" w:rsidRDefault="00640737" w:rsidP="00F56F38">
            <w:pPr>
              <w:jc w:val="center"/>
              <w:rPr>
                <w:rFonts w:ascii="Arial Narrow" w:eastAsia="Times New Roman" w:hAnsi="Arial Narrow" w:cs="Calibri"/>
                <w:b/>
                <w:bCs/>
                <w:color w:val="000000"/>
                <w:sz w:val="14"/>
                <w:szCs w:val="14"/>
              </w:rPr>
            </w:pPr>
            <w:proofErr w:type="spellStart"/>
            <w:r w:rsidRPr="00F56F38">
              <w:rPr>
                <w:rFonts w:ascii="Arial Narrow" w:eastAsia="Times New Roman" w:hAnsi="Arial Narrow" w:cs="Calibri"/>
                <w:b/>
                <w:bCs/>
                <w:color w:val="000000"/>
                <w:sz w:val="14"/>
                <w:szCs w:val="14"/>
              </w:rPr>
              <w:t>Aristada</w:t>
            </w:r>
            <w:proofErr w:type="spellEnd"/>
            <w:r w:rsidRPr="00F56F38">
              <w:rPr>
                <w:rFonts w:ascii="Arial Narrow" w:eastAsia="Times New Roman" w:hAnsi="Arial Narrow" w:cs="Calibri"/>
                <w:b/>
                <w:bCs/>
                <w:color w:val="000000"/>
                <w:sz w:val="14"/>
                <w:szCs w:val="14"/>
              </w:rPr>
              <w:t xml:space="preserve"> Initio ™</w:t>
            </w:r>
          </w:p>
        </w:tc>
        <w:tc>
          <w:tcPr>
            <w:tcW w:w="3150" w:type="dxa"/>
            <w:gridSpan w:val="2"/>
            <w:shd w:val="clear" w:color="auto" w:fill="auto"/>
            <w:vAlign w:val="center"/>
            <w:hideMark/>
          </w:tcPr>
          <w:p w14:paraId="57640EC7" w14:textId="77777777" w:rsidR="00640737" w:rsidRPr="00F56F38" w:rsidRDefault="00640737" w:rsidP="00F56F38">
            <w:pPr>
              <w:jc w:val="center"/>
              <w:rPr>
                <w:rFonts w:ascii="Arial Narrow" w:eastAsia="Times New Roman" w:hAnsi="Arial Narrow" w:cs="Calibri"/>
                <w:color w:val="000000"/>
                <w:sz w:val="22"/>
                <w:szCs w:val="22"/>
              </w:rPr>
            </w:pPr>
            <w:r w:rsidRPr="00F56F38">
              <w:rPr>
                <w:rFonts w:ascii="Arial Narrow" w:eastAsia="Times New Roman" w:hAnsi="Arial Narrow" w:cs="Calibri"/>
                <w:color w:val="000000"/>
                <w:sz w:val="22"/>
                <w:szCs w:val="22"/>
              </w:rPr>
              <w:t> </w:t>
            </w:r>
          </w:p>
        </w:tc>
        <w:tc>
          <w:tcPr>
            <w:tcW w:w="3330" w:type="dxa"/>
            <w:shd w:val="clear" w:color="auto" w:fill="auto"/>
            <w:vAlign w:val="center"/>
          </w:tcPr>
          <w:p w14:paraId="525851B8" w14:textId="071B5685" w:rsidR="00640737" w:rsidRPr="005339EF" w:rsidRDefault="005339EF" w:rsidP="005339EF">
            <w:pPr>
              <w:rPr>
                <w:rFonts w:ascii="Arial Narrow" w:eastAsia="Times New Roman" w:hAnsi="Arial Narrow" w:cs="Calibri"/>
                <w:color w:val="000000"/>
                <w:sz w:val="14"/>
                <w:szCs w:val="14"/>
              </w:rPr>
            </w:pPr>
            <w:r w:rsidRPr="005339EF">
              <w:rPr>
                <w:rFonts w:ascii="Arial Narrow" w:eastAsia="Times New Roman" w:hAnsi="Arial Narrow" w:cs="Calibri"/>
                <w:color w:val="000000"/>
                <w:sz w:val="14"/>
                <w:szCs w:val="14"/>
              </w:rPr>
              <w:t>Not FDA approved in adolescents</w:t>
            </w:r>
          </w:p>
        </w:tc>
        <w:tc>
          <w:tcPr>
            <w:tcW w:w="2453" w:type="dxa"/>
            <w:gridSpan w:val="3"/>
            <w:shd w:val="clear" w:color="auto" w:fill="auto"/>
            <w:vAlign w:val="center"/>
            <w:hideMark/>
          </w:tcPr>
          <w:p w14:paraId="41FA6C25" w14:textId="233D381F" w:rsidR="00640737" w:rsidRPr="00F56F38" w:rsidRDefault="00640737" w:rsidP="00F56F38">
            <w:pPr>
              <w:rPr>
                <w:rFonts w:ascii="Arial Narrow" w:eastAsia="Times New Roman" w:hAnsi="Arial Narrow" w:cs="Calibri"/>
                <w:color w:val="000000"/>
                <w:sz w:val="14"/>
                <w:szCs w:val="14"/>
              </w:rPr>
            </w:pPr>
            <w:r w:rsidRPr="00F56F38">
              <w:rPr>
                <w:rFonts w:ascii="Arial Narrow" w:eastAsia="Times New Roman" w:hAnsi="Arial Narrow" w:cs="Calibri"/>
                <w:sz w:val="14"/>
                <w:szCs w:val="14"/>
              </w:rPr>
              <w:t xml:space="preserve">Age ≥ 16yrs: 675 mg single dose </w:t>
            </w:r>
          </w:p>
        </w:tc>
      </w:tr>
      <w:tr w:rsidR="00380CC4" w:rsidRPr="00F56F38" w14:paraId="1BB68583" w14:textId="77777777" w:rsidTr="00944245">
        <w:trPr>
          <w:trHeight w:val="718"/>
        </w:trPr>
        <w:tc>
          <w:tcPr>
            <w:tcW w:w="976" w:type="dxa"/>
            <w:shd w:val="clear" w:color="auto" w:fill="auto"/>
            <w:vAlign w:val="center"/>
            <w:hideMark/>
          </w:tcPr>
          <w:p w14:paraId="45E46AFE" w14:textId="77777777" w:rsidR="00380CC4" w:rsidRPr="00F56F38" w:rsidRDefault="00380CC4" w:rsidP="00F56F38">
            <w:pPr>
              <w:jc w:val="center"/>
              <w:rPr>
                <w:rFonts w:ascii="Arial Narrow" w:eastAsia="Times New Roman" w:hAnsi="Arial Narrow" w:cs="Calibri"/>
                <w:b/>
                <w:bCs/>
                <w:color w:val="000000"/>
                <w:sz w:val="14"/>
                <w:szCs w:val="14"/>
              </w:rPr>
            </w:pPr>
            <w:r w:rsidRPr="00F56F38">
              <w:rPr>
                <w:rFonts w:ascii="Arial Narrow" w:eastAsia="Times New Roman" w:hAnsi="Arial Narrow" w:cs="Calibri"/>
                <w:b/>
                <w:bCs/>
                <w:color w:val="000000"/>
                <w:sz w:val="14"/>
                <w:szCs w:val="14"/>
              </w:rPr>
              <w:t>Quetiapine*</w:t>
            </w:r>
          </w:p>
        </w:tc>
        <w:tc>
          <w:tcPr>
            <w:tcW w:w="1174" w:type="dxa"/>
            <w:shd w:val="clear" w:color="auto" w:fill="auto"/>
            <w:vAlign w:val="center"/>
            <w:hideMark/>
          </w:tcPr>
          <w:p w14:paraId="1AD27F8A" w14:textId="77777777" w:rsidR="00380CC4" w:rsidRPr="00F56F38" w:rsidRDefault="00380CC4" w:rsidP="00F56F38">
            <w:pPr>
              <w:jc w:val="center"/>
              <w:rPr>
                <w:rFonts w:ascii="Arial Narrow" w:eastAsia="Times New Roman" w:hAnsi="Arial Narrow" w:cs="Calibri"/>
                <w:b/>
                <w:bCs/>
                <w:color w:val="000000"/>
                <w:sz w:val="14"/>
                <w:szCs w:val="14"/>
              </w:rPr>
            </w:pPr>
            <w:r w:rsidRPr="00F56F38">
              <w:rPr>
                <w:rFonts w:ascii="Arial Narrow" w:eastAsia="Times New Roman" w:hAnsi="Arial Narrow" w:cs="Calibri"/>
                <w:b/>
                <w:bCs/>
                <w:color w:val="000000"/>
                <w:sz w:val="14"/>
                <w:szCs w:val="14"/>
              </w:rPr>
              <w:t>Seroquel</w:t>
            </w:r>
            <w:r w:rsidRPr="00F56F38">
              <w:rPr>
                <w:rFonts w:ascii="Segoe UI" w:eastAsia="Times New Roman" w:hAnsi="Segoe UI" w:cs="Segoe UI"/>
                <w:b/>
                <w:bCs/>
                <w:color w:val="000000"/>
                <w:sz w:val="14"/>
                <w:szCs w:val="14"/>
              </w:rPr>
              <w:t>®</w:t>
            </w:r>
          </w:p>
          <w:p w14:paraId="4AEBBC61" w14:textId="77777777" w:rsidR="00380CC4" w:rsidRDefault="00380CC4" w:rsidP="00F56F38">
            <w:pPr>
              <w:jc w:val="center"/>
              <w:rPr>
                <w:rFonts w:ascii="Arial Narrow" w:eastAsia="Times New Roman" w:hAnsi="Arial Narrow" w:cs="Calibri"/>
                <w:b/>
                <w:bCs/>
                <w:color w:val="000000"/>
                <w:sz w:val="14"/>
                <w:szCs w:val="14"/>
              </w:rPr>
            </w:pPr>
          </w:p>
          <w:p w14:paraId="66E95C73" w14:textId="7B06B21B" w:rsidR="00380CC4" w:rsidRPr="00F56F38" w:rsidRDefault="00380CC4" w:rsidP="00F56F38">
            <w:pPr>
              <w:jc w:val="center"/>
              <w:rPr>
                <w:rFonts w:ascii="Arial Narrow" w:eastAsia="Times New Roman" w:hAnsi="Arial Narrow" w:cs="Calibri"/>
                <w:b/>
                <w:bCs/>
                <w:color w:val="000000"/>
                <w:sz w:val="14"/>
                <w:szCs w:val="14"/>
              </w:rPr>
            </w:pPr>
            <w:proofErr w:type="spellStart"/>
            <w:r w:rsidRPr="00F56F38">
              <w:rPr>
                <w:rFonts w:ascii="Arial Narrow" w:eastAsia="Times New Roman" w:hAnsi="Arial Narrow" w:cs="Calibri"/>
                <w:b/>
                <w:bCs/>
                <w:color w:val="000000"/>
                <w:sz w:val="14"/>
                <w:szCs w:val="14"/>
              </w:rPr>
              <w:t>Seroquel</w:t>
            </w:r>
            <w:r w:rsidRPr="00F56F38">
              <w:rPr>
                <w:rFonts w:ascii="Segoe UI" w:eastAsia="Times New Roman" w:hAnsi="Segoe UI" w:cs="Segoe UI"/>
                <w:b/>
                <w:bCs/>
                <w:color w:val="000000"/>
                <w:sz w:val="14"/>
                <w:szCs w:val="14"/>
              </w:rPr>
              <w:t>®</w:t>
            </w:r>
            <w:r w:rsidRPr="00F56F38">
              <w:rPr>
                <w:rFonts w:ascii="Arial Narrow" w:eastAsia="Times New Roman" w:hAnsi="Arial Narrow" w:cs="Calibri"/>
                <w:b/>
                <w:bCs/>
                <w:color w:val="000000"/>
                <w:sz w:val="14"/>
                <w:szCs w:val="14"/>
              </w:rPr>
              <w:t>XR</w:t>
            </w:r>
            <w:proofErr w:type="spellEnd"/>
            <w:r w:rsidRPr="00F56F38">
              <w:rPr>
                <w:rFonts w:ascii="Arial Narrow" w:eastAsia="Times New Roman" w:hAnsi="Arial Narrow" w:cs="Calibri"/>
                <w:b/>
                <w:bCs/>
                <w:color w:val="000000"/>
                <w:sz w:val="14"/>
                <w:szCs w:val="14"/>
              </w:rPr>
              <w:t xml:space="preserve">                   </w:t>
            </w:r>
            <w:r w:rsidRPr="00F56F38">
              <w:rPr>
                <w:rFonts w:ascii="Arial Narrow" w:eastAsia="Times New Roman" w:hAnsi="Arial Narrow" w:cs="Calibri"/>
                <w:color w:val="000000"/>
                <w:sz w:val="14"/>
                <w:szCs w:val="14"/>
              </w:rPr>
              <w:t xml:space="preserve">       (brand only)</w:t>
            </w:r>
          </w:p>
        </w:tc>
        <w:tc>
          <w:tcPr>
            <w:tcW w:w="1585" w:type="dxa"/>
            <w:shd w:val="clear" w:color="auto" w:fill="auto"/>
            <w:vAlign w:val="center"/>
            <w:hideMark/>
          </w:tcPr>
          <w:p w14:paraId="26E4D4F0" w14:textId="77777777" w:rsidR="00380CC4" w:rsidRDefault="00380CC4"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 xml:space="preserve">Age 5-9 yrs.: 12.5-25 mg/day                           </w:t>
            </w:r>
          </w:p>
          <w:p w14:paraId="0858B38B" w14:textId="77777777" w:rsidR="00380CC4" w:rsidRDefault="00380CC4" w:rsidP="00F56F38">
            <w:pPr>
              <w:rPr>
                <w:rFonts w:ascii="Arial Narrow" w:eastAsia="Times New Roman" w:hAnsi="Arial Narrow" w:cs="Calibri"/>
                <w:color w:val="000000"/>
                <w:sz w:val="14"/>
                <w:szCs w:val="14"/>
              </w:rPr>
            </w:pPr>
          </w:p>
          <w:p w14:paraId="218CA13D" w14:textId="306AB2C3" w:rsidR="00380CC4" w:rsidRPr="00F56F38" w:rsidRDefault="00380CC4"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Age 10-17 yrs.: 50 mg/day</w:t>
            </w:r>
          </w:p>
        </w:tc>
        <w:tc>
          <w:tcPr>
            <w:tcW w:w="1565" w:type="dxa"/>
            <w:shd w:val="clear" w:color="auto" w:fill="auto"/>
            <w:vAlign w:val="center"/>
            <w:hideMark/>
          </w:tcPr>
          <w:p w14:paraId="0510B0D6" w14:textId="6C5CA242" w:rsidR="00380CC4" w:rsidRDefault="00380CC4"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 xml:space="preserve">Age 5-9 yrs.: 400 mg/day                                </w:t>
            </w:r>
          </w:p>
          <w:p w14:paraId="1C502244" w14:textId="77777777" w:rsidR="00380CC4" w:rsidRDefault="00380CC4" w:rsidP="00F56F38">
            <w:pPr>
              <w:rPr>
                <w:rFonts w:ascii="Arial Narrow" w:eastAsia="Times New Roman" w:hAnsi="Arial Narrow" w:cs="Calibri"/>
                <w:color w:val="000000"/>
                <w:sz w:val="14"/>
                <w:szCs w:val="14"/>
              </w:rPr>
            </w:pPr>
          </w:p>
          <w:p w14:paraId="2B12657F" w14:textId="2D9A8795" w:rsidR="00380CC4" w:rsidRPr="00F56F38" w:rsidRDefault="00380CC4"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Age 10-17 yrs.: 800 mg/day</w:t>
            </w:r>
          </w:p>
        </w:tc>
        <w:tc>
          <w:tcPr>
            <w:tcW w:w="3330" w:type="dxa"/>
            <w:shd w:val="clear" w:color="auto" w:fill="auto"/>
            <w:vAlign w:val="center"/>
            <w:hideMark/>
          </w:tcPr>
          <w:p w14:paraId="4105E229" w14:textId="77777777" w:rsidR="00380CC4" w:rsidRPr="00F56F38" w:rsidRDefault="00380CC4"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Approved for treatment of Bipolar Mania                Age 10-17 yrs.: 600 mg/day</w:t>
            </w:r>
          </w:p>
          <w:p w14:paraId="595F19B9" w14:textId="77777777" w:rsidR="00380CC4" w:rsidRDefault="00380CC4" w:rsidP="00F56F38">
            <w:pPr>
              <w:rPr>
                <w:rFonts w:ascii="Arial Narrow" w:eastAsia="Times New Roman" w:hAnsi="Arial Narrow" w:cs="Calibri"/>
                <w:color w:val="000000"/>
                <w:sz w:val="14"/>
                <w:szCs w:val="14"/>
              </w:rPr>
            </w:pPr>
          </w:p>
          <w:p w14:paraId="7BCC85C9" w14:textId="2EC86889" w:rsidR="00380CC4" w:rsidRPr="00F56F38" w:rsidRDefault="00380CC4"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Approved for treatment of Schizophrenia                                        Age 13-17 yrs.: 800 mg/day</w:t>
            </w:r>
          </w:p>
        </w:tc>
        <w:tc>
          <w:tcPr>
            <w:tcW w:w="1408" w:type="dxa"/>
            <w:shd w:val="clear" w:color="auto" w:fill="auto"/>
            <w:vAlign w:val="center"/>
            <w:hideMark/>
          </w:tcPr>
          <w:p w14:paraId="576719CE" w14:textId="77777777" w:rsidR="00380CC4" w:rsidRPr="00F56F38" w:rsidRDefault="00380CC4" w:rsidP="00F56F38">
            <w:pPr>
              <w:rPr>
                <w:rFonts w:ascii="Arial Narrow" w:eastAsia="Times New Roman" w:hAnsi="Arial Narrow" w:cs="Calibri"/>
                <w:sz w:val="14"/>
                <w:szCs w:val="14"/>
              </w:rPr>
            </w:pPr>
            <w:r w:rsidRPr="00F56F38">
              <w:rPr>
                <w:rFonts w:ascii="Arial Narrow" w:eastAsia="Times New Roman" w:hAnsi="Arial Narrow" w:cs="Calibri"/>
                <w:sz w:val="14"/>
                <w:szCs w:val="14"/>
              </w:rPr>
              <w:t xml:space="preserve">Age 6-9 </w:t>
            </w:r>
            <w:proofErr w:type="spellStart"/>
            <w:r w:rsidRPr="00F56F38">
              <w:rPr>
                <w:rFonts w:ascii="Arial Narrow" w:eastAsia="Times New Roman" w:hAnsi="Arial Narrow" w:cs="Calibri"/>
                <w:sz w:val="14"/>
                <w:szCs w:val="14"/>
              </w:rPr>
              <w:t>yrs</w:t>
            </w:r>
            <w:proofErr w:type="spellEnd"/>
            <w:r w:rsidRPr="00F56F38">
              <w:rPr>
                <w:rFonts w:ascii="Arial Narrow" w:eastAsia="Times New Roman" w:hAnsi="Arial Narrow" w:cs="Calibri"/>
                <w:sz w:val="14"/>
                <w:szCs w:val="14"/>
              </w:rPr>
              <w:t>: 400 mg</w:t>
            </w:r>
          </w:p>
          <w:p w14:paraId="7915678C" w14:textId="77777777" w:rsidR="00380CC4" w:rsidRDefault="00380CC4" w:rsidP="00F56F38">
            <w:pPr>
              <w:rPr>
                <w:rFonts w:ascii="Arial Narrow" w:eastAsia="Times New Roman" w:hAnsi="Arial Narrow" w:cs="Calibri"/>
                <w:sz w:val="14"/>
                <w:szCs w:val="14"/>
              </w:rPr>
            </w:pPr>
          </w:p>
          <w:p w14:paraId="2955C55C" w14:textId="498471FA" w:rsidR="00380CC4" w:rsidRPr="00F56F38" w:rsidRDefault="00380CC4" w:rsidP="00F56F38">
            <w:pPr>
              <w:rPr>
                <w:rFonts w:ascii="Arial Narrow" w:eastAsia="Times New Roman" w:hAnsi="Arial Narrow" w:cs="Calibri"/>
                <w:sz w:val="14"/>
                <w:szCs w:val="14"/>
              </w:rPr>
            </w:pPr>
            <w:r w:rsidRPr="00F56F38">
              <w:rPr>
                <w:rFonts w:ascii="Arial Narrow" w:eastAsia="Times New Roman" w:hAnsi="Arial Narrow" w:cs="Calibri"/>
                <w:sz w:val="14"/>
                <w:szCs w:val="14"/>
              </w:rPr>
              <w:t xml:space="preserve">Age 10-15 </w:t>
            </w:r>
            <w:proofErr w:type="spellStart"/>
            <w:r w:rsidRPr="00F56F38">
              <w:rPr>
                <w:rFonts w:ascii="Arial Narrow" w:eastAsia="Times New Roman" w:hAnsi="Arial Narrow" w:cs="Calibri"/>
                <w:sz w:val="14"/>
                <w:szCs w:val="14"/>
              </w:rPr>
              <w:t>yrs</w:t>
            </w:r>
            <w:proofErr w:type="spellEnd"/>
            <w:r w:rsidRPr="00F56F38">
              <w:rPr>
                <w:rFonts w:ascii="Arial Narrow" w:eastAsia="Times New Roman" w:hAnsi="Arial Narrow" w:cs="Calibri"/>
                <w:sz w:val="14"/>
                <w:szCs w:val="14"/>
              </w:rPr>
              <w:t>: 800 mg</w:t>
            </w:r>
          </w:p>
          <w:p w14:paraId="38267549" w14:textId="77777777" w:rsidR="00380CC4" w:rsidRDefault="00380CC4" w:rsidP="00F56F38">
            <w:pPr>
              <w:rPr>
                <w:rFonts w:ascii="Arial Narrow" w:eastAsia="Times New Roman" w:hAnsi="Arial Narrow" w:cs="Calibri"/>
                <w:sz w:val="14"/>
                <w:szCs w:val="14"/>
              </w:rPr>
            </w:pPr>
          </w:p>
          <w:p w14:paraId="70356940" w14:textId="3C90A529" w:rsidR="00380CC4" w:rsidRPr="00F56F38" w:rsidRDefault="00380CC4" w:rsidP="00F56F38">
            <w:pPr>
              <w:rPr>
                <w:rFonts w:ascii="Arial Narrow" w:eastAsia="Times New Roman" w:hAnsi="Arial Narrow" w:cs="Calibri"/>
                <w:sz w:val="14"/>
                <w:szCs w:val="14"/>
              </w:rPr>
            </w:pPr>
            <w:r w:rsidRPr="00F56F38">
              <w:rPr>
                <w:rFonts w:ascii="Arial Narrow" w:eastAsia="Times New Roman" w:hAnsi="Arial Narrow" w:cs="Calibri"/>
                <w:sz w:val="14"/>
                <w:szCs w:val="14"/>
              </w:rPr>
              <w:t xml:space="preserve">Age ≥ 16 </w:t>
            </w:r>
            <w:proofErr w:type="spellStart"/>
            <w:r w:rsidRPr="00F56F38">
              <w:rPr>
                <w:rFonts w:ascii="Arial Narrow" w:eastAsia="Times New Roman" w:hAnsi="Arial Narrow" w:cs="Calibri"/>
                <w:sz w:val="14"/>
                <w:szCs w:val="14"/>
              </w:rPr>
              <w:t>yrs</w:t>
            </w:r>
            <w:proofErr w:type="spellEnd"/>
            <w:r w:rsidRPr="00F56F38">
              <w:rPr>
                <w:rFonts w:ascii="Arial Narrow" w:eastAsia="Times New Roman" w:hAnsi="Arial Narrow" w:cs="Calibri"/>
                <w:sz w:val="14"/>
                <w:szCs w:val="14"/>
              </w:rPr>
              <w:t>: 1200 mg</w:t>
            </w:r>
          </w:p>
        </w:tc>
        <w:tc>
          <w:tcPr>
            <w:tcW w:w="1045" w:type="dxa"/>
            <w:gridSpan w:val="2"/>
            <w:shd w:val="clear" w:color="auto" w:fill="auto"/>
            <w:vAlign w:val="center"/>
            <w:hideMark/>
          </w:tcPr>
          <w:p w14:paraId="5D281475" w14:textId="77777777" w:rsidR="00380CC4" w:rsidRPr="00F56F38" w:rsidRDefault="00380CC4" w:rsidP="00F56F38">
            <w:pPr>
              <w:jc w:val="cente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IR: One to three times daily</w:t>
            </w:r>
          </w:p>
          <w:p w14:paraId="4FA97456" w14:textId="77777777" w:rsidR="00380CC4" w:rsidRDefault="00380CC4" w:rsidP="00F56F38">
            <w:pPr>
              <w:jc w:val="center"/>
              <w:rPr>
                <w:rFonts w:ascii="Arial Narrow" w:eastAsia="Times New Roman" w:hAnsi="Arial Narrow" w:cs="Calibri"/>
                <w:color w:val="000000"/>
                <w:sz w:val="14"/>
                <w:szCs w:val="14"/>
              </w:rPr>
            </w:pPr>
          </w:p>
          <w:p w14:paraId="4C13B88E" w14:textId="7BED88D8" w:rsidR="00380CC4" w:rsidRPr="00F56F38" w:rsidRDefault="00380CC4" w:rsidP="00380CC4">
            <w:pPr>
              <w:jc w:val="cente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XR: 1x daily</w:t>
            </w:r>
          </w:p>
        </w:tc>
      </w:tr>
      <w:tr w:rsidR="00380CC4" w:rsidRPr="00F56F38" w14:paraId="70148175" w14:textId="77777777" w:rsidTr="00944245">
        <w:trPr>
          <w:trHeight w:val="1141"/>
        </w:trPr>
        <w:tc>
          <w:tcPr>
            <w:tcW w:w="976" w:type="dxa"/>
            <w:vMerge w:val="restart"/>
            <w:shd w:val="clear" w:color="auto" w:fill="auto"/>
            <w:vAlign w:val="center"/>
            <w:hideMark/>
          </w:tcPr>
          <w:p w14:paraId="41AAE369" w14:textId="77777777" w:rsidR="00380CC4" w:rsidRPr="00F56F38" w:rsidRDefault="00380CC4" w:rsidP="00F56F38">
            <w:pPr>
              <w:jc w:val="center"/>
              <w:rPr>
                <w:rFonts w:ascii="Arial Narrow" w:eastAsia="Times New Roman" w:hAnsi="Arial Narrow" w:cs="Calibri"/>
                <w:b/>
                <w:bCs/>
                <w:color w:val="000000"/>
                <w:sz w:val="14"/>
                <w:szCs w:val="14"/>
              </w:rPr>
            </w:pPr>
            <w:r w:rsidRPr="00F56F38">
              <w:rPr>
                <w:rFonts w:ascii="Arial Narrow" w:eastAsia="Times New Roman" w:hAnsi="Arial Narrow" w:cs="Calibri"/>
                <w:b/>
                <w:bCs/>
                <w:color w:val="000000"/>
                <w:sz w:val="14"/>
                <w:szCs w:val="14"/>
              </w:rPr>
              <w:t>Olanzapine*</w:t>
            </w:r>
          </w:p>
        </w:tc>
        <w:tc>
          <w:tcPr>
            <w:tcW w:w="1174" w:type="dxa"/>
            <w:shd w:val="clear" w:color="auto" w:fill="auto"/>
            <w:vAlign w:val="center"/>
            <w:hideMark/>
          </w:tcPr>
          <w:p w14:paraId="43454001" w14:textId="77777777" w:rsidR="00380CC4" w:rsidRPr="00F56F38" w:rsidRDefault="00380CC4" w:rsidP="00F56F38">
            <w:pPr>
              <w:jc w:val="center"/>
              <w:rPr>
                <w:rFonts w:ascii="Arial Narrow" w:eastAsia="Times New Roman" w:hAnsi="Arial Narrow" w:cs="Calibri"/>
                <w:b/>
                <w:bCs/>
                <w:color w:val="000000"/>
                <w:sz w:val="14"/>
                <w:szCs w:val="14"/>
              </w:rPr>
            </w:pPr>
            <w:r w:rsidRPr="00F56F38">
              <w:rPr>
                <w:rFonts w:ascii="Arial Narrow" w:eastAsia="Times New Roman" w:hAnsi="Arial Narrow" w:cs="Calibri"/>
                <w:b/>
                <w:bCs/>
                <w:color w:val="000000"/>
                <w:sz w:val="14"/>
                <w:szCs w:val="14"/>
              </w:rPr>
              <w:t>Zyprexa</w:t>
            </w:r>
            <w:r w:rsidRPr="00F56F38">
              <w:rPr>
                <w:rFonts w:ascii="Segoe UI" w:eastAsia="Times New Roman" w:hAnsi="Segoe UI" w:cs="Segoe UI"/>
                <w:b/>
                <w:bCs/>
                <w:color w:val="000000"/>
                <w:sz w:val="14"/>
                <w:szCs w:val="14"/>
              </w:rPr>
              <w:t>®</w:t>
            </w:r>
          </w:p>
          <w:p w14:paraId="107B17B7" w14:textId="77777777" w:rsidR="00380CC4" w:rsidRDefault="00380CC4" w:rsidP="00F56F38">
            <w:pPr>
              <w:jc w:val="center"/>
              <w:rPr>
                <w:rFonts w:ascii="Arial Narrow" w:eastAsia="Times New Roman" w:hAnsi="Arial Narrow" w:cs="Calibri"/>
                <w:b/>
                <w:bCs/>
                <w:color w:val="000000"/>
                <w:sz w:val="14"/>
                <w:szCs w:val="14"/>
              </w:rPr>
            </w:pPr>
          </w:p>
          <w:p w14:paraId="68F3042C" w14:textId="77777777" w:rsidR="00380CC4" w:rsidRDefault="00380CC4" w:rsidP="00F56F38">
            <w:pPr>
              <w:jc w:val="center"/>
              <w:rPr>
                <w:rFonts w:ascii="Arial Narrow" w:eastAsia="Times New Roman" w:hAnsi="Arial Narrow" w:cs="Calibri"/>
                <w:b/>
                <w:bCs/>
                <w:color w:val="000000"/>
                <w:sz w:val="14"/>
                <w:szCs w:val="14"/>
              </w:rPr>
            </w:pPr>
          </w:p>
          <w:p w14:paraId="53E308B6" w14:textId="5D4987FE" w:rsidR="00380CC4" w:rsidRPr="00F56F38" w:rsidRDefault="00380CC4" w:rsidP="00F56F38">
            <w:pPr>
              <w:jc w:val="center"/>
              <w:rPr>
                <w:rFonts w:ascii="Arial Narrow" w:eastAsia="Times New Roman" w:hAnsi="Arial Narrow" w:cs="Calibri"/>
                <w:b/>
                <w:bCs/>
                <w:color w:val="000000"/>
                <w:sz w:val="14"/>
                <w:szCs w:val="14"/>
              </w:rPr>
            </w:pPr>
            <w:r w:rsidRPr="00F56F38">
              <w:rPr>
                <w:rFonts w:ascii="Arial Narrow" w:eastAsia="Times New Roman" w:hAnsi="Arial Narrow" w:cs="Calibri"/>
                <w:b/>
                <w:bCs/>
                <w:color w:val="000000"/>
                <w:sz w:val="14"/>
                <w:szCs w:val="14"/>
              </w:rPr>
              <w:t xml:space="preserve">Zyprexa </w:t>
            </w:r>
            <w:proofErr w:type="spellStart"/>
            <w:r w:rsidRPr="00F56F38">
              <w:rPr>
                <w:rFonts w:ascii="Arial Narrow" w:eastAsia="Times New Roman" w:hAnsi="Arial Narrow" w:cs="Calibri"/>
                <w:b/>
                <w:bCs/>
                <w:color w:val="000000"/>
                <w:sz w:val="14"/>
                <w:szCs w:val="14"/>
              </w:rPr>
              <w:t>Zydis</w:t>
            </w:r>
            <w:proofErr w:type="spellEnd"/>
            <w:r w:rsidRPr="00F56F38">
              <w:rPr>
                <w:rFonts w:ascii="Segoe UI" w:eastAsia="Times New Roman" w:hAnsi="Segoe UI" w:cs="Segoe UI"/>
                <w:b/>
                <w:bCs/>
                <w:color w:val="000000"/>
                <w:sz w:val="14"/>
                <w:szCs w:val="14"/>
              </w:rPr>
              <w:t>®</w:t>
            </w:r>
          </w:p>
        </w:tc>
        <w:tc>
          <w:tcPr>
            <w:tcW w:w="1585" w:type="dxa"/>
            <w:shd w:val="clear" w:color="auto" w:fill="auto"/>
            <w:vAlign w:val="center"/>
            <w:hideMark/>
          </w:tcPr>
          <w:p w14:paraId="6304994D" w14:textId="77777777" w:rsidR="00380CC4" w:rsidRDefault="00380CC4"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 xml:space="preserve">Age 4-5 yrs.: 1.25 mg/day       </w:t>
            </w:r>
          </w:p>
          <w:p w14:paraId="5E871B7F" w14:textId="77777777" w:rsidR="00380CC4" w:rsidRDefault="00380CC4" w:rsidP="00F56F38">
            <w:pPr>
              <w:rPr>
                <w:rFonts w:ascii="Arial Narrow" w:eastAsia="Times New Roman" w:hAnsi="Arial Narrow" w:cs="Calibri"/>
                <w:color w:val="000000"/>
                <w:sz w:val="14"/>
                <w:szCs w:val="14"/>
              </w:rPr>
            </w:pPr>
          </w:p>
          <w:p w14:paraId="3EE5F905" w14:textId="427A07B9" w:rsidR="00380CC4" w:rsidRDefault="00380CC4"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 xml:space="preserve">Age 6-12 yrs.: 2.5 mg/day         </w:t>
            </w:r>
          </w:p>
          <w:p w14:paraId="50B3F003" w14:textId="77777777" w:rsidR="00380CC4" w:rsidRDefault="00380CC4" w:rsidP="00F56F38">
            <w:pPr>
              <w:rPr>
                <w:rFonts w:ascii="Arial Narrow" w:eastAsia="Times New Roman" w:hAnsi="Arial Narrow" w:cs="Calibri"/>
                <w:color w:val="000000"/>
                <w:sz w:val="14"/>
                <w:szCs w:val="14"/>
              </w:rPr>
            </w:pPr>
          </w:p>
          <w:p w14:paraId="47D21897" w14:textId="0036C86F" w:rsidR="00380CC4" w:rsidRPr="00F56F38" w:rsidRDefault="00380CC4"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Age ≥ 13 yrs.:  2.5-5 mg/day</w:t>
            </w:r>
          </w:p>
        </w:tc>
        <w:tc>
          <w:tcPr>
            <w:tcW w:w="1565" w:type="dxa"/>
            <w:shd w:val="clear" w:color="auto" w:fill="auto"/>
            <w:vAlign w:val="center"/>
            <w:hideMark/>
          </w:tcPr>
          <w:p w14:paraId="1DC266AB" w14:textId="77777777" w:rsidR="00380CC4" w:rsidRDefault="00380CC4"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 xml:space="preserve">Age 4-5 yrs.: 12.5 mg/day                          </w:t>
            </w:r>
          </w:p>
          <w:p w14:paraId="620636F7" w14:textId="3889E928" w:rsidR="00380CC4" w:rsidRPr="00F56F38" w:rsidRDefault="00380CC4"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Age 6-17 yrs.:  20 mg/day</w:t>
            </w:r>
          </w:p>
        </w:tc>
        <w:tc>
          <w:tcPr>
            <w:tcW w:w="3330" w:type="dxa"/>
            <w:shd w:val="clear" w:color="auto" w:fill="auto"/>
            <w:vAlign w:val="center"/>
            <w:hideMark/>
          </w:tcPr>
          <w:p w14:paraId="29DF36CA" w14:textId="77777777" w:rsidR="00493479" w:rsidRDefault="00380CC4"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 xml:space="preserve">Approved for treatment of Bipolar Mania or Mixed Episodes and Schizophrenia                                                        </w:t>
            </w:r>
          </w:p>
          <w:p w14:paraId="6998B050" w14:textId="12C8512F" w:rsidR="00380CC4" w:rsidRPr="00F56F38" w:rsidRDefault="00380CC4"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 xml:space="preserve">Age 13-17 yrs.: 20 mg/day                                    </w:t>
            </w:r>
          </w:p>
          <w:p w14:paraId="41FC341A" w14:textId="77777777" w:rsidR="00380CC4" w:rsidRDefault="00380CC4" w:rsidP="00F56F38">
            <w:pPr>
              <w:rPr>
                <w:rFonts w:ascii="Arial Narrow" w:eastAsia="Times New Roman" w:hAnsi="Arial Narrow" w:cs="Calibri"/>
                <w:color w:val="000000"/>
                <w:sz w:val="14"/>
                <w:szCs w:val="14"/>
              </w:rPr>
            </w:pPr>
          </w:p>
          <w:p w14:paraId="237780F7" w14:textId="6ECCCDB3" w:rsidR="00380CC4" w:rsidRPr="00F56F38" w:rsidRDefault="00380CC4"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Approved for treatment of depressive episodes associated with Bipolar I Disorders 12 mg/day in combination with 50 mg/day fluoxetine</w:t>
            </w:r>
          </w:p>
        </w:tc>
        <w:tc>
          <w:tcPr>
            <w:tcW w:w="1408" w:type="dxa"/>
            <w:shd w:val="clear" w:color="auto" w:fill="auto"/>
            <w:vAlign w:val="center"/>
            <w:hideMark/>
          </w:tcPr>
          <w:p w14:paraId="1137177D" w14:textId="77777777" w:rsidR="00380CC4" w:rsidRPr="00F56F38" w:rsidRDefault="00380CC4" w:rsidP="00F56F38">
            <w:pPr>
              <w:rPr>
                <w:rFonts w:ascii="Arial Narrow" w:eastAsia="Times New Roman" w:hAnsi="Arial Narrow" w:cs="Calibri"/>
                <w:sz w:val="14"/>
                <w:szCs w:val="14"/>
              </w:rPr>
            </w:pPr>
            <w:r w:rsidRPr="00F56F38">
              <w:rPr>
                <w:rFonts w:ascii="Arial Narrow" w:eastAsia="Times New Roman" w:hAnsi="Arial Narrow" w:cs="Calibri"/>
                <w:sz w:val="14"/>
                <w:szCs w:val="14"/>
              </w:rPr>
              <w:t xml:space="preserve">Age 6-9 </w:t>
            </w:r>
            <w:proofErr w:type="spellStart"/>
            <w:r w:rsidRPr="00F56F38">
              <w:rPr>
                <w:rFonts w:ascii="Arial Narrow" w:eastAsia="Times New Roman" w:hAnsi="Arial Narrow" w:cs="Calibri"/>
                <w:sz w:val="14"/>
                <w:szCs w:val="14"/>
              </w:rPr>
              <w:t>yrs</w:t>
            </w:r>
            <w:proofErr w:type="spellEnd"/>
            <w:r w:rsidRPr="00F56F38">
              <w:rPr>
                <w:rFonts w:ascii="Arial Narrow" w:eastAsia="Times New Roman" w:hAnsi="Arial Narrow" w:cs="Calibri"/>
                <w:sz w:val="14"/>
                <w:szCs w:val="14"/>
              </w:rPr>
              <w:t>: 12.5 mg</w:t>
            </w:r>
          </w:p>
          <w:p w14:paraId="5D85541E" w14:textId="77777777" w:rsidR="00380CC4" w:rsidRDefault="00380CC4" w:rsidP="00F56F38">
            <w:pPr>
              <w:rPr>
                <w:rFonts w:ascii="Arial Narrow" w:eastAsia="Times New Roman" w:hAnsi="Arial Narrow" w:cs="Calibri"/>
                <w:sz w:val="14"/>
                <w:szCs w:val="14"/>
              </w:rPr>
            </w:pPr>
          </w:p>
          <w:p w14:paraId="098CD488" w14:textId="62687CB7" w:rsidR="00380CC4" w:rsidRPr="00F56F38" w:rsidRDefault="00380CC4" w:rsidP="00F56F38">
            <w:pPr>
              <w:rPr>
                <w:rFonts w:ascii="Arial Narrow" w:eastAsia="Times New Roman" w:hAnsi="Arial Narrow" w:cs="Calibri"/>
                <w:sz w:val="14"/>
                <w:szCs w:val="14"/>
              </w:rPr>
            </w:pPr>
            <w:r w:rsidRPr="00F56F38">
              <w:rPr>
                <w:rFonts w:ascii="Arial Narrow" w:eastAsia="Times New Roman" w:hAnsi="Arial Narrow" w:cs="Calibri"/>
                <w:sz w:val="14"/>
                <w:szCs w:val="14"/>
              </w:rPr>
              <w:t xml:space="preserve">Age 10-15 </w:t>
            </w:r>
            <w:proofErr w:type="spellStart"/>
            <w:r w:rsidRPr="00F56F38">
              <w:rPr>
                <w:rFonts w:ascii="Arial Narrow" w:eastAsia="Times New Roman" w:hAnsi="Arial Narrow" w:cs="Calibri"/>
                <w:sz w:val="14"/>
                <w:szCs w:val="14"/>
              </w:rPr>
              <w:t>yrs</w:t>
            </w:r>
            <w:proofErr w:type="spellEnd"/>
            <w:r w:rsidRPr="00F56F38">
              <w:rPr>
                <w:rFonts w:ascii="Arial Narrow" w:eastAsia="Times New Roman" w:hAnsi="Arial Narrow" w:cs="Calibri"/>
                <w:sz w:val="14"/>
                <w:szCs w:val="14"/>
              </w:rPr>
              <w:t>: 20 mg</w:t>
            </w:r>
          </w:p>
          <w:p w14:paraId="0D10A6A3" w14:textId="77777777" w:rsidR="00380CC4" w:rsidRDefault="00380CC4" w:rsidP="00F56F38">
            <w:pPr>
              <w:rPr>
                <w:rFonts w:ascii="Arial Narrow" w:eastAsia="Times New Roman" w:hAnsi="Arial Narrow" w:cs="Calibri"/>
                <w:sz w:val="14"/>
                <w:szCs w:val="14"/>
              </w:rPr>
            </w:pPr>
          </w:p>
          <w:p w14:paraId="66DD93B5" w14:textId="5EF8E25B" w:rsidR="00380CC4" w:rsidRPr="00F56F38" w:rsidRDefault="00380CC4" w:rsidP="00F56F38">
            <w:pPr>
              <w:rPr>
                <w:rFonts w:ascii="Arial Narrow" w:eastAsia="Times New Roman" w:hAnsi="Arial Narrow" w:cs="Calibri"/>
                <w:sz w:val="14"/>
                <w:szCs w:val="14"/>
              </w:rPr>
            </w:pPr>
            <w:r w:rsidRPr="00F56F38">
              <w:rPr>
                <w:rFonts w:ascii="Arial Narrow" w:eastAsia="Times New Roman" w:hAnsi="Arial Narrow" w:cs="Calibri"/>
                <w:sz w:val="14"/>
                <w:szCs w:val="14"/>
              </w:rPr>
              <w:t xml:space="preserve">Age ≥ 16 </w:t>
            </w:r>
            <w:proofErr w:type="spellStart"/>
            <w:r w:rsidRPr="00F56F38">
              <w:rPr>
                <w:rFonts w:ascii="Arial Narrow" w:eastAsia="Times New Roman" w:hAnsi="Arial Narrow" w:cs="Calibri"/>
                <w:sz w:val="14"/>
                <w:szCs w:val="14"/>
              </w:rPr>
              <w:t>yrs</w:t>
            </w:r>
            <w:proofErr w:type="spellEnd"/>
            <w:r w:rsidRPr="00F56F38">
              <w:rPr>
                <w:rFonts w:ascii="Arial Narrow" w:eastAsia="Times New Roman" w:hAnsi="Arial Narrow" w:cs="Calibri"/>
                <w:sz w:val="14"/>
                <w:szCs w:val="14"/>
              </w:rPr>
              <w:t>: 40 mg</w:t>
            </w:r>
          </w:p>
          <w:p w14:paraId="3A9B5866" w14:textId="5D787A4B" w:rsidR="00380CC4" w:rsidRPr="00F56F38" w:rsidRDefault="00380CC4" w:rsidP="00F56F38">
            <w:pPr>
              <w:rPr>
                <w:rFonts w:ascii="Arial Narrow" w:eastAsia="Times New Roman" w:hAnsi="Arial Narrow" w:cs="Calibri"/>
                <w:sz w:val="14"/>
                <w:szCs w:val="14"/>
              </w:rPr>
            </w:pPr>
            <w:r w:rsidRPr="00F56F38">
              <w:rPr>
                <w:rFonts w:ascii="Arial Narrow" w:eastAsia="Times New Roman" w:hAnsi="Arial Narrow" w:cs="Calibri"/>
                <w:sz w:val="14"/>
                <w:szCs w:val="14"/>
              </w:rPr>
              <w:t> </w:t>
            </w:r>
          </w:p>
        </w:tc>
        <w:tc>
          <w:tcPr>
            <w:tcW w:w="1045" w:type="dxa"/>
            <w:gridSpan w:val="2"/>
            <w:shd w:val="clear" w:color="auto" w:fill="auto"/>
            <w:vAlign w:val="center"/>
            <w:hideMark/>
          </w:tcPr>
          <w:p w14:paraId="749B24A2" w14:textId="77777777" w:rsidR="00380CC4" w:rsidRPr="00F56F38" w:rsidRDefault="00380CC4" w:rsidP="00F56F38">
            <w:pPr>
              <w:jc w:val="cente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Once daily</w:t>
            </w:r>
          </w:p>
        </w:tc>
      </w:tr>
      <w:tr w:rsidR="00640737" w:rsidRPr="00F56F38" w14:paraId="1C0942CC" w14:textId="77777777" w:rsidTr="00640737">
        <w:trPr>
          <w:trHeight w:val="403"/>
        </w:trPr>
        <w:tc>
          <w:tcPr>
            <w:tcW w:w="976" w:type="dxa"/>
            <w:vMerge/>
            <w:shd w:val="clear" w:color="auto" w:fill="auto"/>
            <w:vAlign w:val="center"/>
            <w:hideMark/>
          </w:tcPr>
          <w:p w14:paraId="7333B713" w14:textId="77777777" w:rsidR="00640737" w:rsidRPr="00F56F38" w:rsidRDefault="00640737" w:rsidP="00F56F38">
            <w:pPr>
              <w:rPr>
                <w:rFonts w:ascii="Arial Narrow" w:eastAsia="Times New Roman" w:hAnsi="Arial Narrow" w:cs="Calibri"/>
                <w:b/>
                <w:bCs/>
                <w:color w:val="000000"/>
                <w:sz w:val="14"/>
                <w:szCs w:val="14"/>
              </w:rPr>
            </w:pPr>
          </w:p>
        </w:tc>
        <w:tc>
          <w:tcPr>
            <w:tcW w:w="1174" w:type="dxa"/>
            <w:shd w:val="clear" w:color="auto" w:fill="auto"/>
            <w:vAlign w:val="center"/>
            <w:hideMark/>
          </w:tcPr>
          <w:p w14:paraId="22035502" w14:textId="23207A41" w:rsidR="00640737" w:rsidRPr="00F56F38" w:rsidRDefault="00640737" w:rsidP="00F56F38">
            <w:pPr>
              <w:jc w:val="center"/>
              <w:rPr>
                <w:rFonts w:ascii="Arial Narrow" w:eastAsia="Times New Roman" w:hAnsi="Arial Narrow" w:cs="Calibri"/>
                <w:b/>
                <w:bCs/>
                <w:color w:val="000000"/>
                <w:sz w:val="14"/>
                <w:szCs w:val="14"/>
              </w:rPr>
            </w:pPr>
            <w:r w:rsidRPr="00F56F38">
              <w:rPr>
                <w:rFonts w:ascii="Arial Narrow" w:eastAsia="Times New Roman" w:hAnsi="Arial Narrow" w:cs="Calibri"/>
                <w:b/>
                <w:bCs/>
                <w:color w:val="000000"/>
                <w:sz w:val="14"/>
                <w:szCs w:val="14"/>
              </w:rPr>
              <w:t xml:space="preserve">Zyprexa </w:t>
            </w:r>
            <w:r>
              <w:rPr>
                <w:rFonts w:ascii="Arial Narrow" w:eastAsia="Times New Roman" w:hAnsi="Arial Narrow" w:cs="Calibri"/>
                <w:b/>
                <w:bCs/>
                <w:color w:val="000000"/>
                <w:sz w:val="14"/>
                <w:szCs w:val="14"/>
              </w:rPr>
              <w:t xml:space="preserve"> </w:t>
            </w:r>
            <w:proofErr w:type="spellStart"/>
            <w:r w:rsidRPr="00F56F38">
              <w:rPr>
                <w:rFonts w:ascii="Arial Narrow" w:eastAsia="Times New Roman" w:hAnsi="Arial Narrow" w:cs="Calibri"/>
                <w:b/>
                <w:bCs/>
                <w:color w:val="000000"/>
                <w:sz w:val="14"/>
                <w:szCs w:val="14"/>
              </w:rPr>
              <w:t>Relprevv</w:t>
            </w:r>
            <w:proofErr w:type="spellEnd"/>
            <w:r w:rsidRPr="00F56F38">
              <w:rPr>
                <w:rFonts w:ascii="Arial Narrow" w:eastAsia="Times New Roman" w:hAnsi="Arial Narrow" w:cs="Calibri"/>
                <w:b/>
                <w:bCs/>
                <w:color w:val="000000"/>
                <w:sz w:val="14"/>
                <w:szCs w:val="14"/>
              </w:rPr>
              <w:t xml:space="preserve"> ®</w:t>
            </w:r>
          </w:p>
        </w:tc>
        <w:tc>
          <w:tcPr>
            <w:tcW w:w="3150" w:type="dxa"/>
            <w:gridSpan w:val="2"/>
            <w:shd w:val="clear" w:color="auto" w:fill="auto"/>
            <w:vAlign w:val="center"/>
            <w:hideMark/>
          </w:tcPr>
          <w:p w14:paraId="460A5868" w14:textId="77777777" w:rsidR="00640737" w:rsidRPr="00380CC4" w:rsidRDefault="00640737" w:rsidP="00F56F38">
            <w:pPr>
              <w:rPr>
                <w:rFonts w:ascii="Arial Narrow" w:eastAsia="Times New Roman" w:hAnsi="Arial Narrow" w:cs="Calibri"/>
                <w:color w:val="000000"/>
                <w:sz w:val="14"/>
                <w:szCs w:val="14"/>
              </w:rPr>
            </w:pPr>
          </w:p>
        </w:tc>
        <w:tc>
          <w:tcPr>
            <w:tcW w:w="3330" w:type="dxa"/>
            <w:shd w:val="clear" w:color="auto" w:fill="auto"/>
            <w:vAlign w:val="center"/>
          </w:tcPr>
          <w:p w14:paraId="460E249A" w14:textId="502C26F1" w:rsidR="00640737" w:rsidRPr="00F56F38" w:rsidRDefault="00640737"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 </w:t>
            </w:r>
            <w:r w:rsidR="005339EF" w:rsidRPr="005339EF">
              <w:rPr>
                <w:rFonts w:ascii="Arial Narrow" w:eastAsia="Times New Roman" w:hAnsi="Arial Narrow" w:cs="Calibri"/>
                <w:color w:val="000000"/>
                <w:sz w:val="14"/>
                <w:szCs w:val="14"/>
              </w:rPr>
              <w:t>Not FDA approved in adolescents</w:t>
            </w:r>
          </w:p>
        </w:tc>
        <w:tc>
          <w:tcPr>
            <w:tcW w:w="2453" w:type="dxa"/>
            <w:gridSpan w:val="3"/>
            <w:shd w:val="clear" w:color="auto" w:fill="auto"/>
            <w:vAlign w:val="center"/>
            <w:hideMark/>
          </w:tcPr>
          <w:p w14:paraId="198A53E7" w14:textId="4A9B53F8" w:rsidR="00640737" w:rsidRPr="00F56F38" w:rsidRDefault="00640737" w:rsidP="00F56F38">
            <w:pPr>
              <w:rPr>
                <w:rFonts w:ascii="Arial Narrow" w:eastAsia="Times New Roman" w:hAnsi="Arial Narrow" w:cs="Calibri"/>
                <w:sz w:val="14"/>
                <w:szCs w:val="14"/>
              </w:rPr>
            </w:pPr>
            <w:r w:rsidRPr="00F56F38">
              <w:rPr>
                <w:rFonts w:ascii="Arial Narrow" w:eastAsia="Times New Roman" w:hAnsi="Arial Narrow" w:cs="Calibri"/>
                <w:sz w:val="14"/>
                <w:szCs w:val="14"/>
              </w:rPr>
              <w:t xml:space="preserve">Age ≥ 16yrs: 300 mg per 14 days or                           </w:t>
            </w:r>
            <w:r>
              <w:rPr>
                <w:rFonts w:ascii="Arial Narrow" w:eastAsia="Times New Roman" w:hAnsi="Arial Narrow" w:cs="Calibri"/>
                <w:sz w:val="14"/>
                <w:szCs w:val="14"/>
              </w:rPr>
              <w:t xml:space="preserve"> </w:t>
            </w:r>
            <w:r w:rsidRPr="00F56F38">
              <w:rPr>
                <w:rFonts w:ascii="Arial Narrow" w:eastAsia="Times New Roman" w:hAnsi="Arial Narrow" w:cs="Calibri"/>
                <w:sz w:val="14"/>
                <w:szCs w:val="14"/>
              </w:rPr>
              <w:t>405 mg/28 days</w:t>
            </w:r>
          </w:p>
        </w:tc>
      </w:tr>
      <w:tr w:rsidR="00E56622" w:rsidRPr="00F56F38" w14:paraId="05B22EE7" w14:textId="77777777" w:rsidTr="00944245">
        <w:trPr>
          <w:trHeight w:val="1231"/>
        </w:trPr>
        <w:tc>
          <w:tcPr>
            <w:tcW w:w="976" w:type="dxa"/>
            <w:vMerge w:val="restart"/>
            <w:shd w:val="clear" w:color="auto" w:fill="auto"/>
            <w:vAlign w:val="center"/>
            <w:hideMark/>
          </w:tcPr>
          <w:p w14:paraId="19CCF5A8" w14:textId="77777777" w:rsidR="00E56622" w:rsidRPr="00F56F38" w:rsidRDefault="00E56622" w:rsidP="00F56F38">
            <w:pPr>
              <w:jc w:val="center"/>
              <w:rPr>
                <w:rFonts w:ascii="Arial Narrow" w:eastAsia="Times New Roman" w:hAnsi="Arial Narrow" w:cs="Calibri"/>
                <w:b/>
                <w:bCs/>
                <w:color w:val="000000"/>
                <w:sz w:val="14"/>
                <w:szCs w:val="14"/>
              </w:rPr>
            </w:pPr>
            <w:r w:rsidRPr="00F56F38">
              <w:rPr>
                <w:rFonts w:ascii="Arial Narrow" w:eastAsia="Times New Roman" w:hAnsi="Arial Narrow" w:cs="Calibri"/>
                <w:b/>
                <w:bCs/>
                <w:color w:val="000000"/>
                <w:sz w:val="14"/>
                <w:szCs w:val="14"/>
              </w:rPr>
              <w:t>Risperidone*</w:t>
            </w:r>
          </w:p>
        </w:tc>
        <w:tc>
          <w:tcPr>
            <w:tcW w:w="1174" w:type="dxa"/>
            <w:shd w:val="clear" w:color="auto" w:fill="auto"/>
            <w:vAlign w:val="center"/>
            <w:hideMark/>
          </w:tcPr>
          <w:p w14:paraId="7857E53A" w14:textId="77777777" w:rsidR="00E56622" w:rsidRPr="00F56F38" w:rsidRDefault="00E56622" w:rsidP="00F56F38">
            <w:pPr>
              <w:jc w:val="center"/>
              <w:rPr>
                <w:rFonts w:ascii="Arial Narrow" w:eastAsia="Times New Roman" w:hAnsi="Arial Narrow" w:cs="Calibri"/>
                <w:b/>
                <w:bCs/>
                <w:color w:val="000000"/>
                <w:sz w:val="14"/>
                <w:szCs w:val="14"/>
              </w:rPr>
            </w:pPr>
            <w:r w:rsidRPr="00F56F38">
              <w:rPr>
                <w:rFonts w:ascii="Arial Narrow" w:eastAsia="Times New Roman" w:hAnsi="Arial Narrow" w:cs="Calibri"/>
                <w:b/>
                <w:bCs/>
                <w:color w:val="000000"/>
                <w:sz w:val="14"/>
                <w:szCs w:val="14"/>
              </w:rPr>
              <w:t>Risperdal</w:t>
            </w:r>
            <w:r w:rsidRPr="00F56F38">
              <w:rPr>
                <w:rFonts w:ascii="Segoe UI" w:eastAsia="Times New Roman" w:hAnsi="Segoe UI" w:cs="Segoe UI"/>
                <w:b/>
                <w:bCs/>
                <w:color w:val="000000"/>
                <w:sz w:val="14"/>
                <w:szCs w:val="14"/>
              </w:rPr>
              <w:t>®</w:t>
            </w:r>
          </w:p>
          <w:p w14:paraId="26FB3F14" w14:textId="77777777" w:rsidR="00E56622" w:rsidRDefault="00E56622" w:rsidP="00F56F38">
            <w:pPr>
              <w:jc w:val="center"/>
              <w:rPr>
                <w:rFonts w:ascii="Arial Narrow" w:eastAsia="Times New Roman" w:hAnsi="Arial Narrow" w:cs="Calibri"/>
                <w:b/>
                <w:bCs/>
                <w:color w:val="000000"/>
                <w:sz w:val="14"/>
                <w:szCs w:val="14"/>
              </w:rPr>
            </w:pPr>
          </w:p>
          <w:p w14:paraId="6DF8A7CD" w14:textId="77777777" w:rsidR="003A78FE" w:rsidRDefault="00E56622" w:rsidP="00F56F38">
            <w:pPr>
              <w:jc w:val="center"/>
              <w:rPr>
                <w:rFonts w:ascii="Segoe UI" w:eastAsia="Times New Roman" w:hAnsi="Segoe UI" w:cs="Segoe UI"/>
                <w:b/>
                <w:bCs/>
                <w:color w:val="000000"/>
                <w:sz w:val="14"/>
                <w:szCs w:val="14"/>
              </w:rPr>
            </w:pPr>
            <w:r w:rsidRPr="00F56F38">
              <w:rPr>
                <w:rFonts w:ascii="Arial Narrow" w:eastAsia="Times New Roman" w:hAnsi="Arial Narrow" w:cs="Calibri"/>
                <w:b/>
                <w:bCs/>
                <w:color w:val="000000"/>
                <w:sz w:val="14"/>
                <w:szCs w:val="14"/>
              </w:rPr>
              <w:t>Risperdal M-Tab</w:t>
            </w:r>
            <w:r w:rsidRPr="00F56F38">
              <w:rPr>
                <w:rFonts w:ascii="Segoe UI" w:eastAsia="Times New Roman" w:hAnsi="Segoe UI" w:cs="Segoe UI"/>
                <w:b/>
                <w:bCs/>
                <w:color w:val="000000"/>
                <w:sz w:val="14"/>
                <w:szCs w:val="14"/>
              </w:rPr>
              <w:t>®</w:t>
            </w:r>
          </w:p>
          <w:p w14:paraId="5F01E2DF" w14:textId="676377D2" w:rsidR="00E56622" w:rsidRPr="00F56F38" w:rsidRDefault="00E56622" w:rsidP="00F56F38">
            <w:pPr>
              <w:jc w:val="center"/>
              <w:rPr>
                <w:rFonts w:ascii="Arial Narrow" w:eastAsia="Times New Roman" w:hAnsi="Arial Narrow" w:cs="Calibri"/>
                <w:b/>
                <w:bCs/>
                <w:color w:val="000000"/>
                <w:sz w:val="14"/>
                <w:szCs w:val="14"/>
              </w:rPr>
            </w:pPr>
            <w:r w:rsidRPr="00F56F38">
              <w:rPr>
                <w:rFonts w:ascii="Arial Narrow" w:eastAsia="Times New Roman" w:hAnsi="Arial Narrow" w:cs="Calibri"/>
                <w:color w:val="000000"/>
                <w:sz w:val="14"/>
                <w:szCs w:val="14"/>
              </w:rPr>
              <w:t>(</w:t>
            </w:r>
            <w:proofErr w:type="gramStart"/>
            <w:r w:rsidRPr="00F56F38">
              <w:rPr>
                <w:rFonts w:ascii="Arial Narrow" w:eastAsia="Times New Roman" w:hAnsi="Arial Narrow" w:cs="Calibri"/>
                <w:color w:val="000000"/>
                <w:sz w:val="14"/>
                <w:szCs w:val="14"/>
              </w:rPr>
              <w:t>oral</w:t>
            </w:r>
            <w:proofErr w:type="gramEnd"/>
            <w:r w:rsidRPr="00F56F38">
              <w:rPr>
                <w:rFonts w:ascii="Arial Narrow" w:eastAsia="Times New Roman" w:hAnsi="Arial Narrow" w:cs="Calibri"/>
                <w:color w:val="000000"/>
                <w:sz w:val="14"/>
                <w:szCs w:val="14"/>
              </w:rPr>
              <w:t xml:space="preserve"> disintegrating tab)</w:t>
            </w:r>
          </w:p>
          <w:p w14:paraId="608E8EFC" w14:textId="77777777" w:rsidR="00E56622" w:rsidRDefault="00E56622" w:rsidP="00F56F38">
            <w:pPr>
              <w:jc w:val="center"/>
              <w:rPr>
                <w:rFonts w:ascii="Arial Narrow" w:eastAsia="Times New Roman" w:hAnsi="Arial Narrow" w:cs="Calibri"/>
                <w:b/>
                <w:bCs/>
                <w:color w:val="000000"/>
                <w:sz w:val="14"/>
                <w:szCs w:val="14"/>
              </w:rPr>
            </w:pPr>
          </w:p>
          <w:p w14:paraId="496781C1" w14:textId="77777777" w:rsidR="003A78FE" w:rsidRDefault="00E56622" w:rsidP="00F56F38">
            <w:pPr>
              <w:jc w:val="center"/>
              <w:rPr>
                <w:rFonts w:ascii="Segoe UI" w:eastAsia="Times New Roman" w:hAnsi="Segoe UI" w:cs="Segoe UI"/>
                <w:b/>
                <w:bCs/>
                <w:color w:val="000000"/>
                <w:sz w:val="14"/>
                <w:szCs w:val="14"/>
              </w:rPr>
            </w:pPr>
            <w:r w:rsidRPr="00F56F38">
              <w:rPr>
                <w:rFonts w:ascii="Arial Narrow" w:eastAsia="Times New Roman" w:hAnsi="Arial Narrow" w:cs="Calibri"/>
                <w:b/>
                <w:bCs/>
                <w:color w:val="000000"/>
                <w:sz w:val="14"/>
                <w:szCs w:val="14"/>
              </w:rPr>
              <w:t>Risperdal</w:t>
            </w:r>
            <w:r w:rsidRPr="00F56F38">
              <w:rPr>
                <w:rFonts w:ascii="Segoe UI" w:eastAsia="Times New Roman" w:hAnsi="Segoe UI" w:cs="Segoe UI"/>
                <w:b/>
                <w:bCs/>
                <w:color w:val="000000"/>
                <w:sz w:val="14"/>
                <w:szCs w:val="14"/>
              </w:rPr>
              <w:t>®</w:t>
            </w:r>
          </w:p>
          <w:p w14:paraId="66F8E8FF" w14:textId="06E63AB9" w:rsidR="00E56622" w:rsidRPr="00F56F38" w:rsidRDefault="00E56622" w:rsidP="00F56F38">
            <w:pPr>
              <w:jc w:val="center"/>
              <w:rPr>
                <w:rFonts w:ascii="Arial Narrow" w:eastAsia="Times New Roman" w:hAnsi="Arial Narrow" w:cs="Calibri"/>
                <w:b/>
                <w:bCs/>
                <w:color w:val="000000"/>
                <w:sz w:val="14"/>
                <w:szCs w:val="14"/>
              </w:rPr>
            </w:pPr>
            <w:r w:rsidRPr="00F56F38">
              <w:rPr>
                <w:rFonts w:ascii="Arial Narrow" w:eastAsia="Times New Roman" w:hAnsi="Arial Narrow" w:cs="Calibri"/>
                <w:color w:val="000000"/>
                <w:sz w:val="14"/>
                <w:szCs w:val="14"/>
              </w:rPr>
              <w:t>(</w:t>
            </w:r>
            <w:proofErr w:type="gramStart"/>
            <w:r w:rsidRPr="00F56F38">
              <w:rPr>
                <w:rFonts w:ascii="Arial Narrow" w:eastAsia="Times New Roman" w:hAnsi="Arial Narrow" w:cs="Calibri"/>
                <w:color w:val="000000"/>
                <w:sz w:val="14"/>
                <w:szCs w:val="14"/>
              </w:rPr>
              <w:t>oral</w:t>
            </w:r>
            <w:proofErr w:type="gramEnd"/>
            <w:r w:rsidRPr="00F56F38">
              <w:rPr>
                <w:rFonts w:ascii="Arial Narrow" w:eastAsia="Times New Roman" w:hAnsi="Arial Narrow" w:cs="Calibri"/>
                <w:color w:val="000000"/>
                <w:sz w:val="14"/>
                <w:szCs w:val="14"/>
              </w:rPr>
              <w:t xml:space="preserve"> solution)</w:t>
            </w:r>
          </w:p>
        </w:tc>
        <w:tc>
          <w:tcPr>
            <w:tcW w:w="1585" w:type="dxa"/>
            <w:shd w:val="clear" w:color="auto" w:fill="auto"/>
            <w:vAlign w:val="center"/>
            <w:hideMark/>
          </w:tcPr>
          <w:p w14:paraId="44B0E83B" w14:textId="77777777" w:rsidR="003A78FE" w:rsidRDefault="00E56622" w:rsidP="003A78FE">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Age 4-5 yrs.: &lt; 20 kg:</w:t>
            </w:r>
            <w:r w:rsidR="00110DDE">
              <w:rPr>
                <w:rFonts w:ascii="Arial Narrow" w:eastAsia="Times New Roman" w:hAnsi="Arial Narrow" w:cs="Calibri"/>
                <w:color w:val="000000"/>
                <w:sz w:val="14"/>
                <w:szCs w:val="14"/>
              </w:rPr>
              <w:t xml:space="preserve"> 0</w:t>
            </w:r>
            <w:r w:rsidRPr="00F56F38">
              <w:rPr>
                <w:rFonts w:ascii="Arial Narrow" w:eastAsia="Times New Roman" w:hAnsi="Arial Narrow" w:cs="Calibri"/>
                <w:color w:val="000000"/>
                <w:sz w:val="14"/>
                <w:szCs w:val="14"/>
              </w:rPr>
              <w:t>.25 mg/day</w:t>
            </w:r>
          </w:p>
          <w:p w14:paraId="38F7D245" w14:textId="77777777" w:rsidR="003A78FE" w:rsidRDefault="003A78FE" w:rsidP="003A78FE">
            <w:pPr>
              <w:rPr>
                <w:rFonts w:ascii="Arial Narrow" w:eastAsia="Times New Roman" w:hAnsi="Arial Narrow" w:cs="Calibri"/>
                <w:color w:val="000000"/>
                <w:sz w:val="14"/>
                <w:szCs w:val="14"/>
              </w:rPr>
            </w:pPr>
          </w:p>
          <w:p w14:paraId="760F7CF6" w14:textId="4BA94CE5" w:rsidR="00E56622" w:rsidRPr="00F56F38" w:rsidRDefault="003A78FE" w:rsidP="003A78FE">
            <w:pP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Ag</w:t>
            </w:r>
            <w:r w:rsidR="00E56622" w:rsidRPr="00F56F38">
              <w:rPr>
                <w:rFonts w:ascii="Arial Narrow" w:eastAsia="Times New Roman" w:hAnsi="Arial Narrow" w:cs="Calibri"/>
                <w:color w:val="000000"/>
                <w:sz w:val="14"/>
                <w:szCs w:val="14"/>
              </w:rPr>
              <w:t xml:space="preserve">e </w:t>
            </w:r>
            <w:r w:rsidR="00E56622" w:rsidRPr="00F56F38">
              <w:rPr>
                <w:rFonts w:ascii="Calibri" w:eastAsia="Times New Roman" w:hAnsi="Calibri" w:cs="Calibri"/>
                <w:color w:val="000000"/>
                <w:sz w:val="14"/>
                <w:szCs w:val="14"/>
              </w:rPr>
              <w:t>≥</w:t>
            </w:r>
            <w:r w:rsidR="00E56622" w:rsidRPr="00F56F38">
              <w:rPr>
                <w:rFonts w:ascii="Arial Narrow" w:eastAsia="Times New Roman" w:hAnsi="Arial Narrow" w:cs="Calibri"/>
                <w:color w:val="000000"/>
                <w:sz w:val="14"/>
                <w:szCs w:val="14"/>
              </w:rPr>
              <w:t xml:space="preserve"> 6 yrs.: 0.5 mg/day</w:t>
            </w:r>
          </w:p>
        </w:tc>
        <w:tc>
          <w:tcPr>
            <w:tcW w:w="1565" w:type="dxa"/>
            <w:shd w:val="clear" w:color="auto" w:fill="auto"/>
            <w:vAlign w:val="center"/>
            <w:hideMark/>
          </w:tcPr>
          <w:p w14:paraId="4FCFE87A" w14:textId="77777777" w:rsidR="00E56622" w:rsidRPr="00F56F38" w:rsidRDefault="00E56622"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Age 4-11 yrs.: 3 mg/day</w:t>
            </w:r>
          </w:p>
          <w:p w14:paraId="3C840488" w14:textId="77777777" w:rsidR="00E56622" w:rsidRDefault="00E56622" w:rsidP="00F56F38">
            <w:pPr>
              <w:rPr>
                <w:rFonts w:ascii="Arial Narrow" w:eastAsia="Times New Roman" w:hAnsi="Arial Narrow" w:cs="Calibri"/>
                <w:color w:val="000000"/>
                <w:sz w:val="14"/>
                <w:szCs w:val="14"/>
              </w:rPr>
            </w:pPr>
          </w:p>
          <w:p w14:paraId="4B39F303" w14:textId="7F495D0F" w:rsidR="00E56622" w:rsidRPr="00F56F38" w:rsidRDefault="00E56622"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 xml:space="preserve">Age </w:t>
            </w:r>
            <w:r w:rsidRPr="00F56F38">
              <w:rPr>
                <w:rFonts w:ascii="Calibri" w:eastAsia="Times New Roman" w:hAnsi="Calibri" w:cs="Calibri"/>
                <w:color w:val="000000"/>
                <w:sz w:val="14"/>
                <w:szCs w:val="14"/>
              </w:rPr>
              <w:t>≥</w:t>
            </w:r>
            <w:r w:rsidRPr="00F56F38">
              <w:rPr>
                <w:rFonts w:ascii="Arial Narrow" w:eastAsia="Times New Roman" w:hAnsi="Arial Narrow" w:cs="Calibri"/>
                <w:color w:val="000000"/>
                <w:sz w:val="14"/>
                <w:szCs w:val="14"/>
              </w:rPr>
              <w:t xml:space="preserve"> 12 yrs.: 6 mg/day</w:t>
            </w:r>
          </w:p>
        </w:tc>
        <w:tc>
          <w:tcPr>
            <w:tcW w:w="3330" w:type="dxa"/>
            <w:shd w:val="clear" w:color="auto" w:fill="auto"/>
            <w:vAlign w:val="center"/>
            <w:hideMark/>
          </w:tcPr>
          <w:p w14:paraId="22B32323" w14:textId="2BD9359C" w:rsidR="00E56622" w:rsidRDefault="00E56622"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 xml:space="preserve">Approved for treatment </w:t>
            </w:r>
            <w:r w:rsidRPr="00F56F38">
              <w:rPr>
                <w:rFonts w:ascii="Arial Narrow" w:eastAsia="Times New Roman" w:hAnsi="Arial Narrow" w:cs="Calibri"/>
                <w:b/>
                <w:bCs/>
                <w:sz w:val="14"/>
                <w:szCs w:val="14"/>
              </w:rPr>
              <w:t xml:space="preserve">of </w:t>
            </w:r>
            <w:r w:rsidRPr="00F56F38">
              <w:rPr>
                <w:rFonts w:ascii="Arial Narrow" w:eastAsia="Times New Roman" w:hAnsi="Arial Narrow" w:cs="Calibri"/>
                <w:color w:val="000000"/>
                <w:sz w:val="14"/>
                <w:szCs w:val="14"/>
              </w:rPr>
              <w:t>Schizophrenia                                                  Age 13-17 yrs. and Bipolar Mania or Mixed Episodes</w:t>
            </w:r>
            <w:r w:rsidR="003A78FE">
              <w:rPr>
                <w:rFonts w:ascii="Arial Narrow" w:eastAsia="Times New Roman" w:hAnsi="Arial Narrow" w:cs="Calibri"/>
                <w:color w:val="000000"/>
                <w:sz w:val="14"/>
                <w:szCs w:val="14"/>
              </w:rPr>
              <w:t>,</w:t>
            </w:r>
            <w:r w:rsidRPr="00F56F38">
              <w:rPr>
                <w:rFonts w:ascii="Arial Narrow" w:eastAsia="Times New Roman" w:hAnsi="Arial Narrow" w:cs="Calibri"/>
                <w:color w:val="000000"/>
                <w:sz w:val="14"/>
                <w:szCs w:val="14"/>
              </w:rPr>
              <w:t xml:space="preserve"> Age 10-17 yrs.:6 mg/day</w:t>
            </w:r>
          </w:p>
          <w:p w14:paraId="38DCD922" w14:textId="77777777" w:rsidR="00E56622" w:rsidRDefault="00E56622" w:rsidP="00F56F38">
            <w:pPr>
              <w:rPr>
                <w:rFonts w:ascii="Arial Narrow" w:eastAsia="Times New Roman" w:hAnsi="Arial Narrow" w:cs="Calibri"/>
                <w:color w:val="000000"/>
                <w:sz w:val="14"/>
                <w:szCs w:val="14"/>
              </w:rPr>
            </w:pPr>
          </w:p>
          <w:p w14:paraId="092C877F" w14:textId="575C1F6C" w:rsidR="00E56622" w:rsidRPr="00F56F38" w:rsidRDefault="00E56622" w:rsidP="00F56F38">
            <w:pP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Approved for treatment of irritability associated with Autistic Disorder</w:t>
            </w:r>
            <w:r w:rsidR="003A78FE">
              <w:rPr>
                <w:rFonts w:ascii="Arial Narrow" w:eastAsia="Times New Roman" w:hAnsi="Arial Narrow" w:cs="Calibri"/>
                <w:color w:val="000000"/>
                <w:sz w:val="14"/>
                <w:szCs w:val="14"/>
              </w:rPr>
              <w:t xml:space="preserve">, </w:t>
            </w:r>
            <w:r w:rsidRPr="00F56F38">
              <w:rPr>
                <w:rFonts w:ascii="Arial Narrow" w:eastAsia="Times New Roman" w:hAnsi="Arial Narrow" w:cs="Calibri"/>
                <w:color w:val="000000"/>
                <w:sz w:val="14"/>
                <w:szCs w:val="14"/>
              </w:rPr>
              <w:t>Age 5-16 yrs.: 3 mg/day</w:t>
            </w:r>
          </w:p>
        </w:tc>
        <w:tc>
          <w:tcPr>
            <w:tcW w:w="1408" w:type="dxa"/>
            <w:shd w:val="clear" w:color="auto" w:fill="auto"/>
            <w:vAlign w:val="center"/>
            <w:hideMark/>
          </w:tcPr>
          <w:p w14:paraId="52578C01" w14:textId="77777777" w:rsidR="00E56622" w:rsidRPr="00F56F38" w:rsidRDefault="00E56622" w:rsidP="00F56F38">
            <w:pPr>
              <w:rPr>
                <w:rFonts w:ascii="Arial Narrow" w:eastAsia="Times New Roman" w:hAnsi="Arial Narrow" w:cs="Calibri"/>
                <w:sz w:val="14"/>
                <w:szCs w:val="14"/>
              </w:rPr>
            </w:pPr>
            <w:r w:rsidRPr="00F56F38">
              <w:rPr>
                <w:rFonts w:ascii="Arial Narrow" w:eastAsia="Times New Roman" w:hAnsi="Arial Narrow" w:cs="Calibri"/>
                <w:sz w:val="14"/>
                <w:szCs w:val="14"/>
              </w:rPr>
              <w:t xml:space="preserve">Age &lt; 6 </w:t>
            </w:r>
            <w:proofErr w:type="spellStart"/>
            <w:r w:rsidRPr="00F56F38">
              <w:rPr>
                <w:rFonts w:ascii="Arial Narrow" w:eastAsia="Times New Roman" w:hAnsi="Arial Narrow" w:cs="Calibri"/>
                <w:sz w:val="14"/>
                <w:szCs w:val="14"/>
              </w:rPr>
              <w:t>yrs</w:t>
            </w:r>
            <w:proofErr w:type="spellEnd"/>
            <w:r w:rsidRPr="00F56F38">
              <w:rPr>
                <w:rFonts w:ascii="Arial Narrow" w:eastAsia="Times New Roman" w:hAnsi="Arial Narrow" w:cs="Calibri"/>
                <w:sz w:val="14"/>
                <w:szCs w:val="14"/>
              </w:rPr>
              <w:t>: 1.5 mg</w:t>
            </w:r>
          </w:p>
          <w:p w14:paraId="4440A45F" w14:textId="77777777" w:rsidR="00E56622" w:rsidRDefault="00E56622" w:rsidP="00F56F38">
            <w:pPr>
              <w:rPr>
                <w:rFonts w:ascii="Arial Narrow" w:eastAsia="Times New Roman" w:hAnsi="Arial Narrow" w:cs="Calibri"/>
                <w:sz w:val="14"/>
                <w:szCs w:val="14"/>
              </w:rPr>
            </w:pPr>
          </w:p>
          <w:p w14:paraId="03A2D337" w14:textId="03FE0CE0" w:rsidR="00E56622" w:rsidRPr="00F56F38" w:rsidRDefault="00E56622" w:rsidP="00F56F38">
            <w:pPr>
              <w:rPr>
                <w:rFonts w:ascii="Arial Narrow" w:eastAsia="Times New Roman" w:hAnsi="Arial Narrow" w:cs="Calibri"/>
                <w:sz w:val="14"/>
                <w:szCs w:val="14"/>
              </w:rPr>
            </w:pPr>
            <w:r w:rsidRPr="00F56F38">
              <w:rPr>
                <w:rFonts w:ascii="Arial Narrow" w:eastAsia="Times New Roman" w:hAnsi="Arial Narrow" w:cs="Calibri"/>
                <w:sz w:val="14"/>
                <w:szCs w:val="14"/>
              </w:rPr>
              <w:t xml:space="preserve">Age 6-9 </w:t>
            </w:r>
            <w:proofErr w:type="spellStart"/>
            <w:r w:rsidRPr="00F56F38">
              <w:rPr>
                <w:rFonts w:ascii="Arial Narrow" w:eastAsia="Times New Roman" w:hAnsi="Arial Narrow" w:cs="Calibri"/>
                <w:sz w:val="14"/>
                <w:szCs w:val="14"/>
              </w:rPr>
              <w:t>yrs</w:t>
            </w:r>
            <w:proofErr w:type="spellEnd"/>
            <w:r w:rsidRPr="00F56F38">
              <w:rPr>
                <w:rFonts w:ascii="Arial Narrow" w:eastAsia="Times New Roman" w:hAnsi="Arial Narrow" w:cs="Calibri"/>
                <w:sz w:val="14"/>
                <w:szCs w:val="14"/>
              </w:rPr>
              <w:t>: 4 mg</w:t>
            </w:r>
          </w:p>
          <w:p w14:paraId="26E73AE7" w14:textId="77777777" w:rsidR="00E56622" w:rsidRDefault="00E56622" w:rsidP="00F56F38">
            <w:pPr>
              <w:rPr>
                <w:rFonts w:ascii="Arial Narrow" w:eastAsia="Times New Roman" w:hAnsi="Arial Narrow" w:cs="Calibri"/>
                <w:sz w:val="14"/>
                <w:szCs w:val="14"/>
              </w:rPr>
            </w:pPr>
          </w:p>
          <w:p w14:paraId="188D9816" w14:textId="7EEEB6C9" w:rsidR="00E56622" w:rsidRPr="00F56F38" w:rsidRDefault="00E56622" w:rsidP="00F56F38">
            <w:pPr>
              <w:rPr>
                <w:rFonts w:ascii="Arial Narrow" w:eastAsia="Times New Roman" w:hAnsi="Arial Narrow" w:cs="Calibri"/>
                <w:sz w:val="14"/>
                <w:szCs w:val="14"/>
              </w:rPr>
            </w:pPr>
            <w:r w:rsidRPr="00F56F38">
              <w:rPr>
                <w:rFonts w:ascii="Arial Narrow" w:eastAsia="Times New Roman" w:hAnsi="Arial Narrow" w:cs="Calibri"/>
                <w:sz w:val="14"/>
                <w:szCs w:val="14"/>
              </w:rPr>
              <w:t xml:space="preserve">Age 10-15 </w:t>
            </w:r>
            <w:proofErr w:type="spellStart"/>
            <w:r w:rsidRPr="00F56F38">
              <w:rPr>
                <w:rFonts w:ascii="Arial Narrow" w:eastAsia="Times New Roman" w:hAnsi="Arial Narrow" w:cs="Calibri"/>
                <w:sz w:val="14"/>
                <w:szCs w:val="14"/>
              </w:rPr>
              <w:t>yrs</w:t>
            </w:r>
            <w:proofErr w:type="spellEnd"/>
            <w:r w:rsidRPr="00F56F38">
              <w:rPr>
                <w:rFonts w:ascii="Arial Narrow" w:eastAsia="Times New Roman" w:hAnsi="Arial Narrow" w:cs="Calibri"/>
                <w:sz w:val="14"/>
                <w:szCs w:val="14"/>
              </w:rPr>
              <w:t>: 6 mg</w:t>
            </w:r>
          </w:p>
          <w:p w14:paraId="0996E105" w14:textId="77777777" w:rsidR="00E56622" w:rsidRDefault="00E56622" w:rsidP="00F56F38">
            <w:pPr>
              <w:rPr>
                <w:rFonts w:ascii="Arial Narrow" w:eastAsia="Times New Roman" w:hAnsi="Arial Narrow" w:cs="Calibri"/>
                <w:sz w:val="14"/>
                <w:szCs w:val="14"/>
              </w:rPr>
            </w:pPr>
          </w:p>
          <w:p w14:paraId="0C56B89B" w14:textId="0FCB6964" w:rsidR="00E56622" w:rsidRPr="00F56F38" w:rsidRDefault="00E56622" w:rsidP="00F56F38">
            <w:pPr>
              <w:rPr>
                <w:rFonts w:ascii="Arial Narrow" w:eastAsia="Times New Roman" w:hAnsi="Arial Narrow" w:cs="Calibri"/>
                <w:sz w:val="14"/>
                <w:szCs w:val="14"/>
              </w:rPr>
            </w:pPr>
            <w:r w:rsidRPr="00F56F38">
              <w:rPr>
                <w:rFonts w:ascii="Arial Narrow" w:eastAsia="Times New Roman" w:hAnsi="Arial Narrow" w:cs="Calibri"/>
                <w:sz w:val="14"/>
                <w:szCs w:val="14"/>
              </w:rPr>
              <w:t xml:space="preserve">Age ≥ 16 </w:t>
            </w:r>
            <w:proofErr w:type="spellStart"/>
            <w:r w:rsidRPr="00F56F38">
              <w:rPr>
                <w:rFonts w:ascii="Arial Narrow" w:eastAsia="Times New Roman" w:hAnsi="Arial Narrow" w:cs="Calibri"/>
                <w:sz w:val="14"/>
                <w:szCs w:val="14"/>
              </w:rPr>
              <w:t>yrs</w:t>
            </w:r>
            <w:proofErr w:type="spellEnd"/>
            <w:r w:rsidRPr="00F56F38">
              <w:rPr>
                <w:rFonts w:ascii="Arial Narrow" w:eastAsia="Times New Roman" w:hAnsi="Arial Narrow" w:cs="Calibri"/>
                <w:sz w:val="14"/>
                <w:szCs w:val="14"/>
              </w:rPr>
              <w:t>: 6 mg</w:t>
            </w:r>
          </w:p>
        </w:tc>
        <w:tc>
          <w:tcPr>
            <w:tcW w:w="1045" w:type="dxa"/>
            <w:gridSpan w:val="2"/>
            <w:shd w:val="clear" w:color="auto" w:fill="auto"/>
            <w:vAlign w:val="center"/>
            <w:hideMark/>
          </w:tcPr>
          <w:p w14:paraId="75F4BEE3" w14:textId="77777777" w:rsidR="00E56622" w:rsidRPr="00F56F38" w:rsidRDefault="00E56622" w:rsidP="00F56F38">
            <w:pPr>
              <w:jc w:val="center"/>
              <w:rPr>
                <w:rFonts w:ascii="Arial Narrow" w:eastAsia="Times New Roman" w:hAnsi="Arial Narrow" w:cs="Calibri"/>
                <w:color w:val="000000"/>
                <w:sz w:val="14"/>
                <w:szCs w:val="14"/>
              </w:rPr>
            </w:pPr>
            <w:r w:rsidRPr="00F56F38">
              <w:rPr>
                <w:rFonts w:ascii="Arial Narrow" w:eastAsia="Times New Roman" w:hAnsi="Arial Narrow" w:cs="Calibri"/>
                <w:color w:val="000000"/>
                <w:sz w:val="14"/>
                <w:szCs w:val="14"/>
              </w:rPr>
              <w:t>Once or twice daily</w:t>
            </w:r>
          </w:p>
        </w:tc>
      </w:tr>
      <w:tr w:rsidR="00640737" w:rsidRPr="00F56F38" w14:paraId="2C97C8EF" w14:textId="77777777" w:rsidTr="00640737">
        <w:trPr>
          <w:trHeight w:val="295"/>
        </w:trPr>
        <w:tc>
          <w:tcPr>
            <w:tcW w:w="976" w:type="dxa"/>
            <w:vMerge/>
            <w:shd w:val="clear" w:color="auto" w:fill="auto"/>
            <w:vAlign w:val="center"/>
            <w:hideMark/>
          </w:tcPr>
          <w:p w14:paraId="1856FEA0" w14:textId="77777777" w:rsidR="00640737" w:rsidRPr="00F56F38" w:rsidRDefault="00640737" w:rsidP="00F56F38">
            <w:pPr>
              <w:rPr>
                <w:rFonts w:ascii="Arial Narrow" w:eastAsia="Times New Roman" w:hAnsi="Arial Narrow" w:cs="Calibri"/>
                <w:b/>
                <w:bCs/>
                <w:color w:val="000000"/>
                <w:sz w:val="14"/>
                <w:szCs w:val="14"/>
              </w:rPr>
            </w:pPr>
          </w:p>
        </w:tc>
        <w:tc>
          <w:tcPr>
            <w:tcW w:w="1174" w:type="dxa"/>
            <w:shd w:val="clear" w:color="auto" w:fill="auto"/>
            <w:vAlign w:val="center"/>
            <w:hideMark/>
          </w:tcPr>
          <w:p w14:paraId="5C72F972" w14:textId="455BAA0C" w:rsidR="00640737" w:rsidRPr="00F56F38" w:rsidRDefault="00640737" w:rsidP="00F56F38">
            <w:pPr>
              <w:jc w:val="center"/>
              <w:rPr>
                <w:rFonts w:ascii="Arial Narrow" w:eastAsia="Times New Roman" w:hAnsi="Arial Narrow" w:cs="Calibri"/>
                <w:b/>
                <w:bCs/>
                <w:color w:val="000000"/>
                <w:sz w:val="14"/>
                <w:szCs w:val="14"/>
              </w:rPr>
            </w:pPr>
            <w:r w:rsidRPr="00F56F38">
              <w:rPr>
                <w:rFonts w:ascii="Arial Narrow" w:eastAsia="Times New Roman" w:hAnsi="Arial Narrow" w:cs="Calibri"/>
                <w:b/>
                <w:bCs/>
                <w:color w:val="000000"/>
                <w:sz w:val="14"/>
                <w:szCs w:val="14"/>
              </w:rPr>
              <w:t xml:space="preserve">Risperdal </w:t>
            </w:r>
            <w:r>
              <w:rPr>
                <w:rFonts w:ascii="Arial Narrow" w:eastAsia="Times New Roman" w:hAnsi="Arial Narrow" w:cs="Calibri"/>
                <w:b/>
                <w:bCs/>
                <w:color w:val="000000"/>
                <w:sz w:val="14"/>
                <w:szCs w:val="14"/>
              </w:rPr>
              <w:t xml:space="preserve"> </w:t>
            </w:r>
            <w:proofErr w:type="spellStart"/>
            <w:r w:rsidRPr="00F56F38">
              <w:rPr>
                <w:rFonts w:ascii="Arial Narrow" w:eastAsia="Times New Roman" w:hAnsi="Arial Narrow" w:cs="Calibri"/>
                <w:b/>
                <w:bCs/>
                <w:color w:val="000000"/>
                <w:sz w:val="14"/>
                <w:szCs w:val="14"/>
              </w:rPr>
              <w:t>Consta</w:t>
            </w:r>
            <w:proofErr w:type="spellEnd"/>
            <w:r w:rsidRPr="00F56F38">
              <w:rPr>
                <w:rFonts w:ascii="Arial Narrow" w:eastAsia="Times New Roman" w:hAnsi="Arial Narrow" w:cs="Calibri"/>
                <w:b/>
                <w:bCs/>
                <w:color w:val="000000"/>
                <w:sz w:val="14"/>
                <w:szCs w:val="14"/>
              </w:rPr>
              <w:t>®</w:t>
            </w:r>
          </w:p>
        </w:tc>
        <w:tc>
          <w:tcPr>
            <w:tcW w:w="3150" w:type="dxa"/>
            <w:gridSpan w:val="2"/>
            <w:shd w:val="clear" w:color="auto" w:fill="auto"/>
            <w:vAlign w:val="center"/>
            <w:hideMark/>
          </w:tcPr>
          <w:p w14:paraId="2BA17134" w14:textId="77777777" w:rsidR="00640737" w:rsidRPr="00F56F38" w:rsidRDefault="00640737" w:rsidP="00F56F38">
            <w:pPr>
              <w:rPr>
                <w:rFonts w:ascii="Arial Narrow" w:eastAsia="Times New Roman" w:hAnsi="Arial Narrow" w:cs="Calibri"/>
                <w:color w:val="000000"/>
                <w:sz w:val="22"/>
                <w:szCs w:val="22"/>
              </w:rPr>
            </w:pPr>
          </w:p>
        </w:tc>
        <w:tc>
          <w:tcPr>
            <w:tcW w:w="3330" w:type="dxa"/>
            <w:shd w:val="clear" w:color="auto" w:fill="auto"/>
            <w:vAlign w:val="center"/>
          </w:tcPr>
          <w:p w14:paraId="73EABD6C" w14:textId="3B91E6CB" w:rsidR="00640737" w:rsidRPr="00F56F38" w:rsidRDefault="005339EF" w:rsidP="00F56F38">
            <w:pPr>
              <w:rPr>
                <w:rFonts w:ascii="Arial Narrow" w:eastAsia="Times New Roman" w:hAnsi="Arial Narrow" w:cs="Calibri"/>
                <w:color w:val="000000"/>
                <w:sz w:val="22"/>
                <w:szCs w:val="22"/>
              </w:rPr>
            </w:pPr>
            <w:r w:rsidRPr="005339EF">
              <w:rPr>
                <w:rFonts w:ascii="Arial Narrow" w:eastAsia="Times New Roman" w:hAnsi="Arial Narrow" w:cs="Calibri"/>
                <w:color w:val="000000"/>
                <w:sz w:val="14"/>
                <w:szCs w:val="14"/>
              </w:rPr>
              <w:t>Not FDA approved in adolescents</w:t>
            </w:r>
          </w:p>
        </w:tc>
        <w:tc>
          <w:tcPr>
            <w:tcW w:w="2453" w:type="dxa"/>
            <w:gridSpan w:val="3"/>
            <w:shd w:val="clear" w:color="auto" w:fill="auto"/>
            <w:vAlign w:val="center"/>
            <w:hideMark/>
          </w:tcPr>
          <w:p w14:paraId="1A80F55B" w14:textId="733B4039" w:rsidR="00640737" w:rsidRPr="00F56F38" w:rsidRDefault="00640737" w:rsidP="00F56F38">
            <w:pPr>
              <w:rPr>
                <w:rFonts w:ascii="Arial Narrow" w:eastAsia="Times New Roman" w:hAnsi="Arial Narrow" w:cs="Calibri"/>
                <w:color w:val="000000"/>
                <w:sz w:val="14"/>
                <w:szCs w:val="14"/>
              </w:rPr>
            </w:pPr>
            <w:r w:rsidRPr="00F56F38">
              <w:rPr>
                <w:rFonts w:ascii="Arial Narrow" w:eastAsia="Times New Roman" w:hAnsi="Arial Narrow" w:cs="Calibri"/>
                <w:sz w:val="14"/>
                <w:szCs w:val="14"/>
              </w:rPr>
              <w:t xml:space="preserve">Age ≥ 16 </w:t>
            </w:r>
            <w:proofErr w:type="spellStart"/>
            <w:r w:rsidRPr="00F56F38">
              <w:rPr>
                <w:rFonts w:ascii="Arial Narrow" w:eastAsia="Times New Roman" w:hAnsi="Arial Narrow" w:cs="Calibri"/>
                <w:sz w:val="14"/>
                <w:szCs w:val="14"/>
              </w:rPr>
              <w:t>yrs</w:t>
            </w:r>
            <w:proofErr w:type="spellEnd"/>
            <w:r w:rsidRPr="00F56F38">
              <w:rPr>
                <w:rFonts w:ascii="Arial Narrow" w:eastAsia="Times New Roman" w:hAnsi="Arial Narrow" w:cs="Calibri"/>
                <w:sz w:val="14"/>
                <w:szCs w:val="14"/>
              </w:rPr>
              <w:t xml:space="preserve">: 50 mg per 14 days </w:t>
            </w:r>
          </w:p>
        </w:tc>
      </w:tr>
      <w:tr w:rsidR="00640737" w:rsidRPr="00F56F38" w14:paraId="3F4428D5" w14:textId="77777777" w:rsidTr="00640737">
        <w:trPr>
          <w:trHeight w:val="340"/>
        </w:trPr>
        <w:tc>
          <w:tcPr>
            <w:tcW w:w="976" w:type="dxa"/>
            <w:vMerge/>
            <w:shd w:val="clear" w:color="auto" w:fill="auto"/>
            <w:vAlign w:val="center"/>
            <w:hideMark/>
          </w:tcPr>
          <w:p w14:paraId="1B8C9A64" w14:textId="77777777" w:rsidR="00640737" w:rsidRPr="00F56F38" w:rsidRDefault="00640737" w:rsidP="00F56F38">
            <w:pPr>
              <w:rPr>
                <w:rFonts w:ascii="Arial Narrow" w:eastAsia="Times New Roman" w:hAnsi="Arial Narrow" w:cs="Calibri"/>
                <w:b/>
                <w:bCs/>
                <w:color w:val="000000"/>
                <w:sz w:val="14"/>
                <w:szCs w:val="14"/>
              </w:rPr>
            </w:pPr>
          </w:p>
        </w:tc>
        <w:tc>
          <w:tcPr>
            <w:tcW w:w="1174" w:type="dxa"/>
            <w:shd w:val="clear" w:color="auto" w:fill="auto"/>
            <w:vAlign w:val="center"/>
            <w:hideMark/>
          </w:tcPr>
          <w:p w14:paraId="7C0BB1C3" w14:textId="77777777" w:rsidR="00640737" w:rsidRPr="00F56F38" w:rsidRDefault="00640737" w:rsidP="00F56F38">
            <w:pPr>
              <w:jc w:val="center"/>
              <w:rPr>
                <w:rFonts w:ascii="Arial Narrow" w:eastAsia="Times New Roman" w:hAnsi="Arial Narrow" w:cs="Calibri"/>
                <w:b/>
                <w:bCs/>
                <w:color w:val="000000"/>
                <w:sz w:val="14"/>
                <w:szCs w:val="14"/>
              </w:rPr>
            </w:pPr>
            <w:proofErr w:type="spellStart"/>
            <w:r w:rsidRPr="00F56F38">
              <w:rPr>
                <w:rFonts w:ascii="Arial Narrow" w:eastAsia="Times New Roman" w:hAnsi="Arial Narrow" w:cs="Calibri"/>
                <w:b/>
                <w:bCs/>
                <w:color w:val="000000"/>
                <w:sz w:val="14"/>
                <w:szCs w:val="14"/>
              </w:rPr>
              <w:t>Perseris</w:t>
            </w:r>
            <w:proofErr w:type="spellEnd"/>
            <w:r w:rsidRPr="00F56F38">
              <w:rPr>
                <w:rFonts w:ascii="Arial Narrow" w:eastAsia="Times New Roman" w:hAnsi="Arial Narrow" w:cs="Calibri"/>
                <w:b/>
                <w:bCs/>
                <w:color w:val="000000"/>
                <w:sz w:val="14"/>
                <w:szCs w:val="14"/>
              </w:rPr>
              <w:t>™</w:t>
            </w:r>
          </w:p>
        </w:tc>
        <w:tc>
          <w:tcPr>
            <w:tcW w:w="3150" w:type="dxa"/>
            <w:gridSpan w:val="2"/>
            <w:shd w:val="clear" w:color="auto" w:fill="auto"/>
            <w:vAlign w:val="center"/>
            <w:hideMark/>
          </w:tcPr>
          <w:p w14:paraId="09D4B0F5" w14:textId="77777777" w:rsidR="00640737" w:rsidRPr="00F56F38" w:rsidRDefault="00640737" w:rsidP="00F56F38">
            <w:pPr>
              <w:rPr>
                <w:rFonts w:ascii="Arial Narrow" w:eastAsia="Times New Roman" w:hAnsi="Arial Narrow" w:cs="Calibri"/>
                <w:color w:val="000000"/>
                <w:sz w:val="14"/>
                <w:szCs w:val="14"/>
              </w:rPr>
            </w:pPr>
          </w:p>
        </w:tc>
        <w:tc>
          <w:tcPr>
            <w:tcW w:w="3330" w:type="dxa"/>
            <w:shd w:val="clear" w:color="auto" w:fill="auto"/>
            <w:vAlign w:val="center"/>
          </w:tcPr>
          <w:p w14:paraId="1C1BEFB0" w14:textId="674FC127" w:rsidR="00640737" w:rsidRPr="00F56F38" w:rsidRDefault="005339EF" w:rsidP="00F56F38">
            <w:pPr>
              <w:rPr>
                <w:rFonts w:ascii="Arial Narrow" w:eastAsia="Times New Roman" w:hAnsi="Arial Narrow" w:cs="Calibri"/>
                <w:color w:val="000000"/>
                <w:sz w:val="14"/>
                <w:szCs w:val="14"/>
              </w:rPr>
            </w:pPr>
            <w:r w:rsidRPr="005339EF">
              <w:rPr>
                <w:rFonts w:ascii="Arial Narrow" w:eastAsia="Times New Roman" w:hAnsi="Arial Narrow" w:cs="Calibri"/>
                <w:color w:val="000000"/>
                <w:sz w:val="14"/>
                <w:szCs w:val="14"/>
              </w:rPr>
              <w:t>Not FDA approved in adolescents</w:t>
            </w:r>
          </w:p>
        </w:tc>
        <w:tc>
          <w:tcPr>
            <w:tcW w:w="2453" w:type="dxa"/>
            <w:gridSpan w:val="3"/>
            <w:shd w:val="clear" w:color="auto" w:fill="auto"/>
            <w:vAlign w:val="center"/>
            <w:hideMark/>
          </w:tcPr>
          <w:p w14:paraId="475A03FD" w14:textId="0981C955" w:rsidR="00640737" w:rsidRPr="00F56F38" w:rsidRDefault="00640737" w:rsidP="00F56F38">
            <w:pPr>
              <w:rPr>
                <w:rFonts w:ascii="Arial Narrow" w:eastAsia="Times New Roman" w:hAnsi="Arial Narrow" w:cs="Calibri"/>
                <w:color w:val="000000"/>
                <w:sz w:val="14"/>
                <w:szCs w:val="14"/>
              </w:rPr>
            </w:pPr>
            <w:r w:rsidRPr="00F56F38">
              <w:rPr>
                <w:rFonts w:ascii="Arial Narrow" w:eastAsia="Times New Roman" w:hAnsi="Arial Narrow" w:cs="Calibri"/>
                <w:sz w:val="14"/>
                <w:szCs w:val="14"/>
              </w:rPr>
              <w:t xml:space="preserve">Age ≥ 16 </w:t>
            </w:r>
            <w:proofErr w:type="spellStart"/>
            <w:r w:rsidRPr="00F56F38">
              <w:rPr>
                <w:rFonts w:ascii="Arial Narrow" w:eastAsia="Times New Roman" w:hAnsi="Arial Narrow" w:cs="Calibri"/>
                <w:sz w:val="14"/>
                <w:szCs w:val="14"/>
              </w:rPr>
              <w:t>yrs</w:t>
            </w:r>
            <w:proofErr w:type="spellEnd"/>
            <w:r w:rsidRPr="00F56F38">
              <w:rPr>
                <w:rFonts w:ascii="Arial Narrow" w:eastAsia="Times New Roman" w:hAnsi="Arial Narrow" w:cs="Calibri"/>
                <w:sz w:val="14"/>
                <w:szCs w:val="14"/>
              </w:rPr>
              <w:t xml:space="preserve">: 120 mg per 28 days </w:t>
            </w:r>
          </w:p>
        </w:tc>
      </w:tr>
      <w:tr w:rsidR="00043A73" w:rsidRPr="00E56622" w14:paraId="211378A3" w14:textId="77777777" w:rsidTr="00944245">
        <w:tblPrEx>
          <w:tblCellMar>
            <w:top w:w="15" w:type="dxa"/>
          </w:tblCellMar>
        </w:tblPrEx>
        <w:trPr>
          <w:trHeight w:val="280"/>
        </w:trPr>
        <w:tc>
          <w:tcPr>
            <w:tcW w:w="976" w:type="dxa"/>
            <w:shd w:val="clear" w:color="auto" w:fill="auto"/>
            <w:vAlign w:val="center"/>
          </w:tcPr>
          <w:p w14:paraId="53FF6A98" w14:textId="51D35C95" w:rsidR="00043A73" w:rsidRPr="00E56622" w:rsidRDefault="00043A73" w:rsidP="00110DDE">
            <w:pPr>
              <w:jc w:val="center"/>
              <w:rPr>
                <w:rFonts w:ascii="Arial Narrow" w:eastAsia="Times New Roman" w:hAnsi="Arial Narrow" w:cs="Calibri"/>
                <w:b/>
                <w:bCs/>
                <w:color w:val="000000"/>
                <w:sz w:val="14"/>
                <w:szCs w:val="14"/>
              </w:rPr>
            </w:pPr>
            <w:r>
              <w:rPr>
                <w:rFonts w:ascii="Arial Narrow" w:eastAsia="Times New Roman" w:hAnsi="Arial Narrow" w:cs="Calibri"/>
                <w:b/>
                <w:bCs/>
                <w:color w:val="000000"/>
                <w:sz w:val="14"/>
                <w:szCs w:val="14"/>
              </w:rPr>
              <w:t>Clozapine</w:t>
            </w:r>
          </w:p>
        </w:tc>
        <w:tc>
          <w:tcPr>
            <w:tcW w:w="1174" w:type="dxa"/>
            <w:shd w:val="clear" w:color="auto" w:fill="auto"/>
            <w:vAlign w:val="center"/>
          </w:tcPr>
          <w:p w14:paraId="5712E284" w14:textId="7DEA4868" w:rsidR="00043A73" w:rsidRDefault="00173DC2" w:rsidP="00110DDE">
            <w:pPr>
              <w:jc w:val="center"/>
              <w:rPr>
                <w:rFonts w:ascii="Segoe UI" w:eastAsia="Times New Roman" w:hAnsi="Segoe UI" w:cs="Segoe UI"/>
                <w:b/>
                <w:bCs/>
                <w:color w:val="000000"/>
                <w:sz w:val="14"/>
                <w:szCs w:val="14"/>
              </w:rPr>
            </w:pPr>
            <w:r>
              <w:rPr>
                <w:rFonts w:ascii="Segoe UI" w:eastAsia="Times New Roman" w:hAnsi="Segoe UI" w:cs="Segoe UI"/>
                <w:b/>
                <w:bCs/>
                <w:color w:val="000000"/>
                <w:sz w:val="14"/>
                <w:szCs w:val="14"/>
              </w:rPr>
              <w:t>Clozaril</w:t>
            </w:r>
            <w:r w:rsidRPr="00E56622">
              <w:rPr>
                <w:rFonts w:ascii="Segoe UI" w:eastAsia="Times New Roman" w:hAnsi="Segoe UI" w:cs="Segoe UI"/>
                <w:b/>
                <w:bCs/>
                <w:color w:val="000000"/>
                <w:sz w:val="14"/>
                <w:szCs w:val="14"/>
              </w:rPr>
              <w:t>®</w:t>
            </w:r>
          </w:p>
          <w:p w14:paraId="3BE69D6B" w14:textId="77777777" w:rsidR="00173DC2" w:rsidRDefault="00173DC2" w:rsidP="00110DDE">
            <w:pPr>
              <w:jc w:val="center"/>
              <w:rPr>
                <w:rFonts w:ascii="Segoe UI" w:eastAsia="Times New Roman" w:hAnsi="Segoe UI" w:cs="Segoe UI"/>
                <w:b/>
                <w:bCs/>
                <w:color w:val="000000"/>
                <w:sz w:val="14"/>
                <w:szCs w:val="14"/>
              </w:rPr>
            </w:pPr>
          </w:p>
          <w:p w14:paraId="65A060FC" w14:textId="4AEDA58B" w:rsidR="00173DC2" w:rsidRDefault="00173DC2" w:rsidP="00110DDE">
            <w:pPr>
              <w:jc w:val="center"/>
              <w:rPr>
                <w:rFonts w:ascii="Segoe UI" w:eastAsia="Times New Roman" w:hAnsi="Segoe UI" w:cs="Segoe UI"/>
                <w:b/>
                <w:bCs/>
                <w:color w:val="000000"/>
                <w:sz w:val="14"/>
                <w:szCs w:val="14"/>
              </w:rPr>
            </w:pPr>
            <w:proofErr w:type="spellStart"/>
            <w:r>
              <w:rPr>
                <w:rFonts w:ascii="Segoe UI" w:eastAsia="Times New Roman" w:hAnsi="Segoe UI" w:cs="Segoe UI"/>
                <w:b/>
                <w:bCs/>
                <w:color w:val="000000"/>
                <w:sz w:val="14"/>
                <w:szCs w:val="14"/>
              </w:rPr>
              <w:t>Fazaclo</w:t>
            </w:r>
            <w:proofErr w:type="spellEnd"/>
            <w:r w:rsidRPr="00E56622">
              <w:rPr>
                <w:rFonts w:ascii="Segoe UI" w:eastAsia="Times New Roman" w:hAnsi="Segoe UI" w:cs="Segoe UI"/>
                <w:b/>
                <w:bCs/>
                <w:color w:val="000000"/>
                <w:sz w:val="14"/>
                <w:szCs w:val="14"/>
              </w:rPr>
              <w:t>®</w:t>
            </w:r>
          </w:p>
          <w:p w14:paraId="19F49393" w14:textId="596E1509" w:rsidR="00173DC2" w:rsidRPr="00173DC2" w:rsidRDefault="00173DC2" w:rsidP="00110DDE">
            <w:pPr>
              <w:jc w:val="center"/>
              <w:rPr>
                <w:rFonts w:ascii="Segoe UI" w:eastAsia="Times New Roman" w:hAnsi="Segoe UI" w:cs="Segoe UI"/>
                <w:color w:val="000000"/>
                <w:sz w:val="14"/>
                <w:szCs w:val="14"/>
              </w:rPr>
            </w:pPr>
            <w:r>
              <w:rPr>
                <w:rFonts w:ascii="Segoe UI" w:eastAsia="Times New Roman" w:hAnsi="Segoe UI" w:cs="Segoe UI"/>
                <w:color w:val="000000"/>
                <w:sz w:val="14"/>
                <w:szCs w:val="14"/>
              </w:rPr>
              <w:t>(</w:t>
            </w:r>
            <w:proofErr w:type="gramStart"/>
            <w:r>
              <w:rPr>
                <w:rFonts w:ascii="Segoe UI" w:eastAsia="Times New Roman" w:hAnsi="Segoe UI" w:cs="Segoe UI"/>
                <w:color w:val="000000"/>
                <w:sz w:val="14"/>
                <w:szCs w:val="14"/>
              </w:rPr>
              <w:t>oral</w:t>
            </w:r>
            <w:proofErr w:type="gramEnd"/>
            <w:r>
              <w:rPr>
                <w:rFonts w:ascii="Segoe UI" w:eastAsia="Times New Roman" w:hAnsi="Segoe UI" w:cs="Segoe UI"/>
                <w:color w:val="000000"/>
                <w:sz w:val="14"/>
                <w:szCs w:val="14"/>
              </w:rPr>
              <w:t xml:space="preserve"> disintegrating tab)</w:t>
            </w:r>
          </w:p>
          <w:p w14:paraId="552747A4" w14:textId="77777777" w:rsidR="00173DC2" w:rsidRDefault="00173DC2" w:rsidP="00110DDE">
            <w:pPr>
              <w:jc w:val="center"/>
              <w:rPr>
                <w:rFonts w:ascii="Segoe UI" w:eastAsia="Times New Roman" w:hAnsi="Segoe UI" w:cs="Segoe UI"/>
                <w:b/>
                <w:bCs/>
                <w:color w:val="000000"/>
                <w:sz w:val="14"/>
                <w:szCs w:val="14"/>
              </w:rPr>
            </w:pPr>
          </w:p>
          <w:p w14:paraId="175D6B08" w14:textId="77777777" w:rsidR="00173DC2" w:rsidRDefault="00173DC2" w:rsidP="00110DDE">
            <w:pPr>
              <w:jc w:val="center"/>
              <w:rPr>
                <w:rFonts w:ascii="Segoe UI" w:eastAsia="Times New Roman" w:hAnsi="Segoe UI" w:cs="Segoe UI"/>
                <w:b/>
                <w:bCs/>
                <w:color w:val="000000"/>
                <w:sz w:val="14"/>
                <w:szCs w:val="14"/>
              </w:rPr>
            </w:pPr>
            <w:proofErr w:type="spellStart"/>
            <w:r>
              <w:rPr>
                <w:rFonts w:ascii="Segoe UI" w:eastAsia="Times New Roman" w:hAnsi="Segoe UI" w:cs="Segoe UI"/>
                <w:b/>
                <w:bCs/>
                <w:color w:val="000000"/>
                <w:sz w:val="14"/>
                <w:szCs w:val="14"/>
              </w:rPr>
              <w:t>Versacloz</w:t>
            </w:r>
            <w:proofErr w:type="spellEnd"/>
            <w:r w:rsidRPr="00E56622">
              <w:rPr>
                <w:rFonts w:ascii="Segoe UI" w:eastAsia="Times New Roman" w:hAnsi="Segoe UI" w:cs="Segoe UI"/>
                <w:b/>
                <w:bCs/>
                <w:color w:val="000000"/>
                <w:sz w:val="14"/>
                <w:szCs w:val="14"/>
              </w:rPr>
              <w:t>®</w:t>
            </w:r>
          </w:p>
          <w:p w14:paraId="08A92CBA" w14:textId="4A70A8F0" w:rsidR="00173DC2" w:rsidRPr="00173DC2" w:rsidRDefault="00173DC2" w:rsidP="00110DDE">
            <w:pPr>
              <w:jc w:val="cente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w:t>
            </w:r>
            <w:proofErr w:type="gramStart"/>
            <w:r>
              <w:rPr>
                <w:rFonts w:ascii="Arial Narrow" w:eastAsia="Times New Roman" w:hAnsi="Arial Narrow" w:cs="Calibri"/>
                <w:color w:val="000000"/>
                <w:sz w:val="14"/>
                <w:szCs w:val="14"/>
              </w:rPr>
              <w:t>oral</w:t>
            </w:r>
            <w:proofErr w:type="gramEnd"/>
            <w:r>
              <w:rPr>
                <w:rFonts w:ascii="Arial Narrow" w:eastAsia="Times New Roman" w:hAnsi="Arial Narrow" w:cs="Calibri"/>
                <w:color w:val="000000"/>
                <w:sz w:val="14"/>
                <w:szCs w:val="14"/>
              </w:rPr>
              <w:t xml:space="preserve"> suspension)</w:t>
            </w:r>
          </w:p>
        </w:tc>
        <w:tc>
          <w:tcPr>
            <w:tcW w:w="1585" w:type="dxa"/>
            <w:shd w:val="clear" w:color="000000" w:fill="FFFFFF"/>
            <w:vAlign w:val="center"/>
          </w:tcPr>
          <w:p w14:paraId="558364EC" w14:textId="77777777" w:rsidR="00043A73" w:rsidRDefault="00173DC2" w:rsidP="00110DDE">
            <w:pPr>
              <w:rPr>
                <w:rFonts w:ascii="Arial Narrow" w:eastAsia="Times New Roman" w:hAnsi="Arial Narrow" w:cs="Calibri"/>
                <w:color w:val="000000"/>
                <w:sz w:val="14"/>
                <w:szCs w:val="14"/>
              </w:rPr>
            </w:pPr>
            <w:r w:rsidRPr="00173DC2">
              <w:rPr>
                <w:rFonts w:ascii="Arial Narrow" w:eastAsia="Times New Roman" w:hAnsi="Arial Narrow" w:cs="Calibri"/>
                <w:color w:val="000000"/>
                <w:sz w:val="14"/>
                <w:szCs w:val="14"/>
              </w:rPr>
              <w:t>Age 8-11 yrs.: 6.25-12.5 mg/day</w:t>
            </w:r>
          </w:p>
          <w:p w14:paraId="65A5EE5F" w14:textId="77777777" w:rsidR="00173DC2" w:rsidRDefault="00173DC2" w:rsidP="00110DDE">
            <w:pPr>
              <w:rPr>
                <w:rFonts w:ascii="Arial Narrow" w:eastAsia="Times New Roman" w:hAnsi="Arial Narrow" w:cs="Calibri"/>
                <w:color w:val="000000"/>
                <w:sz w:val="14"/>
                <w:szCs w:val="14"/>
              </w:rPr>
            </w:pPr>
          </w:p>
          <w:p w14:paraId="5D259770" w14:textId="0E6EAB1D" w:rsidR="00173DC2" w:rsidRPr="00E56622" w:rsidRDefault="00173DC2" w:rsidP="00110DDE">
            <w:pPr>
              <w:rPr>
                <w:rFonts w:ascii="Arial Narrow" w:eastAsia="Times New Roman" w:hAnsi="Arial Narrow" w:cs="Calibri"/>
                <w:color w:val="000000"/>
                <w:sz w:val="14"/>
                <w:szCs w:val="14"/>
              </w:rPr>
            </w:pPr>
            <w:r w:rsidRPr="00173DC2">
              <w:rPr>
                <w:rFonts w:ascii="Arial Narrow" w:eastAsia="Times New Roman" w:hAnsi="Arial Narrow" w:cs="Calibri"/>
                <w:color w:val="000000"/>
                <w:sz w:val="14"/>
                <w:szCs w:val="14"/>
              </w:rPr>
              <w:t>Age ≥ 12 yrs.: 6.25-25 mg/day</w:t>
            </w:r>
          </w:p>
        </w:tc>
        <w:tc>
          <w:tcPr>
            <w:tcW w:w="1565" w:type="dxa"/>
            <w:shd w:val="clear" w:color="000000" w:fill="FFFFFF"/>
            <w:vAlign w:val="center"/>
          </w:tcPr>
          <w:p w14:paraId="3A674013" w14:textId="77777777" w:rsidR="00043A73" w:rsidRDefault="00173DC2" w:rsidP="00110DDE">
            <w:pPr>
              <w:rPr>
                <w:rFonts w:ascii="Arial Narrow" w:eastAsia="Times New Roman" w:hAnsi="Arial Narrow" w:cs="Calibri"/>
                <w:color w:val="000000"/>
                <w:sz w:val="14"/>
                <w:szCs w:val="14"/>
              </w:rPr>
            </w:pPr>
            <w:r w:rsidRPr="00173DC2">
              <w:rPr>
                <w:rFonts w:ascii="Arial Narrow" w:eastAsia="Times New Roman" w:hAnsi="Arial Narrow" w:cs="Calibri"/>
                <w:color w:val="000000"/>
                <w:sz w:val="14"/>
                <w:szCs w:val="14"/>
              </w:rPr>
              <w:t>Age 8-11 yrs.: 150-300 mg/day</w:t>
            </w:r>
          </w:p>
          <w:p w14:paraId="1780ACE2" w14:textId="77777777" w:rsidR="00173DC2" w:rsidRDefault="00173DC2" w:rsidP="00110DDE">
            <w:pPr>
              <w:rPr>
                <w:rFonts w:ascii="Arial Narrow" w:eastAsia="Times New Roman" w:hAnsi="Arial Narrow" w:cs="Calibri"/>
                <w:color w:val="000000"/>
                <w:sz w:val="14"/>
                <w:szCs w:val="14"/>
              </w:rPr>
            </w:pPr>
          </w:p>
          <w:p w14:paraId="35E8D235" w14:textId="77777777" w:rsidR="00173DC2" w:rsidRDefault="00173DC2" w:rsidP="00110DDE">
            <w:pPr>
              <w:rPr>
                <w:rFonts w:ascii="Arial Narrow" w:eastAsia="Times New Roman" w:hAnsi="Arial Narrow" w:cs="Calibri"/>
                <w:color w:val="000000"/>
                <w:sz w:val="14"/>
                <w:szCs w:val="14"/>
              </w:rPr>
            </w:pPr>
            <w:r w:rsidRPr="00173DC2">
              <w:rPr>
                <w:rFonts w:ascii="Arial Narrow" w:eastAsia="Times New Roman" w:hAnsi="Arial Narrow" w:cs="Calibri"/>
                <w:color w:val="000000"/>
                <w:sz w:val="14"/>
                <w:szCs w:val="14"/>
              </w:rPr>
              <w:t>Age ≥ 12 yrs.:  600 mg/day</w:t>
            </w:r>
          </w:p>
          <w:p w14:paraId="7D93935B" w14:textId="77777777" w:rsidR="00173DC2" w:rsidRDefault="00173DC2" w:rsidP="00110DDE">
            <w:pPr>
              <w:rPr>
                <w:rFonts w:ascii="Arial Narrow" w:eastAsia="Times New Roman" w:hAnsi="Arial Narrow" w:cs="Calibri"/>
                <w:color w:val="000000"/>
                <w:sz w:val="14"/>
                <w:szCs w:val="14"/>
              </w:rPr>
            </w:pPr>
          </w:p>
          <w:p w14:paraId="062F828D" w14:textId="2189102F" w:rsidR="00173DC2" w:rsidRPr="00E56622" w:rsidRDefault="00173DC2" w:rsidP="00110DDE">
            <w:pPr>
              <w:rPr>
                <w:rFonts w:ascii="Arial Narrow" w:eastAsia="Times New Roman" w:hAnsi="Arial Narrow" w:cs="Calibri"/>
                <w:color w:val="000000"/>
                <w:sz w:val="14"/>
                <w:szCs w:val="14"/>
              </w:rPr>
            </w:pPr>
            <w:r w:rsidRPr="00173DC2">
              <w:rPr>
                <w:rFonts w:ascii="Arial Narrow" w:eastAsia="Times New Roman" w:hAnsi="Arial Narrow" w:cs="Calibri"/>
                <w:color w:val="000000"/>
                <w:sz w:val="14"/>
                <w:szCs w:val="14"/>
              </w:rPr>
              <w:t>Target serum Clozapine level of 350 ng/mL for optimal efficacy</w:t>
            </w:r>
          </w:p>
        </w:tc>
        <w:tc>
          <w:tcPr>
            <w:tcW w:w="3330" w:type="dxa"/>
            <w:shd w:val="clear" w:color="000000" w:fill="FFFFFF"/>
            <w:vAlign w:val="center"/>
          </w:tcPr>
          <w:p w14:paraId="67B00D0C" w14:textId="11E4DB8F" w:rsidR="00043A73" w:rsidRPr="00E56622" w:rsidRDefault="00173DC2" w:rsidP="00110DDE">
            <w:pP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Not approved for children and adolescents</w:t>
            </w:r>
          </w:p>
        </w:tc>
        <w:tc>
          <w:tcPr>
            <w:tcW w:w="1466" w:type="dxa"/>
            <w:gridSpan w:val="2"/>
            <w:shd w:val="clear" w:color="000000" w:fill="FFFFFF"/>
            <w:vAlign w:val="center"/>
          </w:tcPr>
          <w:p w14:paraId="1D9B2FAB" w14:textId="77777777" w:rsidR="00043A73" w:rsidRDefault="00173DC2" w:rsidP="00110DDE">
            <w:pPr>
              <w:rPr>
                <w:rFonts w:ascii="Arial Narrow" w:eastAsia="Times New Roman" w:hAnsi="Arial Narrow" w:cs="Calibri"/>
                <w:sz w:val="14"/>
                <w:szCs w:val="14"/>
              </w:rPr>
            </w:pPr>
            <w:r>
              <w:rPr>
                <w:rFonts w:ascii="Arial Narrow" w:eastAsia="Times New Roman" w:hAnsi="Arial Narrow" w:cs="Calibri"/>
                <w:sz w:val="14"/>
                <w:szCs w:val="14"/>
              </w:rPr>
              <w:t>Age 6-9 yrs.: 300 mg</w:t>
            </w:r>
          </w:p>
          <w:p w14:paraId="0BA1B99A" w14:textId="77777777" w:rsidR="00173DC2" w:rsidRDefault="00173DC2" w:rsidP="00110DDE">
            <w:pPr>
              <w:rPr>
                <w:rFonts w:ascii="Arial Narrow" w:eastAsia="Times New Roman" w:hAnsi="Arial Narrow" w:cs="Calibri"/>
                <w:sz w:val="14"/>
                <w:szCs w:val="14"/>
              </w:rPr>
            </w:pPr>
          </w:p>
          <w:p w14:paraId="7A053912" w14:textId="77777777" w:rsidR="00173DC2" w:rsidRDefault="00173DC2" w:rsidP="00110DDE">
            <w:pPr>
              <w:rPr>
                <w:rFonts w:ascii="Arial Narrow" w:eastAsia="Times New Roman" w:hAnsi="Arial Narrow" w:cs="Calibri"/>
                <w:sz w:val="14"/>
                <w:szCs w:val="14"/>
              </w:rPr>
            </w:pPr>
            <w:r>
              <w:rPr>
                <w:rFonts w:ascii="Arial Narrow" w:eastAsia="Times New Roman" w:hAnsi="Arial Narrow" w:cs="Calibri"/>
                <w:sz w:val="14"/>
                <w:szCs w:val="14"/>
              </w:rPr>
              <w:t>Age 10-15 yrs.: 600 mg</w:t>
            </w:r>
          </w:p>
          <w:p w14:paraId="72B46A26" w14:textId="77777777" w:rsidR="00173DC2" w:rsidRDefault="00173DC2" w:rsidP="00110DDE">
            <w:pPr>
              <w:rPr>
                <w:rFonts w:ascii="Arial Narrow" w:eastAsia="Times New Roman" w:hAnsi="Arial Narrow" w:cs="Calibri"/>
                <w:sz w:val="14"/>
                <w:szCs w:val="14"/>
              </w:rPr>
            </w:pPr>
          </w:p>
          <w:p w14:paraId="67F17D8B" w14:textId="2E45769E" w:rsidR="00173DC2" w:rsidRPr="00173DC2" w:rsidRDefault="00173DC2" w:rsidP="00110DDE">
            <w:pPr>
              <w:rPr>
                <w:rFonts w:ascii="Arial Narrow" w:eastAsia="Times New Roman" w:hAnsi="Arial Narrow" w:cs="Calibri"/>
                <w:sz w:val="14"/>
                <w:szCs w:val="14"/>
              </w:rPr>
            </w:pPr>
            <w:r>
              <w:rPr>
                <w:rFonts w:ascii="Arial Narrow" w:eastAsia="Times New Roman" w:hAnsi="Arial Narrow" w:cs="Calibri"/>
                <w:sz w:val="14"/>
                <w:szCs w:val="14"/>
              </w:rPr>
              <w:t xml:space="preserve">Age </w:t>
            </w:r>
            <w:r>
              <w:rPr>
                <w:rFonts w:ascii="Arial Narrow" w:eastAsia="Times New Roman" w:hAnsi="Arial Narrow" w:cs="Calibri"/>
                <w:sz w:val="14"/>
                <w:szCs w:val="14"/>
                <w:u w:val="single"/>
              </w:rPr>
              <w:t>&gt;</w:t>
            </w:r>
            <w:r>
              <w:rPr>
                <w:rFonts w:ascii="Arial Narrow" w:eastAsia="Times New Roman" w:hAnsi="Arial Narrow" w:cs="Calibri"/>
                <w:sz w:val="14"/>
                <w:szCs w:val="14"/>
              </w:rPr>
              <w:t xml:space="preserve"> 16 yrs.: 900mg</w:t>
            </w:r>
          </w:p>
        </w:tc>
        <w:tc>
          <w:tcPr>
            <w:tcW w:w="987" w:type="dxa"/>
            <w:shd w:val="clear" w:color="000000" w:fill="FFFFFF"/>
            <w:vAlign w:val="center"/>
          </w:tcPr>
          <w:p w14:paraId="366A24D3" w14:textId="6FCBED9B" w:rsidR="00043A73" w:rsidRPr="00E56622" w:rsidRDefault="00173DC2" w:rsidP="00110DDE">
            <w:pPr>
              <w:jc w:val="cente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Once or twice daily</w:t>
            </w:r>
          </w:p>
        </w:tc>
      </w:tr>
      <w:tr w:rsidR="00043A73" w:rsidRPr="00E56622" w14:paraId="4171488A" w14:textId="77777777" w:rsidTr="00944245">
        <w:tblPrEx>
          <w:tblCellMar>
            <w:top w:w="15" w:type="dxa"/>
          </w:tblCellMar>
        </w:tblPrEx>
        <w:trPr>
          <w:trHeight w:val="1009"/>
        </w:trPr>
        <w:tc>
          <w:tcPr>
            <w:tcW w:w="976" w:type="dxa"/>
            <w:shd w:val="clear" w:color="auto" w:fill="auto"/>
            <w:vAlign w:val="center"/>
          </w:tcPr>
          <w:p w14:paraId="20DC498A" w14:textId="1A1A507F" w:rsidR="00043A73" w:rsidRPr="00E56622" w:rsidRDefault="00043A73" w:rsidP="00043A73">
            <w:pPr>
              <w:jc w:val="center"/>
              <w:rPr>
                <w:rFonts w:ascii="Arial Narrow" w:eastAsia="Times New Roman" w:hAnsi="Arial Narrow" w:cs="Calibri"/>
                <w:b/>
                <w:bCs/>
                <w:color w:val="000000"/>
                <w:sz w:val="14"/>
                <w:szCs w:val="14"/>
              </w:rPr>
            </w:pPr>
            <w:proofErr w:type="spellStart"/>
            <w:r>
              <w:rPr>
                <w:rFonts w:ascii="Arial Narrow" w:eastAsia="Times New Roman" w:hAnsi="Arial Narrow" w:cs="Calibri"/>
                <w:b/>
                <w:bCs/>
                <w:color w:val="000000"/>
                <w:sz w:val="14"/>
                <w:szCs w:val="14"/>
              </w:rPr>
              <w:t>Asenapine</w:t>
            </w:r>
            <w:proofErr w:type="spellEnd"/>
          </w:p>
        </w:tc>
        <w:tc>
          <w:tcPr>
            <w:tcW w:w="1174" w:type="dxa"/>
            <w:shd w:val="clear" w:color="auto" w:fill="auto"/>
            <w:vAlign w:val="center"/>
          </w:tcPr>
          <w:p w14:paraId="3DFDE436" w14:textId="5577E30F" w:rsidR="00043A73" w:rsidRPr="00E56622" w:rsidRDefault="00043A73" w:rsidP="00043A73">
            <w:pPr>
              <w:jc w:val="center"/>
              <w:rPr>
                <w:rFonts w:ascii="Arial Narrow" w:eastAsia="Times New Roman" w:hAnsi="Arial Narrow" w:cs="Calibri"/>
                <w:b/>
                <w:bCs/>
                <w:color w:val="000000"/>
                <w:sz w:val="14"/>
                <w:szCs w:val="14"/>
              </w:rPr>
            </w:pPr>
            <w:r>
              <w:rPr>
                <w:rFonts w:ascii="Segoe UI" w:eastAsia="Times New Roman" w:hAnsi="Segoe UI" w:cs="Segoe UI"/>
                <w:b/>
                <w:bCs/>
                <w:color w:val="000000"/>
                <w:sz w:val="14"/>
                <w:szCs w:val="14"/>
              </w:rPr>
              <w:t>Saphris</w:t>
            </w:r>
            <w:r w:rsidRPr="00E56622">
              <w:rPr>
                <w:rFonts w:ascii="Segoe UI" w:eastAsia="Times New Roman" w:hAnsi="Segoe UI" w:cs="Segoe UI"/>
                <w:b/>
                <w:bCs/>
                <w:color w:val="000000"/>
                <w:sz w:val="14"/>
                <w:szCs w:val="14"/>
              </w:rPr>
              <w:t>®</w:t>
            </w:r>
          </w:p>
        </w:tc>
        <w:tc>
          <w:tcPr>
            <w:tcW w:w="1585" w:type="dxa"/>
            <w:shd w:val="clear" w:color="000000" w:fill="FFFFFF"/>
            <w:vAlign w:val="center"/>
          </w:tcPr>
          <w:p w14:paraId="5028C47B" w14:textId="7D2474B1" w:rsidR="00043A73" w:rsidRPr="00043A73" w:rsidRDefault="00043A73" w:rsidP="00043A73">
            <w:pP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 xml:space="preserve">Age </w:t>
            </w:r>
            <w:r>
              <w:rPr>
                <w:rFonts w:ascii="Arial Narrow" w:eastAsia="Times New Roman" w:hAnsi="Arial Narrow" w:cs="Calibri"/>
                <w:color w:val="000000"/>
                <w:sz w:val="14"/>
                <w:szCs w:val="14"/>
                <w:u w:val="single"/>
              </w:rPr>
              <w:t>&gt;</w:t>
            </w:r>
            <w:r>
              <w:rPr>
                <w:rFonts w:ascii="Arial Narrow" w:eastAsia="Times New Roman" w:hAnsi="Arial Narrow" w:cs="Calibri"/>
                <w:color w:val="000000"/>
                <w:sz w:val="14"/>
                <w:szCs w:val="14"/>
              </w:rPr>
              <w:t xml:space="preserve"> 10 yrs.: 2.5 mg twice daily (20 mg)</w:t>
            </w:r>
          </w:p>
        </w:tc>
        <w:tc>
          <w:tcPr>
            <w:tcW w:w="1565" w:type="dxa"/>
            <w:shd w:val="clear" w:color="000000" w:fill="FFFFFF"/>
            <w:vAlign w:val="center"/>
          </w:tcPr>
          <w:p w14:paraId="47068CDB" w14:textId="07623D57" w:rsidR="00043A73" w:rsidRPr="00E56622" w:rsidRDefault="00043A73" w:rsidP="00043A73">
            <w:pP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 xml:space="preserve">Age </w:t>
            </w:r>
            <w:r>
              <w:rPr>
                <w:rFonts w:ascii="Arial Narrow" w:eastAsia="Times New Roman" w:hAnsi="Arial Narrow" w:cs="Calibri"/>
                <w:color w:val="000000"/>
                <w:sz w:val="14"/>
                <w:szCs w:val="14"/>
                <w:u w:val="single"/>
              </w:rPr>
              <w:t>&gt;</w:t>
            </w:r>
            <w:r>
              <w:rPr>
                <w:rFonts w:ascii="Arial Narrow" w:eastAsia="Times New Roman" w:hAnsi="Arial Narrow" w:cs="Calibri"/>
                <w:color w:val="000000"/>
                <w:sz w:val="14"/>
                <w:szCs w:val="14"/>
              </w:rPr>
              <w:t xml:space="preserve"> 10 yrs.: 10 mg twice daily (20 mg)</w:t>
            </w:r>
          </w:p>
        </w:tc>
        <w:tc>
          <w:tcPr>
            <w:tcW w:w="3330" w:type="dxa"/>
            <w:shd w:val="clear" w:color="000000" w:fill="FFFFFF"/>
            <w:vAlign w:val="center"/>
          </w:tcPr>
          <w:p w14:paraId="61569628" w14:textId="394A932F" w:rsidR="00043A73" w:rsidRPr="00E56622" w:rsidRDefault="00043A73" w:rsidP="00043A73">
            <w:pP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Approved for acute treatment of Bipolar Mania and Mixed Episodes (age 10-17 yrs.): 10 mg twice daily</w:t>
            </w:r>
          </w:p>
        </w:tc>
        <w:tc>
          <w:tcPr>
            <w:tcW w:w="1466" w:type="dxa"/>
            <w:gridSpan w:val="2"/>
            <w:shd w:val="clear" w:color="000000" w:fill="FFFFFF"/>
            <w:vAlign w:val="center"/>
          </w:tcPr>
          <w:p w14:paraId="5FC60599" w14:textId="77777777" w:rsidR="00043A73" w:rsidRDefault="00043A73" w:rsidP="00043A73">
            <w:pPr>
              <w:rPr>
                <w:rFonts w:ascii="Arial Narrow" w:eastAsia="Times New Roman" w:hAnsi="Arial Narrow" w:cs="Calibri"/>
                <w:sz w:val="14"/>
                <w:szCs w:val="14"/>
              </w:rPr>
            </w:pPr>
            <w:r>
              <w:rPr>
                <w:rFonts w:ascii="Arial Narrow" w:eastAsia="Times New Roman" w:hAnsi="Arial Narrow" w:cs="Calibri"/>
                <w:sz w:val="14"/>
                <w:szCs w:val="14"/>
              </w:rPr>
              <w:t>Age 6-9 yrs.: 10 mg</w:t>
            </w:r>
          </w:p>
          <w:p w14:paraId="6AE75E52" w14:textId="77777777" w:rsidR="00043A73" w:rsidRDefault="00043A73" w:rsidP="00043A73">
            <w:pPr>
              <w:rPr>
                <w:rFonts w:ascii="Arial Narrow" w:eastAsia="Times New Roman" w:hAnsi="Arial Narrow" w:cs="Calibri"/>
                <w:sz w:val="14"/>
                <w:szCs w:val="14"/>
              </w:rPr>
            </w:pPr>
          </w:p>
          <w:p w14:paraId="51CB6C40" w14:textId="535C0670" w:rsidR="00043A73" w:rsidRPr="00043A73" w:rsidRDefault="00043A73" w:rsidP="00043A73">
            <w:pPr>
              <w:rPr>
                <w:rFonts w:ascii="Arial Narrow" w:eastAsia="Times New Roman" w:hAnsi="Arial Narrow" w:cs="Calibri"/>
                <w:sz w:val="14"/>
                <w:szCs w:val="14"/>
              </w:rPr>
            </w:pPr>
            <w:r>
              <w:rPr>
                <w:rFonts w:ascii="Arial Narrow" w:eastAsia="Times New Roman" w:hAnsi="Arial Narrow" w:cs="Calibri"/>
                <w:sz w:val="14"/>
                <w:szCs w:val="14"/>
              </w:rPr>
              <w:t xml:space="preserve">Age </w:t>
            </w:r>
            <w:r>
              <w:rPr>
                <w:rFonts w:ascii="Arial Narrow" w:eastAsia="Times New Roman" w:hAnsi="Arial Narrow" w:cs="Calibri"/>
                <w:sz w:val="14"/>
                <w:szCs w:val="14"/>
                <w:u w:val="single"/>
              </w:rPr>
              <w:t>&gt;</w:t>
            </w:r>
            <w:r>
              <w:rPr>
                <w:rFonts w:ascii="Arial Narrow" w:eastAsia="Times New Roman" w:hAnsi="Arial Narrow" w:cs="Calibri"/>
                <w:sz w:val="14"/>
                <w:szCs w:val="14"/>
              </w:rPr>
              <w:t xml:space="preserve"> 10 </w:t>
            </w:r>
            <w:proofErr w:type="spellStart"/>
            <w:r>
              <w:rPr>
                <w:rFonts w:ascii="Arial Narrow" w:eastAsia="Times New Roman" w:hAnsi="Arial Narrow" w:cs="Calibri"/>
                <w:sz w:val="14"/>
                <w:szCs w:val="14"/>
              </w:rPr>
              <w:t>yrs</w:t>
            </w:r>
            <w:proofErr w:type="spellEnd"/>
            <w:r>
              <w:rPr>
                <w:rFonts w:ascii="Arial Narrow" w:eastAsia="Times New Roman" w:hAnsi="Arial Narrow" w:cs="Calibri"/>
                <w:sz w:val="14"/>
                <w:szCs w:val="14"/>
              </w:rPr>
              <w:t>: 20 mg</w:t>
            </w:r>
          </w:p>
        </w:tc>
        <w:tc>
          <w:tcPr>
            <w:tcW w:w="987" w:type="dxa"/>
            <w:shd w:val="clear" w:color="000000" w:fill="FFFFFF"/>
            <w:vAlign w:val="center"/>
          </w:tcPr>
          <w:p w14:paraId="0404A66D" w14:textId="12B9C607" w:rsidR="00043A73" w:rsidRPr="00E56622" w:rsidRDefault="00043A73" w:rsidP="00043A73">
            <w:pPr>
              <w:jc w:val="cente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Twice daily. Avoid eating or drinking for 10 minutes after sublingual administration</w:t>
            </w:r>
          </w:p>
        </w:tc>
      </w:tr>
      <w:tr w:rsidR="00043A73" w:rsidRPr="00E56622" w14:paraId="50E3FFFB" w14:textId="77777777" w:rsidTr="00944245">
        <w:tblPrEx>
          <w:tblCellMar>
            <w:top w:w="15" w:type="dxa"/>
          </w:tblCellMar>
        </w:tblPrEx>
        <w:trPr>
          <w:trHeight w:val="280"/>
        </w:trPr>
        <w:tc>
          <w:tcPr>
            <w:tcW w:w="976" w:type="dxa"/>
            <w:shd w:val="clear" w:color="auto" w:fill="auto"/>
            <w:vAlign w:val="center"/>
            <w:hideMark/>
          </w:tcPr>
          <w:p w14:paraId="4D19D528" w14:textId="77777777" w:rsidR="00043A73" w:rsidRPr="00E56622" w:rsidRDefault="00043A73" w:rsidP="00043A73">
            <w:pPr>
              <w:jc w:val="center"/>
              <w:rPr>
                <w:rFonts w:ascii="Arial Narrow" w:eastAsia="Times New Roman" w:hAnsi="Arial Narrow" w:cs="Calibri"/>
                <w:b/>
                <w:bCs/>
                <w:color w:val="000000"/>
                <w:sz w:val="14"/>
                <w:szCs w:val="14"/>
              </w:rPr>
            </w:pPr>
            <w:r w:rsidRPr="00E56622">
              <w:rPr>
                <w:rFonts w:ascii="Arial Narrow" w:eastAsia="Times New Roman" w:hAnsi="Arial Narrow" w:cs="Calibri"/>
                <w:b/>
                <w:bCs/>
                <w:color w:val="000000"/>
                <w:sz w:val="14"/>
                <w:szCs w:val="14"/>
              </w:rPr>
              <w:t>Iloperidone**</w:t>
            </w:r>
          </w:p>
        </w:tc>
        <w:tc>
          <w:tcPr>
            <w:tcW w:w="1174" w:type="dxa"/>
            <w:shd w:val="clear" w:color="auto" w:fill="auto"/>
            <w:vAlign w:val="center"/>
            <w:hideMark/>
          </w:tcPr>
          <w:p w14:paraId="73134415" w14:textId="77777777" w:rsidR="00043A73" w:rsidRPr="00E56622" w:rsidRDefault="00043A73" w:rsidP="00043A73">
            <w:pPr>
              <w:jc w:val="center"/>
              <w:rPr>
                <w:rFonts w:ascii="Arial Narrow" w:eastAsia="Times New Roman" w:hAnsi="Arial Narrow" w:cs="Calibri"/>
                <w:b/>
                <w:bCs/>
                <w:color w:val="000000"/>
                <w:sz w:val="14"/>
                <w:szCs w:val="14"/>
              </w:rPr>
            </w:pPr>
            <w:proofErr w:type="spellStart"/>
            <w:r w:rsidRPr="00E56622">
              <w:rPr>
                <w:rFonts w:ascii="Arial Narrow" w:eastAsia="Times New Roman" w:hAnsi="Arial Narrow" w:cs="Calibri"/>
                <w:b/>
                <w:bCs/>
                <w:color w:val="000000"/>
                <w:sz w:val="14"/>
                <w:szCs w:val="14"/>
              </w:rPr>
              <w:t>Fanapt</w:t>
            </w:r>
            <w:proofErr w:type="spellEnd"/>
            <w:r w:rsidRPr="00E56622">
              <w:rPr>
                <w:rFonts w:ascii="Segoe UI" w:eastAsia="Times New Roman" w:hAnsi="Segoe UI" w:cs="Segoe UI"/>
                <w:b/>
                <w:bCs/>
                <w:color w:val="000000"/>
                <w:sz w:val="14"/>
                <w:szCs w:val="14"/>
              </w:rPr>
              <w:t>®</w:t>
            </w:r>
          </w:p>
        </w:tc>
        <w:tc>
          <w:tcPr>
            <w:tcW w:w="1585" w:type="dxa"/>
            <w:shd w:val="clear" w:color="000000" w:fill="FFFFFF"/>
            <w:vAlign w:val="center"/>
            <w:hideMark/>
          </w:tcPr>
          <w:p w14:paraId="4527D0B1" w14:textId="77777777" w:rsidR="00043A73" w:rsidRPr="00E56622"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Insufficient Evidence</w:t>
            </w:r>
          </w:p>
        </w:tc>
        <w:tc>
          <w:tcPr>
            <w:tcW w:w="1565" w:type="dxa"/>
            <w:shd w:val="clear" w:color="000000" w:fill="FFFFFF"/>
            <w:vAlign w:val="center"/>
            <w:hideMark/>
          </w:tcPr>
          <w:p w14:paraId="237DE1E8" w14:textId="77777777" w:rsidR="00043A73" w:rsidRPr="00E56622"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Insufficient Evidence</w:t>
            </w:r>
          </w:p>
        </w:tc>
        <w:tc>
          <w:tcPr>
            <w:tcW w:w="3330" w:type="dxa"/>
            <w:shd w:val="clear" w:color="000000" w:fill="FFFFFF"/>
            <w:vAlign w:val="center"/>
            <w:hideMark/>
          </w:tcPr>
          <w:p w14:paraId="2F503F53" w14:textId="77777777" w:rsidR="00043A73" w:rsidRPr="00E56622"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Not approved for children and adolescents</w:t>
            </w:r>
          </w:p>
        </w:tc>
        <w:tc>
          <w:tcPr>
            <w:tcW w:w="1466" w:type="dxa"/>
            <w:gridSpan w:val="2"/>
            <w:shd w:val="clear" w:color="000000" w:fill="FFFFFF"/>
            <w:vAlign w:val="center"/>
            <w:hideMark/>
          </w:tcPr>
          <w:p w14:paraId="6F94D25E" w14:textId="77777777" w:rsidR="00043A73" w:rsidRPr="00E56622" w:rsidRDefault="00043A73" w:rsidP="00043A73">
            <w:pPr>
              <w:rPr>
                <w:rFonts w:ascii="Arial Narrow" w:eastAsia="Times New Roman" w:hAnsi="Arial Narrow" w:cs="Calibri"/>
                <w:sz w:val="14"/>
                <w:szCs w:val="14"/>
              </w:rPr>
            </w:pPr>
            <w:r w:rsidRPr="00E56622">
              <w:rPr>
                <w:rFonts w:ascii="Arial Narrow" w:eastAsia="Times New Roman" w:hAnsi="Arial Narrow" w:cs="Calibri"/>
                <w:sz w:val="14"/>
                <w:szCs w:val="14"/>
              </w:rPr>
              <w:t>Age 6-9 yrs:12 mg</w:t>
            </w:r>
          </w:p>
          <w:p w14:paraId="02601B3C" w14:textId="77777777" w:rsidR="00043A73" w:rsidRDefault="00043A73" w:rsidP="00043A73">
            <w:pPr>
              <w:rPr>
                <w:rFonts w:ascii="Arial Narrow" w:eastAsia="Times New Roman" w:hAnsi="Arial Narrow" w:cs="Calibri"/>
                <w:sz w:val="14"/>
                <w:szCs w:val="14"/>
              </w:rPr>
            </w:pPr>
          </w:p>
          <w:p w14:paraId="349A15EA" w14:textId="135015C6" w:rsidR="00043A73" w:rsidRPr="00E56622" w:rsidRDefault="00043A73" w:rsidP="00043A73">
            <w:pPr>
              <w:rPr>
                <w:rFonts w:ascii="Arial Narrow" w:eastAsia="Times New Roman" w:hAnsi="Arial Narrow" w:cs="Calibri"/>
                <w:sz w:val="14"/>
                <w:szCs w:val="14"/>
              </w:rPr>
            </w:pPr>
            <w:r w:rsidRPr="00E56622">
              <w:rPr>
                <w:rFonts w:ascii="Arial Narrow" w:eastAsia="Times New Roman" w:hAnsi="Arial Narrow" w:cs="Calibri"/>
                <w:sz w:val="14"/>
                <w:szCs w:val="14"/>
              </w:rPr>
              <w:t xml:space="preserve">Age ≥ 10 </w:t>
            </w:r>
            <w:proofErr w:type="spellStart"/>
            <w:r w:rsidRPr="00E56622">
              <w:rPr>
                <w:rFonts w:ascii="Arial Narrow" w:eastAsia="Times New Roman" w:hAnsi="Arial Narrow" w:cs="Calibri"/>
                <w:sz w:val="14"/>
                <w:szCs w:val="14"/>
              </w:rPr>
              <w:t>yrs</w:t>
            </w:r>
            <w:proofErr w:type="spellEnd"/>
            <w:r w:rsidRPr="00E56622">
              <w:rPr>
                <w:rFonts w:ascii="Arial Narrow" w:eastAsia="Times New Roman" w:hAnsi="Arial Narrow" w:cs="Calibri"/>
                <w:sz w:val="14"/>
                <w:szCs w:val="14"/>
              </w:rPr>
              <w:t>: 24 mg</w:t>
            </w:r>
          </w:p>
        </w:tc>
        <w:tc>
          <w:tcPr>
            <w:tcW w:w="987" w:type="dxa"/>
            <w:shd w:val="clear" w:color="000000" w:fill="FFFFFF"/>
            <w:vAlign w:val="center"/>
            <w:hideMark/>
          </w:tcPr>
          <w:p w14:paraId="164785C8" w14:textId="77777777" w:rsidR="00043A73" w:rsidRPr="00E56622" w:rsidRDefault="00043A73" w:rsidP="00043A73">
            <w:pPr>
              <w:jc w:val="cente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Insufficient Evidence</w:t>
            </w:r>
          </w:p>
        </w:tc>
      </w:tr>
      <w:tr w:rsidR="00043A73" w:rsidRPr="00E56622" w14:paraId="0B63A253" w14:textId="77777777" w:rsidTr="00944245">
        <w:tblPrEx>
          <w:tblCellMar>
            <w:top w:w="15" w:type="dxa"/>
          </w:tblCellMar>
        </w:tblPrEx>
        <w:trPr>
          <w:trHeight w:val="847"/>
        </w:trPr>
        <w:tc>
          <w:tcPr>
            <w:tcW w:w="976" w:type="dxa"/>
            <w:vMerge w:val="restart"/>
            <w:shd w:val="clear" w:color="auto" w:fill="auto"/>
            <w:vAlign w:val="center"/>
            <w:hideMark/>
          </w:tcPr>
          <w:p w14:paraId="2A53786B" w14:textId="77777777" w:rsidR="00043A73" w:rsidRPr="00E56622" w:rsidRDefault="00043A73" w:rsidP="00043A73">
            <w:pPr>
              <w:jc w:val="center"/>
              <w:rPr>
                <w:rFonts w:ascii="Arial Narrow" w:eastAsia="Times New Roman" w:hAnsi="Arial Narrow" w:cs="Calibri"/>
                <w:b/>
                <w:bCs/>
                <w:color w:val="000000"/>
                <w:sz w:val="14"/>
                <w:szCs w:val="14"/>
              </w:rPr>
            </w:pPr>
            <w:r w:rsidRPr="00E56622">
              <w:rPr>
                <w:rFonts w:ascii="Arial Narrow" w:eastAsia="Times New Roman" w:hAnsi="Arial Narrow" w:cs="Calibri"/>
                <w:b/>
                <w:bCs/>
                <w:color w:val="000000"/>
                <w:sz w:val="14"/>
                <w:szCs w:val="14"/>
              </w:rPr>
              <w:t>Paliperidone*</w:t>
            </w:r>
          </w:p>
        </w:tc>
        <w:tc>
          <w:tcPr>
            <w:tcW w:w="1174" w:type="dxa"/>
            <w:shd w:val="clear" w:color="auto" w:fill="auto"/>
            <w:vAlign w:val="center"/>
            <w:hideMark/>
          </w:tcPr>
          <w:p w14:paraId="5F3F79E2" w14:textId="77777777" w:rsidR="00043A73" w:rsidRPr="00E56622" w:rsidRDefault="00043A73" w:rsidP="00043A73">
            <w:pPr>
              <w:jc w:val="center"/>
              <w:rPr>
                <w:rFonts w:ascii="Arial Narrow" w:eastAsia="Times New Roman" w:hAnsi="Arial Narrow" w:cs="Calibri"/>
                <w:b/>
                <w:bCs/>
                <w:color w:val="000000"/>
                <w:sz w:val="14"/>
                <w:szCs w:val="14"/>
              </w:rPr>
            </w:pPr>
            <w:r w:rsidRPr="00E56622">
              <w:rPr>
                <w:rFonts w:ascii="Arial Narrow" w:eastAsia="Times New Roman" w:hAnsi="Arial Narrow" w:cs="Calibri"/>
                <w:b/>
                <w:bCs/>
                <w:color w:val="000000"/>
                <w:sz w:val="14"/>
                <w:szCs w:val="14"/>
              </w:rPr>
              <w:t>Invega</w:t>
            </w:r>
            <w:r w:rsidRPr="00E56622">
              <w:rPr>
                <w:rFonts w:ascii="Segoe UI" w:eastAsia="Times New Roman" w:hAnsi="Segoe UI" w:cs="Segoe UI"/>
                <w:b/>
                <w:bCs/>
                <w:color w:val="000000"/>
                <w:sz w:val="14"/>
                <w:szCs w:val="14"/>
              </w:rPr>
              <w:t>®</w:t>
            </w:r>
          </w:p>
        </w:tc>
        <w:tc>
          <w:tcPr>
            <w:tcW w:w="1585" w:type="dxa"/>
            <w:shd w:val="clear" w:color="000000" w:fill="FFFFFF"/>
            <w:vAlign w:val="center"/>
            <w:hideMark/>
          </w:tcPr>
          <w:p w14:paraId="05D8F89C" w14:textId="77777777" w:rsidR="00043A73" w:rsidRPr="00E56622"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Children: Insufficient Evidence</w:t>
            </w:r>
          </w:p>
          <w:p w14:paraId="11029CE8" w14:textId="77777777" w:rsidR="00043A73" w:rsidRDefault="00043A73" w:rsidP="00043A73">
            <w:pPr>
              <w:rPr>
                <w:rFonts w:ascii="Arial Narrow" w:eastAsia="Times New Roman" w:hAnsi="Arial Narrow" w:cs="Calibri"/>
                <w:color w:val="000000"/>
                <w:sz w:val="14"/>
                <w:szCs w:val="14"/>
              </w:rPr>
            </w:pPr>
          </w:p>
          <w:p w14:paraId="2133CB37" w14:textId="52FEB8C1" w:rsidR="00043A73" w:rsidRPr="00E56622"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 xml:space="preserve">Adolescents: (age </w:t>
            </w:r>
            <w:r w:rsidRPr="00E56622">
              <w:rPr>
                <w:rFonts w:ascii="Calibri" w:eastAsia="Times New Roman" w:hAnsi="Calibri" w:cs="Calibri"/>
                <w:color w:val="000000"/>
                <w:sz w:val="14"/>
                <w:szCs w:val="14"/>
              </w:rPr>
              <w:t>≥</w:t>
            </w:r>
            <w:r w:rsidRPr="00E56622">
              <w:rPr>
                <w:rFonts w:ascii="Arial Narrow" w:eastAsia="Times New Roman" w:hAnsi="Arial Narrow" w:cs="Calibri"/>
                <w:color w:val="000000"/>
                <w:sz w:val="14"/>
                <w:szCs w:val="14"/>
              </w:rPr>
              <w:t xml:space="preserve"> 12 yrs.): 3 mg/day</w:t>
            </w:r>
          </w:p>
        </w:tc>
        <w:tc>
          <w:tcPr>
            <w:tcW w:w="1565" w:type="dxa"/>
            <w:shd w:val="clear" w:color="000000" w:fill="FFFFFF"/>
            <w:vAlign w:val="center"/>
            <w:hideMark/>
          </w:tcPr>
          <w:p w14:paraId="54E55A9B" w14:textId="77777777" w:rsidR="00043A73" w:rsidRPr="00E56622"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Children: Insufficient Evidence</w:t>
            </w:r>
          </w:p>
          <w:p w14:paraId="3A0C32E9" w14:textId="77777777" w:rsidR="00043A73" w:rsidRDefault="00043A73" w:rsidP="00043A73">
            <w:pPr>
              <w:rPr>
                <w:rFonts w:ascii="Arial Narrow" w:eastAsia="Times New Roman" w:hAnsi="Arial Narrow" w:cs="Calibri"/>
                <w:color w:val="000000"/>
                <w:sz w:val="14"/>
                <w:szCs w:val="14"/>
              </w:rPr>
            </w:pPr>
          </w:p>
          <w:p w14:paraId="7DD1CE29" w14:textId="6307B734" w:rsidR="00043A73" w:rsidRPr="00E56622"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 xml:space="preserve">Adolescents (age </w:t>
            </w:r>
            <w:r w:rsidRPr="00E56622">
              <w:rPr>
                <w:rFonts w:ascii="Segoe UI" w:eastAsia="Times New Roman" w:hAnsi="Segoe UI" w:cs="Segoe UI"/>
                <w:color w:val="000000"/>
                <w:sz w:val="14"/>
                <w:szCs w:val="14"/>
              </w:rPr>
              <w:t>≥</w:t>
            </w:r>
            <w:r w:rsidRPr="00E56622">
              <w:rPr>
                <w:rFonts w:ascii="Arial Narrow" w:eastAsia="Times New Roman" w:hAnsi="Arial Narrow" w:cs="Calibri"/>
                <w:color w:val="000000"/>
                <w:sz w:val="14"/>
                <w:szCs w:val="14"/>
              </w:rPr>
              <w:t xml:space="preserve"> 12 yrs.), Schizophrenia:</w:t>
            </w:r>
          </w:p>
          <w:p w14:paraId="5B07B6F9" w14:textId="74DF03A3" w:rsidR="00043A73" w:rsidRPr="00E56622"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Weight &lt; 51 kg: 6mg/day                                                          Weight ≥ 51 kg: 12 mg/day</w:t>
            </w:r>
          </w:p>
        </w:tc>
        <w:tc>
          <w:tcPr>
            <w:tcW w:w="3330" w:type="dxa"/>
            <w:shd w:val="clear" w:color="000000" w:fill="FFFFFF"/>
            <w:vAlign w:val="center"/>
            <w:hideMark/>
          </w:tcPr>
          <w:p w14:paraId="3BFA763B" w14:textId="2241E31B" w:rsidR="00043A73" w:rsidRPr="00E56622"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Approved for treatment of Schizophrenia</w:t>
            </w:r>
            <w:r>
              <w:rPr>
                <w:rFonts w:ascii="Arial Narrow" w:eastAsia="Times New Roman" w:hAnsi="Arial Narrow" w:cs="Calibri"/>
                <w:color w:val="000000"/>
                <w:sz w:val="14"/>
                <w:szCs w:val="14"/>
              </w:rPr>
              <w:t xml:space="preserve"> </w:t>
            </w:r>
            <w:r w:rsidRPr="00E56622">
              <w:rPr>
                <w:rFonts w:ascii="Arial Narrow" w:eastAsia="Times New Roman" w:hAnsi="Arial Narrow" w:cs="Calibri"/>
                <w:color w:val="000000"/>
                <w:sz w:val="14"/>
                <w:szCs w:val="14"/>
              </w:rPr>
              <w:t>(age 12-17 yrs.):</w:t>
            </w:r>
          </w:p>
          <w:p w14:paraId="12969AF7" w14:textId="55746DB2" w:rsidR="00043A73" w:rsidRPr="00E56622"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Weight &lt; 51 kg: 6 mg/day</w:t>
            </w:r>
          </w:p>
          <w:p w14:paraId="52035EEC" w14:textId="6EA1378D" w:rsidR="00043A73" w:rsidRPr="00E56622"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 xml:space="preserve">Weight </w:t>
            </w:r>
            <w:r w:rsidRPr="00E56622">
              <w:rPr>
                <w:rFonts w:ascii="Segoe UI" w:eastAsia="Times New Roman" w:hAnsi="Segoe UI" w:cs="Segoe UI"/>
                <w:color w:val="000000"/>
                <w:sz w:val="14"/>
                <w:szCs w:val="14"/>
              </w:rPr>
              <w:t>≥</w:t>
            </w:r>
            <w:r w:rsidRPr="00E56622">
              <w:rPr>
                <w:rFonts w:ascii="Arial Narrow" w:eastAsia="Times New Roman" w:hAnsi="Arial Narrow" w:cs="Calibri"/>
                <w:color w:val="000000"/>
                <w:sz w:val="14"/>
                <w:szCs w:val="14"/>
              </w:rPr>
              <w:t xml:space="preserve"> 51 kg: 12 mg/day</w:t>
            </w:r>
          </w:p>
        </w:tc>
        <w:tc>
          <w:tcPr>
            <w:tcW w:w="1466" w:type="dxa"/>
            <w:gridSpan w:val="2"/>
            <w:shd w:val="clear" w:color="000000" w:fill="FFFFFF"/>
            <w:vAlign w:val="center"/>
            <w:hideMark/>
          </w:tcPr>
          <w:p w14:paraId="015A84EF" w14:textId="76B569B4" w:rsidR="00043A73" w:rsidRDefault="00043A73" w:rsidP="00043A73">
            <w:pPr>
              <w:rPr>
                <w:rFonts w:ascii="Arial Narrow" w:eastAsia="Times New Roman" w:hAnsi="Arial Narrow" w:cs="Calibri"/>
                <w:sz w:val="14"/>
                <w:szCs w:val="14"/>
              </w:rPr>
            </w:pPr>
            <w:r w:rsidRPr="00E56622">
              <w:rPr>
                <w:rFonts w:ascii="Arial Narrow" w:eastAsia="Times New Roman" w:hAnsi="Arial Narrow" w:cs="Calibri"/>
                <w:sz w:val="14"/>
                <w:szCs w:val="14"/>
              </w:rPr>
              <w:t xml:space="preserve">Age 6-9 </w:t>
            </w:r>
            <w:proofErr w:type="spellStart"/>
            <w:r w:rsidRPr="00E56622">
              <w:rPr>
                <w:rFonts w:ascii="Arial Narrow" w:eastAsia="Times New Roman" w:hAnsi="Arial Narrow" w:cs="Calibri"/>
                <w:sz w:val="14"/>
                <w:szCs w:val="14"/>
              </w:rPr>
              <w:t>yrs</w:t>
            </w:r>
            <w:proofErr w:type="spellEnd"/>
            <w:r w:rsidRPr="00E56622">
              <w:rPr>
                <w:rFonts w:ascii="Arial Narrow" w:eastAsia="Times New Roman" w:hAnsi="Arial Narrow" w:cs="Calibri"/>
                <w:sz w:val="14"/>
                <w:szCs w:val="14"/>
              </w:rPr>
              <w:t>: 6 mg</w:t>
            </w:r>
          </w:p>
          <w:p w14:paraId="28A5262A" w14:textId="77777777" w:rsidR="00043A73" w:rsidRPr="00E56622" w:rsidRDefault="00043A73" w:rsidP="00043A73">
            <w:pPr>
              <w:rPr>
                <w:rFonts w:ascii="Arial Narrow" w:eastAsia="Times New Roman" w:hAnsi="Arial Narrow" w:cs="Calibri"/>
                <w:sz w:val="14"/>
                <w:szCs w:val="14"/>
              </w:rPr>
            </w:pPr>
          </w:p>
          <w:p w14:paraId="665D7639" w14:textId="0109F981" w:rsidR="00043A73" w:rsidRPr="00E56622" w:rsidRDefault="00043A73" w:rsidP="00043A73">
            <w:pPr>
              <w:rPr>
                <w:rFonts w:ascii="Arial Narrow" w:eastAsia="Times New Roman" w:hAnsi="Arial Narrow" w:cs="Calibri"/>
                <w:sz w:val="14"/>
                <w:szCs w:val="14"/>
              </w:rPr>
            </w:pPr>
            <w:r w:rsidRPr="00E56622">
              <w:rPr>
                <w:rFonts w:ascii="Arial Narrow" w:eastAsia="Times New Roman" w:hAnsi="Arial Narrow" w:cs="Calibri"/>
                <w:sz w:val="14"/>
                <w:szCs w:val="14"/>
              </w:rPr>
              <w:t xml:space="preserve">Age ≥ 10 </w:t>
            </w:r>
            <w:proofErr w:type="spellStart"/>
            <w:r w:rsidRPr="00E56622">
              <w:rPr>
                <w:rFonts w:ascii="Arial Narrow" w:eastAsia="Times New Roman" w:hAnsi="Arial Narrow" w:cs="Calibri"/>
                <w:sz w:val="14"/>
                <w:szCs w:val="14"/>
              </w:rPr>
              <w:t>yrs</w:t>
            </w:r>
            <w:proofErr w:type="spellEnd"/>
            <w:r w:rsidRPr="00E56622">
              <w:rPr>
                <w:rFonts w:ascii="Arial Narrow" w:eastAsia="Times New Roman" w:hAnsi="Arial Narrow" w:cs="Calibri"/>
                <w:sz w:val="14"/>
                <w:szCs w:val="14"/>
              </w:rPr>
              <w:t>: 12 mg</w:t>
            </w:r>
            <w:r w:rsidRPr="00E56622">
              <w:rPr>
                <w:rFonts w:ascii="Arial Narrow" w:eastAsia="Times New Roman" w:hAnsi="Arial Narrow" w:cs="Calibri"/>
                <w:sz w:val="22"/>
                <w:szCs w:val="22"/>
              </w:rPr>
              <w:t> </w:t>
            </w:r>
          </w:p>
        </w:tc>
        <w:tc>
          <w:tcPr>
            <w:tcW w:w="987" w:type="dxa"/>
            <w:shd w:val="clear" w:color="000000" w:fill="FFFFFF"/>
            <w:vAlign w:val="center"/>
            <w:hideMark/>
          </w:tcPr>
          <w:p w14:paraId="2A8D5787" w14:textId="77777777" w:rsidR="00043A73" w:rsidRPr="00E56622" w:rsidRDefault="00043A73" w:rsidP="00043A73">
            <w:pPr>
              <w:jc w:val="cente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Once daily</w:t>
            </w:r>
          </w:p>
        </w:tc>
      </w:tr>
      <w:tr w:rsidR="005339EF" w:rsidRPr="00E56622" w14:paraId="65865E14" w14:textId="77777777" w:rsidTr="005339EF">
        <w:tblPrEx>
          <w:tblCellMar>
            <w:top w:w="15" w:type="dxa"/>
          </w:tblCellMar>
        </w:tblPrEx>
        <w:trPr>
          <w:trHeight w:val="271"/>
        </w:trPr>
        <w:tc>
          <w:tcPr>
            <w:tcW w:w="976" w:type="dxa"/>
            <w:vMerge/>
            <w:shd w:val="clear" w:color="auto" w:fill="auto"/>
            <w:vAlign w:val="center"/>
          </w:tcPr>
          <w:p w14:paraId="5A30091C" w14:textId="77777777" w:rsidR="005339EF" w:rsidRPr="00E56622" w:rsidRDefault="005339EF" w:rsidP="00043A73">
            <w:pPr>
              <w:jc w:val="center"/>
              <w:rPr>
                <w:rFonts w:ascii="Arial Narrow" w:eastAsia="Times New Roman" w:hAnsi="Arial Narrow" w:cs="Calibri"/>
                <w:b/>
                <w:bCs/>
                <w:color w:val="000000"/>
                <w:sz w:val="14"/>
                <w:szCs w:val="14"/>
              </w:rPr>
            </w:pPr>
          </w:p>
        </w:tc>
        <w:tc>
          <w:tcPr>
            <w:tcW w:w="1174" w:type="dxa"/>
            <w:shd w:val="clear" w:color="auto" w:fill="auto"/>
            <w:vAlign w:val="center"/>
          </w:tcPr>
          <w:p w14:paraId="7FDA6EFB" w14:textId="4CB1DDEE" w:rsidR="005339EF" w:rsidRPr="00E56622" w:rsidRDefault="005339EF" w:rsidP="00043A73">
            <w:pPr>
              <w:jc w:val="center"/>
              <w:rPr>
                <w:rFonts w:ascii="Arial Narrow" w:eastAsia="Times New Roman" w:hAnsi="Arial Narrow" w:cs="Calibri"/>
                <w:b/>
                <w:bCs/>
                <w:color w:val="000000"/>
                <w:sz w:val="14"/>
                <w:szCs w:val="14"/>
              </w:rPr>
            </w:pPr>
            <w:r w:rsidRPr="00E56622">
              <w:rPr>
                <w:rFonts w:ascii="Arial Narrow" w:eastAsia="Times New Roman" w:hAnsi="Arial Narrow" w:cs="Calibri"/>
                <w:b/>
                <w:bCs/>
                <w:color w:val="000000"/>
                <w:sz w:val="14"/>
                <w:szCs w:val="14"/>
              </w:rPr>
              <w:t>Invega</w:t>
            </w:r>
            <w:r>
              <w:rPr>
                <w:rFonts w:ascii="Arial Narrow" w:eastAsia="Times New Roman" w:hAnsi="Arial Narrow" w:cs="Calibri"/>
                <w:b/>
                <w:bCs/>
                <w:color w:val="000000"/>
                <w:sz w:val="14"/>
                <w:szCs w:val="14"/>
              </w:rPr>
              <w:t xml:space="preserve"> </w:t>
            </w:r>
            <w:proofErr w:type="spellStart"/>
            <w:r>
              <w:rPr>
                <w:rFonts w:ascii="Arial Narrow" w:eastAsia="Times New Roman" w:hAnsi="Arial Narrow" w:cs="Calibri"/>
                <w:b/>
                <w:bCs/>
                <w:color w:val="000000"/>
                <w:sz w:val="14"/>
                <w:szCs w:val="14"/>
              </w:rPr>
              <w:t>Sustenna</w:t>
            </w:r>
            <w:proofErr w:type="spellEnd"/>
            <w:r w:rsidRPr="00E56622">
              <w:rPr>
                <w:rFonts w:ascii="Segoe UI" w:eastAsia="Times New Roman" w:hAnsi="Segoe UI" w:cs="Segoe UI"/>
                <w:b/>
                <w:bCs/>
                <w:color w:val="000000"/>
                <w:sz w:val="14"/>
                <w:szCs w:val="14"/>
              </w:rPr>
              <w:t>®</w:t>
            </w:r>
          </w:p>
        </w:tc>
        <w:tc>
          <w:tcPr>
            <w:tcW w:w="3150" w:type="dxa"/>
            <w:gridSpan w:val="2"/>
            <w:shd w:val="clear" w:color="000000" w:fill="FFFFFF"/>
            <w:vAlign w:val="center"/>
          </w:tcPr>
          <w:p w14:paraId="50D7FBD7" w14:textId="77777777" w:rsidR="005339EF" w:rsidRPr="00E56622" w:rsidRDefault="005339EF" w:rsidP="00043A73">
            <w:pPr>
              <w:rPr>
                <w:rFonts w:ascii="Arial Narrow" w:eastAsia="Times New Roman" w:hAnsi="Arial Narrow" w:cs="Calibri"/>
                <w:color w:val="000000"/>
                <w:sz w:val="14"/>
                <w:szCs w:val="14"/>
              </w:rPr>
            </w:pPr>
          </w:p>
        </w:tc>
        <w:tc>
          <w:tcPr>
            <w:tcW w:w="3330" w:type="dxa"/>
            <w:shd w:val="clear" w:color="000000" w:fill="FFFFFF"/>
            <w:vAlign w:val="center"/>
          </w:tcPr>
          <w:p w14:paraId="75773994" w14:textId="4F26BA95" w:rsidR="005339EF" w:rsidRPr="00E56622" w:rsidRDefault="005339EF" w:rsidP="00043A73">
            <w:pPr>
              <w:rPr>
                <w:rFonts w:ascii="Arial Narrow" w:eastAsia="Times New Roman" w:hAnsi="Arial Narrow" w:cs="Calibri"/>
                <w:color w:val="000000"/>
                <w:sz w:val="14"/>
                <w:szCs w:val="14"/>
              </w:rPr>
            </w:pPr>
            <w:r w:rsidRPr="005339EF">
              <w:rPr>
                <w:rFonts w:ascii="Arial Narrow" w:eastAsia="Times New Roman" w:hAnsi="Arial Narrow" w:cs="Calibri"/>
                <w:color w:val="000000"/>
                <w:sz w:val="14"/>
                <w:szCs w:val="14"/>
              </w:rPr>
              <w:t>Not FDA approved in adolescents</w:t>
            </w:r>
          </w:p>
        </w:tc>
        <w:tc>
          <w:tcPr>
            <w:tcW w:w="2453" w:type="dxa"/>
            <w:gridSpan w:val="3"/>
            <w:shd w:val="clear" w:color="000000" w:fill="FFFFFF"/>
            <w:vAlign w:val="center"/>
          </w:tcPr>
          <w:p w14:paraId="75A8BDCD" w14:textId="3062D23D" w:rsidR="005339EF" w:rsidRPr="00E56622" w:rsidRDefault="005339EF" w:rsidP="00043A73">
            <w:pP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 xml:space="preserve">Age &gt; 16 </w:t>
            </w:r>
            <w:proofErr w:type="spellStart"/>
            <w:r>
              <w:rPr>
                <w:rFonts w:ascii="Arial Narrow" w:eastAsia="Times New Roman" w:hAnsi="Arial Narrow" w:cs="Calibri"/>
                <w:color w:val="000000"/>
                <w:sz w:val="14"/>
                <w:szCs w:val="14"/>
              </w:rPr>
              <w:t>yrs</w:t>
            </w:r>
            <w:proofErr w:type="spellEnd"/>
            <w:r>
              <w:rPr>
                <w:rFonts w:ascii="Arial Narrow" w:eastAsia="Times New Roman" w:hAnsi="Arial Narrow" w:cs="Calibri"/>
                <w:color w:val="000000"/>
                <w:sz w:val="14"/>
                <w:szCs w:val="14"/>
              </w:rPr>
              <w:t>: 234mg per 21 days</w:t>
            </w:r>
          </w:p>
        </w:tc>
      </w:tr>
      <w:tr w:rsidR="005339EF" w:rsidRPr="00E56622" w14:paraId="1D877691" w14:textId="77777777" w:rsidTr="005339EF">
        <w:tblPrEx>
          <w:tblCellMar>
            <w:top w:w="15" w:type="dxa"/>
          </w:tblCellMar>
        </w:tblPrEx>
        <w:trPr>
          <w:trHeight w:val="235"/>
        </w:trPr>
        <w:tc>
          <w:tcPr>
            <w:tcW w:w="976" w:type="dxa"/>
            <w:vMerge/>
            <w:shd w:val="clear" w:color="auto" w:fill="auto"/>
            <w:vAlign w:val="center"/>
          </w:tcPr>
          <w:p w14:paraId="2F158EC1" w14:textId="77777777" w:rsidR="005339EF" w:rsidRPr="00E56622" w:rsidRDefault="005339EF" w:rsidP="00043A73">
            <w:pPr>
              <w:jc w:val="center"/>
              <w:rPr>
                <w:rFonts w:ascii="Arial Narrow" w:eastAsia="Times New Roman" w:hAnsi="Arial Narrow" w:cs="Calibri"/>
                <w:b/>
                <w:bCs/>
                <w:color w:val="000000"/>
                <w:sz w:val="14"/>
                <w:szCs w:val="14"/>
              </w:rPr>
            </w:pPr>
          </w:p>
        </w:tc>
        <w:tc>
          <w:tcPr>
            <w:tcW w:w="1174" w:type="dxa"/>
            <w:shd w:val="clear" w:color="auto" w:fill="auto"/>
            <w:vAlign w:val="center"/>
          </w:tcPr>
          <w:p w14:paraId="691255E2" w14:textId="49497B39" w:rsidR="005339EF" w:rsidRPr="00E56622" w:rsidRDefault="005339EF" w:rsidP="00043A73">
            <w:pPr>
              <w:jc w:val="center"/>
              <w:rPr>
                <w:rFonts w:ascii="Arial Narrow" w:eastAsia="Times New Roman" w:hAnsi="Arial Narrow" w:cs="Calibri"/>
                <w:b/>
                <w:bCs/>
                <w:color w:val="000000"/>
                <w:sz w:val="14"/>
                <w:szCs w:val="14"/>
              </w:rPr>
            </w:pPr>
            <w:r w:rsidRPr="00E56622">
              <w:rPr>
                <w:rFonts w:ascii="Arial Narrow" w:eastAsia="Times New Roman" w:hAnsi="Arial Narrow" w:cs="Calibri"/>
                <w:b/>
                <w:bCs/>
                <w:color w:val="000000"/>
                <w:sz w:val="14"/>
                <w:szCs w:val="14"/>
              </w:rPr>
              <w:t>Invega</w:t>
            </w:r>
            <w:r>
              <w:rPr>
                <w:rFonts w:ascii="Arial Narrow" w:eastAsia="Times New Roman" w:hAnsi="Arial Narrow" w:cs="Calibri"/>
                <w:b/>
                <w:bCs/>
                <w:color w:val="000000"/>
                <w:sz w:val="14"/>
                <w:szCs w:val="14"/>
              </w:rPr>
              <w:t xml:space="preserve"> </w:t>
            </w:r>
            <w:proofErr w:type="spellStart"/>
            <w:r>
              <w:rPr>
                <w:rFonts w:ascii="Arial Narrow" w:eastAsia="Times New Roman" w:hAnsi="Arial Narrow" w:cs="Calibri"/>
                <w:b/>
                <w:bCs/>
                <w:color w:val="000000"/>
                <w:sz w:val="14"/>
                <w:szCs w:val="14"/>
              </w:rPr>
              <w:t>Trinza</w:t>
            </w:r>
            <w:proofErr w:type="spellEnd"/>
            <w:r w:rsidRPr="00E56622">
              <w:rPr>
                <w:rFonts w:ascii="Segoe UI" w:eastAsia="Times New Roman" w:hAnsi="Segoe UI" w:cs="Segoe UI"/>
                <w:b/>
                <w:bCs/>
                <w:color w:val="000000"/>
                <w:sz w:val="14"/>
                <w:szCs w:val="14"/>
              </w:rPr>
              <w:t>®</w:t>
            </w:r>
          </w:p>
        </w:tc>
        <w:tc>
          <w:tcPr>
            <w:tcW w:w="3150" w:type="dxa"/>
            <w:gridSpan w:val="2"/>
            <w:shd w:val="clear" w:color="000000" w:fill="FFFFFF"/>
            <w:vAlign w:val="center"/>
          </w:tcPr>
          <w:p w14:paraId="5CDCD3FC" w14:textId="77777777" w:rsidR="005339EF" w:rsidRPr="00E56622" w:rsidRDefault="005339EF" w:rsidP="00043A73">
            <w:pPr>
              <w:rPr>
                <w:rFonts w:ascii="Arial Narrow" w:eastAsia="Times New Roman" w:hAnsi="Arial Narrow" w:cs="Calibri"/>
                <w:color w:val="000000"/>
                <w:sz w:val="14"/>
                <w:szCs w:val="14"/>
              </w:rPr>
            </w:pPr>
          </w:p>
        </w:tc>
        <w:tc>
          <w:tcPr>
            <w:tcW w:w="3330" w:type="dxa"/>
            <w:shd w:val="clear" w:color="000000" w:fill="FFFFFF"/>
            <w:vAlign w:val="center"/>
          </w:tcPr>
          <w:p w14:paraId="6A5646F0" w14:textId="1BD0C6CA" w:rsidR="005339EF" w:rsidRPr="00E56622" w:rsidRDefault="005339EF" w:rsidP="00043A73">
            <w:pPr>
              <w:rPr>
                <w:rFonts w:ascii="Arial Narrow" w:eastAsia="Times New Roman" w:hAnsi="Arial Narrow" w:cs="Calibri"/>
                <w:color w:val="000000"/>
                <w:sz w:val="14"/>
                <w:szCs w:val="14"/>
              </w:rPr>
            </w:pPr>
            <w:r w:rsidRPr="005339EF">
              <w:rPr>
                <w:rFonts w:ascii="Arial Narrow" w:eastAsia="Times New Roman" w:hAnsi="Arial Narrow" w:cs="Calibri"/>
                <w:color w:val="000000"/>
                <w:sz w:val="14"/>
                <w:szCs w:val="14"/>
              </w:rPr>
              <w:t>Not FDA approved in adolescents</w:t>
            </w:r>
          </w:p>
        </w:tc>
        <w:tc>
          <w:tcPr>
            <w:tcW w:w="2453" w:type="dxa"/>
            <w:gridSpan w:val="3"/>
            <w:shd w:val="clear" w:color="000000" w:fill="FFFFFF"/>
            <w:vAlign w:val="center"/>
          </w:tcPr>
          <w:p w14:paraId="2A5F1A7A" w14:textId="7D2E4FCF" w:rsidR="005339EF" w:rsidRPr="00E56622" w:rsidRDefault="005339EF" w:rsidP="00043A73">
            <w:pP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 xml:space="preserve">Age &gt; 16 </w:t>
            </w:r>
            <w:proofErr w:type="spellStart"/>
            <w:r>
              <w:rPr>
                <w:rFonts w:ascii="Arial Narrow" w:eastAsia="Times New Roman" w:hAnsi="Arial Narrow" w:cs="Calibri"/>
                <w:color w:val="000000"/>
                <w:sz w:val="14"/>
                <w:szCs w:val="14"/>
              </w:rPr>
              <w:t>yrs</w:t>
            </w:r>
            <w:proofErr w:type="spellEnd"/>
            <w:r>
              <w:rPr>
                <w:rFonts w:ascii="Arial Narrow" w:eastAsia="Times New Roman" w:hAnsi="Arial Narrow" w:cs="Calibri"/>
                <w:color w:val="000000"/>
                <w:sz w:val="14"/>
                <w:szCs w:val="14"/>
              </w:rPr>
              <w:t>: 819 per 84 days</w:t>
            </w:r>
          </w:p>
        </w:tc>
      </w:tr>
      <w:tr w:rsidR="00043A73" w:rsidRPr="00E56622" w14:paraId="3C286E4D" w14:textId="77777777" w:rsidTr="00944245">
        <w:tblPrEx>
          <w:tblCellMar>
            <w:top w:w="15" w:type="dxa"/>
          </w:tblCellMar>
        </w:tblPrEx>
        <w:trPr>
          <w:trHeight w:val="631"/>
        </w:trPr>
        <w:tc>
          <w:tcPr>
            <w:tcW w:w="976" w:type="dxa"/>
            <w:tcBorders>
              <w:bottom w:val="single" w:sz="8" w:space="0" w:color="auto"/>
            </w:tcBorders>
            <w:shd w:val="clear" w:color="auto" w:fill="auto"/>
            <w:vAlign w:val="center"/>
            <w:hideMark/>
          </w:tcPr>
          <w:p w14:paraId="60422818" w14:textId="77777777" w:rsidR="00043A73" w:rsidRPr="00E56622" w:rsidRDefault="00043A73" w:rsidP="00043A73">
            <w:pPr>
              <w:jc w:val="center"/>
              <w:rPr>
                <w:rFonts w:ascii="Arial Narrow" w:eastAsia="Times New Roman" w:hAnsi="Arial Narrow" w:cs="Calibri"/>
                <w:b/>
                <w:bCs/>
                <w:color w:val="000000"/>
                <w:sz w:val="14"/>
                <w:szCs w:val="14"/>
              </w:rPr>
            </w:pPr>
            <w:r w:rsidRPr="00E56622">
              <w:rPr>
                <w:rFonts w:ascii="Arial Narrow" w:eastAsia="Times New Roman" w:hAnsi="Arial Narrow" w:cs="Calibri"/>
                <w:b/>
                <w:bCs/>
                <w:color w:val="000000"/>
                <w:sz w:val="14"/>
                <w:szCs w:val="14"/>
              </w:rPr>
              <w:t>Ziprasidone*</w:t>
            </w:r>
          </w:p>
        </w:tc>
        <w:tc>
          <w:tcPr>
            <w:tcW w:w="1174" w:type="dxa"/>
            <w:tcBorders>
              <w:bottom w:val="single" w:sz="8" w:space="0" w:color="auto"/>
            </w:tcBorders>
            <w:shd w:val="clear" w:color="auto" w:fill="auto"/>
            <w:vAlign w:val="center"/>
            <w:hideMark/>
          </w:tcPr>
          <w:p w14:paraId="650918AD" w14:textId="77777777" w:rsidR="00043A73" w:rsidRPr="00E56622" w:rsidRDefault="00043A73" w:rsidP="00043A73">
            <w:pPr>
              <w:jc w:val="center"/>
              <w:rPr>
                <w:rFonts w:ascii="Arial Narrow" w:eastAsia="Times New Roman" w:hAnsi="Arial Narrow" w:cs="Calibri"/>
                <w:b/>
                <w:bCs/>
                <w:color w:val="000000"/>
                <w:sz w:val="14"/>
                <w:szCs w:val="14"/>
              </w:rPr>
            </w:pPr>
            <w:r w:rsidRPr="00E56622">
              <w:rPr>
                <w:rFonts w:ascii="Arial Narrow" w:eastAsia="Times New Roman" w:hAnsi="Arial Narrow" w:cs="Calibri"/>
                <w:b/>
                <w:bCs/>
                <w:color w:val="000000"/>
                <w:sz w:val="14"/>
                <w:szCs w:val="14"/>
              </w:rPr>
              <w:t>Geodon</w:t>
            </w:r>
            <w:r w:rsidRPr="00E56622">
              <w:rPr>
                <w:rFonts w:ascii="Segoe UI" w:eastAsia="Times New Roman" w:hAnsi="Segoe UI" w:cs="Segoe UI"/>
                <w:b/>
                <w:bCs/>
                <w:color w:val="000000"/>
                <w:sz w:val="14"/>
                <w:szCs w:val="14"/>
              </w:rPr>
              <w:t>®</w:t>
            </w:r>
          </w:p>
        </w:tc>
        <w:tc>
          <w:tcPr>
            <w:tcW w:w="1585" w:type="dxa"/>
            <w:tcBorders>
              <w:bottom w:val="single" w:sz="8" w:space="0" w:color="auto"/>
            </w:tcBorders>
            <w:shd w:val="clear" w:color="000000" w:fill="FFFFFF"/>
            <w:vAlign w:val="center"/>
            <w:hideMark/>
          </w:tcPr>
          <w:p w14:paraId="624A6BCA" w14:textId="77777777" w:rsidR="00043A73"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 xml:space="preserve">Bipolar Disorder                        (age 10-17 yrs.): 20 mg/day                                                  </w:t>
            </w:r>
          </w:p>
          <w:p w14:paraId="5669F87A" w14:textId="77777777" w:rsidR="00043A73" w:rsidRDefault="00043A73" w:rsidP="00043A73">
            <w:pPr>
              <w:rPr>
                <w:rFonts w:ascii="Arial Narrow" w:eastAsia="Times New Roman" w:hAnsi="Arial Narrow" w:cs="Calibri"/>
                <w:color w:val="000000"/>
                <w:sz w:val="14"/>
                <w:szCs w:val="14"/>
              </w:rPr>
            </w:pPr>
          </w:p>
          <w:p w14:paraId="29049DA2" w14:textId="5C16167F" w:rsidR="00043A73" w:rsidRPr="00E56622"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lastRenderedPageBreak/>
              <w:t>Tourette’s Disorder: 5 mg/day</w:t>
            </w:r>
          </w:p>
        </w:tc>
        <w:tc>
          <w:tcPr>
            <w:tcW w:w="1565" w:type="dxa"/>
            <w:shd w:val="clear" w:color="000000" w:fill="FFFFFF"/>
            <w:vAlign w:val="center"/>
            <w:hideMark/>
          </w:tcPr>
          <w:p w14:paraId="172E2BD2" w14:textId="77777777" w:rsidR="00043A73" w:rsidRPr="00E56622"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lastRenderedPageBreak/>
              <w:t>Bipolar Disorder (age 10-17 yrs.)                             Weight ≤ 45 kg:  80 mg/day</w:t>
            </w:r>
          </w:p>
          <w:p w14:paraId="32C83C69" w14:textId="77777777" w:rsidR="00043A73"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lastRenderedPageBreak/>
              <w:t xml:space="preserve">Weight </w:t>
            </w:r>
            <w:r w:rsidRPr="00E56622">
              <w:rPr>
                <w:rFonts w:ascii="Arial Narrow" w:eastAsia="Times New Roman" w:hAnsi="Arial Narrow" w:cs="Calibri"/>
                <w:color w:val="000000"/>
                <w:sz w:val="16"/>
                <w:szCs w:val="16"/>
              </w:rPr>
              <w:t>&gt;</w:t>
            </w:r>
            <w:r w:rsidRPr="00E56622">
              <w:rPr>
                <w:rFonts w:ascii="Arial Narrow" w:eastAsia="Times New Roman" w:hAnsi="Arial Narrow" w:cs="Calibri"/>
                <w:color w:val="000000"/>
                <w:sz w:val="14"/>
                <w:szCs w:val="14"/>
              </w:rPr>
              <w:t xml:space="preserve"> 45 kg: 160 mg/day                                      </w:t>
            </w:r>
          </w:p>
          <w:p w14:paraId="2994D976" w14:textId="77777777" w:rsidR="00043A73" w:rsidRDefault="00043A73" w:rsidP="00043A73">
            <w:pPr>
              <w:rPr>
                <w:rFonts w:ascii="Arial Narrow" w:eastAsia="Times New Roman" w:hAnsi="Arial Narrow" w:cs="Calibri"/>
                <w:color w:val="000000"/>
                <w:sz w:val="14"/>
                <w:szCs w:val="14"/>
              </w:rPr>
            </w:pPr>
          </w:p>
          <w:p w14:paraId="31202233" w14:textId="46C25DCA" w:rsidR="00043A73" w:rsidRPr="00E56622"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Tourette’s Disorder: 40 mg/day</w:t>
            </w:r>
          </w:p>
        </w:tc>
        <w:tc>
          <w:tcPr>
            <w:tcW w:w="3330" w:type="dxa"/>
            <w:tcBorders>
              <w:bottom w:val="single" w:sz="8" w:space="0" w:color="auto"/>
            </w:tcBorders>
            <w:shd w:val="clear" w:color="000000" w:fill="FFFFFF"/>
            <w:vAlign w:val="center"/>
            <w:hideMark/>
          </w:tcPr>
          <w:p w14:paraId="38CCC9E8" w14:textId="77777777" w:rsidR="00043A73" w:rsidRPr="00E56622"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lastRenderedPageBreak/>
              <w:t>Not approved for children and adolescents</w:t>
            </w:r>
          </w:p>
        </w:tc>
        <w:tc>
          <w:tcPr>
            <w:tcW w:w="1466" w:type="dxa"/>
            <w:gridSpan w:val="2"/>
            <w:tcBorders>
              <w:bottom w:val="single" w:sz="8" w:space="0" w:color="auto"/>
            </w:tcBorders>
            <w:shd w:val="clear" w:color="000000" w:fill="FFFFFF"/>
            <w:vAlign w:val="center"/>
            <w:hideMark/>
          </w:tcPr>
          <w:p w14:paraId="6E09EF60" w14:textId="4FD03113" w:rsidR="00043A73" w:rsidRDefault="00043A73" w:rsidP="00043A73">
            <w:pPr>
              <w:rPr>
                <w:rFonts w:ascii="Arial Narrow" w:eastAsia="Times New Roman" w:hAnsi="Arial Narrow" w:cs="Calibri"/>
                <w:sz w:val="14"/>
                <w:szCs w:val="14"/>
              </w:rPr>
            </w:pPr>
            <w:r w:rsidRPr="00E56622">
              <w:rPr>
                <w:rFonts w:ascii="Arial Narrow" w:eastAsia="Times New Roman" w:hAnsi="Arial Narrow" w:cs="Calibri"/>
                <w:sz w:val="14"/>
                <w:szCs w:val="14"/>
              </w:rPr>
              <w:t xml:space="preserve">Age 6-9 </w:t>
            </w:r>
            <w:proofErr w:type="spellStart"/>
            <w:r w:rsidRPr="00E56622">
              <w:rPr>
                <w:rFonts w:ascii="Arial Narrow" w:eastAsia="Times New Roman" w:hAnsi="Arial Narrow" w:cs="Calibri"/>
                <w:sz w:val="14"/>
                <w:szCs w:val="14"/>
              </w:rPr>
              <w:t>yrs</w:t>
            </w:r>
            <w:proofErr w:type="spellEnd"/>
            <w:r w:rsidRPr="00E56622">
              <w:rPr>
                <w:rFonts w:ascii="Arial Narrow" w:eastAsia="Times New Roman" w:hAnsi="Arial Narrow" w:cs="Calibri"/>
                <w:sz w:val="14"/>
                <w:szCs w:val="14"/>
              </w:rPr>
              <w:t>: 80 mg</w:t>
            </w:r>
          </w:p>
          <w:p w14:paraId="00F79147" w14:textId="77777777" w:rsidR="00043A73" w:rsidRPr="00E56622" w:rsidRDefault="00043A73" w:rsidP="00043A73">
            <w:pPr>
              <w:rPr>
                <w:rFonts w:ascii="Arial Narrow" w:eastAsia="Times New Roman" w:hAnsi="Arial Narrow" w:cs="Calibri"/>
                <w:sz w:val="14"/>
                <w:szCs w:val="14"/>
              </w:rPr>
            </w:pPr>
          </w:p>
          <w:p w14:paraId="0E311DA7" w14:textId="77777777" w:rsidR="00043A73" w:rsidRPr="00E56622" w:rsidRDefault="00043A73" w:rsidP="00043A73">
            <w:pPr>
              <w:rPr>
                <w:rFonts w:ascii="Arial Narrow" w:eastAsia="Times New Roman" w:hAnsi="Arial Narrow" w:cs="Calibri"/>
                <w:sz w:val="14"/>
                <w:szCs w:val="14"/>
              </w:rPr>
            </w:pPr>
            <w:r w:rsidRPr="00E56622">
              <w:rPr>
                <w:rFonts w:ascii="Arial Narrow" w:eastAsia="Times New Roman" w:hAnsi="Arial Narrow" w:cs="Calibri"/>
                <w:sz w:val="14"/>
                <w:szCs w:val="14"/>
              </w:rPr>
              <w:t>Age 10-15yrs: 160 mg</w:t>
            </w:r>
          </w:p>
          <w:p w14:paraId="2295E979" w14:textId="77777777" w:rsidR="00043A73" w:rsidRDefault="00043A73" w:rsidP="00043A73">
            <w:pPr>
              <w:rPr>
                <w:rFonts w:ascii="Arial Narrow" w:eastAsia="Times New Roman" w:hAnsi="Arial Narrow" w:cs="Calibri"/>
                <w:sz w:val="14"/>
                <w:szCs w:val="14"/>
              </w:rPr>
            </w:pPr>
          </w:p>
          <w:p w14:paraId="236A98C8" w14:textId="348D0F6F" w:rsidR="00043A73" w:rsidRPr="00E56622" w:rsidRDefault="00043A73" w:rsidP="00043A73">
            <w:pPr>
              <w:rPr>
                <w:rFonts w:ascii="Arial Narrow" w:eastAsia="Times New Roman" w:hAnsi="Arial Narrow" w:cs="Calibri"/>
                <w:sz w:val="14"/>
                <w:szCs w:val="14"/>
              </w:rPr>
            </w:pPr>
            <w:r w:rsidRPr="00E56622">
              <w:rPr>
                <w:rFonts w:ascii="Arial Narrow" w:eastAsia="Times New Roman" w:hAnsi="Arial Narrow" w:cs="Calibri"/>
                <w:sz w:val="14"/>
                <w:szCs w:val="14"/>
              </w:rPr>
              <w:t xml:space="preserve">Age ≥ 16 </w:t>
            </w:r>
            <w:proofErr w:type="spellStart"/>
            <w:r w:rsidRPr="00E56622">
              <w:rPr>
                <w:rFonts w:ascii="Arial Narrow" w:eastAsia="Times New Roman" w:hAnsi="Arial Narrow" w:cs="Calibri"/>
                <w:sz w:val="14"/>
                <w:szCs w:val="14"/>
              </w:rPr>
              <w:t>yrs</w:t>
            </w:r>
            <w:proofErr w:type="spellEnd"/>
            <w:r w:rsidRPr="00E56622">
              <w:rPr>
                <w:rFonts w:ascii="Arial Narrow" w:eastAsia="Times New Roman" w:hAnsi="Arial Narrow" w:cs="Calibri"/>
                <w:sz w:val="14"/>
                <w:szCs w:val="14"/>
              </w:rPr>
              <w:t>: 240 mg</w:t>
            </w:r>
          </w:p>
        </w:tc>
        <w:tc>
          <w:tcPr>
            <w:tcW w:w="987" w:type="dxa"/>
            <w:tcBorders>
              <w:bottom w:val="single" w:sz="8" w:space="0" w:color="auto"/>
            </w:tcBorders>
            <w:shd w:val="clear" w:color="000000" w:fill="FFFFFF"/>
            <w:vAlign w:val="center"/>
            <w:hideMark/>
          </w:tcPr>
          <w:p w14:paraId="4B73FFC8" w14:textId="4D083B63" w:rsidR="00043A73" w:rsidRPr="00E56622" w:rsidRDefault="00043A73" w:rsidP="00043A73">
            <w:pPr>
              <w:jc w:val="cente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Twice daily</w:t>
            </w:r>
            <w:r>
              <w:rPr>
                <w:rFonts w:ascii="Arial Narrow" w:eastAsia="Times New Roman" w:hAnsi="Arial Narrow" w:cs="Calibri"/>
                <w:color w:val="000000"/>
                <w:sz w:val="14"/>
                <w:szCs w:val="14"/>
              </w:rPr>
              <w:t>:</w:t>
            </w:r>
            <w:r w:rsidRPr="00E56622">
              <w:rPr>
                <w:rFonts w:ascii="Arial Narrow" w:eastAsia="Times New Roman" w:hAnsi="Arial Narrow" w:cs="Calibri"/>
                <w:color w:val="000000"/>
                <w:sz w:val="14"/>
                <w:szCs w:val="14"/>
              </w:rPr>
              <w:t xml:space="preserve"> take with ³ 500 calorie meal</w:t>
            </w:r>
          </w:p>
        </w:tc>
      </w:tr>
      <w:tr w:rsidR="00043A73" w:rsidRPr="00E56622" w14:paraId="4E7A094E" w14:textId="77777777" w:rsidTr="00944245">
        <w:tblPrEx>
          <w:tblCellMar>
            <w:top w:w="15" w:type="dxa"/>
          </w:tblCellMar>
        </w:tblPrEx>
        <w:trPr>
          <w:trHeight w:val="1009"/>
        </w:trPr>
        <w:tc>
          <w:tcPr>
            <w:tcW w:w="976" w:type="dxa"/>
            <w:shd w:val="clear" w:color="auto" w:fill="auto"/>
            <w:vAlign w:val="center"/>
            <w:hideMark/>
          </w:tcPr>
          <w:p w14:paraId="28D6AFD3" w14:textId="77777777" w:rsidR="00043A73" w:rsidRPr="00E56622" w:rsidRDefault="00043A73" w:rsidP="00043A73">
            <w:pPr>
              <w:jc w:val="center"/>
              <w:rPr>
                <w:rFonts w:ascii="Arial Narrow" w:eastAsia="Times New Roman" w:hAnsi="Arial Narrow" w:cs="Calibri"/>
                <w:b/>
                <w:bCs/>
                <w:color w:val="000000"/>
                <w:sz w:val="14"/>
                <w:szCs w:val="14"/>
              </w:rPr>
            </w:pPr>
            <w:r w:rsidRPr="00E56622">
              <w:rPr>
                <w:rFonts w:ascii="Arial Narrow" w:eastAsia="Times New Roman" w:hAnsi="Arial Narrow" w:cs="Calibri"/>
                <w:b/>
                <w:bCs/>
                <w:color w:val="000000"/>
                <w:sz w:val="14"/>
                <w:szCs w:val="14"/>
              </w:rPr>
              <w:t xml:space="preserve">Lurasidone </w:t>
            </w:r>
          </w:p>
        </w:tc>
        <w:tc>
          <w:tcPr>
            <w:tcW w:w="1174" w:type="dxa"/>
            <w:shd w:val="clear" w:color="auto" w:fill="auto"/>
            <w:vAlign w:val="center"/>
            <w:hideMark/>
          </w:tcPr>
          <w:p w14:paraId="4F23ED4B" w14:textId="77777777" w:rsidR="00043A73" w:rsidRPr="00E56622" w:rsidRDefault="00043A73" w:rsidP="00043A73">
            <w:pPr>
              <w:jc w:val="center"/>
              <w:rPr>
                <w:rFonts w:ascii="Arial Narrow" w:eastAsia="Times New Roman" w:hAnsi="Arial Narrow" w:cs="Calibri"/>
                <w:b/>
                <w:bCs/>
                <w:color w:val="000000"/>
                <w:sz w:val="14"/>
                <w:szCs w:val="14"/>
              </w:rPr>
            </w:pPr>
            <w:r w:rsidRPr="00E56622">
              <w:rPr>
                <w:rFonts w:ascii="Arial Narrow" w:eastAsia="Times New Roman" w:hAnsi="Arial Narrow" w:cs="Calibri"/>
                <w:b/>
                <w:bCs/>
                <w:color w:val="000000"/>
                <w:sz w:val="14"/>
                <w:szCs w:val="14"/>
              </w:rPr>
              <w:t>Latuda</w:t>
            </w:r>
            <w:r w:rsidRPr="00E56622">
              <w:rPr>
                <w:rFonts w:ascii="Segoe UI" w:eastAsia="Times New Roman" w:hAnsi="Segoe UI" w:cs="Segoe UI"/>
                <w:b/>
                <w:bCs/>
                <w:color w:val="000000"/>
                <w:sz w:val="14"/>
                <w:szCs w:val="14"/>
              </w:rPr>
              <w:t>®</w:t>
            </w:r>
          </w:p>
        </w:tc>
        <w:tc>
          <w:tcPr>
            <w:tcW w:w="1585" w:type="dxa"/>
            <w:shd w:val="clear" w:color="000000" w:fill="FFFFFF"/>
            <w:vAlign w:val="center"/>
            <w:hideMark/>
          </w:tcPr>
          <w:p w14:paraId="30534691" w14:textId="21AF9BF3" w:rsidR="00043A73" w:rsidRPr="00E56622" w:rsidRDefault="00043A73" w:rsidP="00043A73">
            <w:pP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 xml:space="preserve">Children </w:t>
            </w:r>
            <w:r>
              <w:rPr>
                <w:rFonts w:ascii="Arial Narrow" w:eastAsia="Times New Roman" w:hAnsi="Arial Narrow" w:cs="Calibri"/>
                <w:color w:val="000000"/>
                <w:sz w:val="14"/>
                <w:szCs w:val="14"/>
                <w:u w:val="single"/>
              </w:rPr>
              <w:t>&gt;</w:t>
            </w:r>
            <w:r>
              <w:rPr>
                <w:rFonts w:ascii="Arial Narrow" w:eastAsia="Times New Roman" w:hAnsi="Arial Narrow" w:cs="Calibri"/>
                <w:color w:val="000000"/>
                <w:sz w:val="14"/>
                <w:szCs w:val="14"/>
              </w:rPr>
              <w:t xml:space="preserve"> 10 </w:t>
            </w:r>
            <w:proofErr w:type="spellStart"/>
            <w:r>
              <w:rPr>
                <w:rFonts w:ascii="Arial Narrow" w:eastAsia="Times New Roman" w:hAnsi="Arial Narrow" w:cs="Calibri"/>
                <w:color w:val="000000"/>
                <w:sz w:val="14"/>
                <w:szCs w:val="14"/>
              </w:rPr>
              <w:t>yrs</w:t>
            </w:r>
            <w:proofErr w:type="spellEnd"/>
            <w:r>
              <w:rPr>
                <w:rFonts w:ascii="Arial Narrow" w:eastAsia="Times New Roman" w:hAnsi="Arial Narrow" w:cs="Calibri"/>
                <w:color w:val="000000"/>
                <w:sz w:val="14"/>
                <w:szCs w:val="14"/>
              </w:rPr>
              <w:t xml:space="preserve">: </w:t>
            </w:r>
            <w:r w:rsidRPr="00E56622">
              <w:rPr>
                <w:rFonts w:ascii="Arial Narrow" w:eastAsia="Times New Roman" w:hAnsi="Arial Narrow" w:cs="Calibri"/>
                <w:color w:val="000000"/>
                <w:sz w:val="14"/>
                <w:szCs w:val="14"/>
              </w:rPr>
              <w:t>20 mg</w:t>
            </w:r>
          </w:p>
        </w:tc>
        <w:tc>
          <w:tcPr>
            <w:tcW w:w="1565" w:type="dxa"/>
            <w:shd w:val="clear" w:color="000000" w:fill="FFFFFF"/>
            <w:noWrap/>
            <w:vAlign w:val="center"/>
            <w:hideMark/>
          </w:tcPr>
          <w:p w14:paraId="05C6E6DF" w14:textId="77777777" w:rsidR="00043A73" w:rsidRPr="00E56622"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 xml:space="preserve">Insufficient Evidence </w:t>
            </w:r>
          </w:p>
        </w:tc>
        <w:tc>
          <w:tcPr>
            <w:tcW w:w="3330" w:type="dxa"/>
            <w:shd w:val="clear" w:color="000000" w:fill="FFFFFF"/>
            <w:vAlign w:val="center"/>
            <w:hideMark/>
          </w:tcPr>
          <w:p w14:paraId="29A49B24" w14:textId="77777777" w:rsidR="00043A73" w:rsidRPr="00E56622"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Approved for treatment of Schizophrenia</w:t>
            </w:r>
            <w:r>
              <w:rPr>
                <w:rFonts w:ascii="Arial Narrow" w:eastAsia="Times New Roman" w:hAnsi="Arial Narrow" w:cs="Calibri"/>
                <w:color w:val="000000"/>
                <w:sz w:val="14"/>
                <w:szCs w:val="14"/>
              </w:rPr>
              <w:t xml:space="preserve"> </w:t>
            </w:r>
            <w:r w:rsidRPr="00E56622">
              <w:rPr>
                <w:rFonts w:ascii="Arial Narrow" w:eastAsia="Times New Roman" w:hAnsi="Arial Narrow" w:cs="Calibri"/>
                <w:color w:val="000000"/>
                <w:sz w:val="14"/>
                <w:szCs w:val="14"/>
              </w:rPr>
              <w:t>(age 13-17 yrs.) 80 mg/day</w:t>
            </w:r>
          </w:p>
          <w:p w14:paraId="5720FE5E" w14:textId="77777777" w:rsidR="00043A73" w:rsidRDefault="00043A73" w:rsidP="00043A73">
            <w:pPr>
              <w:rPr>
                <w:rFonts w:ascii="Arial Narrow" w:eastAsia="Times New Roman" w:hAnsi="Arial Narrow" w:cs="Calibri"/>
                <w:color w:val="000000"/>
                <w:sz w:val="14"/>
                <w:szCs w:val="14"/>
              </w:rPr>
            </w:pPr>
          </w:p>
          <w:p w14:paraId="3A93A359" w14:textId="3CCB7B16" w:rsidR="00043A73" w:rsidRPr="00E56622" w:rsidRDefault="00043A73" w:rsidP="00043A73">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 xml:space="preserve">Approved for treatment of bipolar depression (age 10-17 </w:t>
            </w:r>
            <w:proofErr w:type="spellStart"/>
            <w:r w:rsidRPr="00E56622">
              <w:rPr>
                <w:rFonts w:ascii="Arial Narrow" w:eastAsia="Times New Roman" w:hAnsi="Arial Narrow" w:cs="Calibri"/>
                <w:color w:val="000000"/>
                <w:sz w:val="14"/>
                <w:szCs w:val="14"/>
              </w:rPr>
              <w:t>yrs</w:t>
            </w:r>
            <w:proofErr w:type="spellEnd"/>
            <w:r w:rsidRPr="00E56622">
              <w:rPr>
                <w:rFonts w:ascii="Arial Narrow" w:eastAsia="Times New Roman" w:hAnsi="Arial Narrow" w:cs="Calibri"/>
                <w:color w:val="000000"/>
                <w:sz w:val="14"/>
                <w:szCs w:val="14"/>
              </w:rPr>
              <w:t>): 80 mg</w:t>
            </w:r>
          </w:p>
        </w:tc>
        <w:tc>
          <w:tcPr>
            <w:tcW w:w="1466" w:type="dxa"/>
            <w:gridSpan w:val="2"/>
            <w:shd w:val="clear" w:color="000000" w:fill="FFFFFF"/>
            <w:vAlign w:val="center"/>
            <w:hideMark/>
          </w:tcPr>
          <w:p w14:paraId="7E356BFA" w14:textId="77777777" w:rsidR="00043A73" w:rsidRPr="00E56622" w:rsidRDefault="00043A73" w:rsidP="00043A73">
            <w:pPr>
              <w:rPr>
                <w:rFonts w:ascii="Arial Narrow" w:eastAsia="Times New Roman" w:hAnsi="Arial Narrow" w:cs="Calibri"/>
                <w:sz w:val="14"/>
                <w:szCs w:val="14"/>
              </w:rPr>
            </w:pPr>
            <w:r w:rsidRPr="00E56622">
              <w:rPr>
                <w:rFonts w:ascii="Arial Narrow" w:eastAsia="Times New Roman" w:hAnsi="Arial Narrow" w:cs="Calibri"/>
                <w:sz w:val="14"/>
                <w:szCs w:val="14"/>
              </w:rPr>
              <w:t xml:space="preserve">Age 6-9 </w:t>
            </w:r>
            <w:proofErr w:type="spellStart"/>
            <w:r w:rsidRPr="00E56622">
              <w:rPr>
                <w:rFonts w:ascii="Arial Narrow" w:eastAsia="Times New Roman" w:hAnsi="Arial Narrow" w:cs="Calibri"/>
                <w:sz w:val="14"/>
                <w:szCs w:val="14"/>
              </w:rPr>
              <w:t>yrs</w:t>
            </w:r>
            <w:proofErr w:type="spellEnd"/>
            <w:r w:rsidRPr="00E56622">
              <w:rPr>
                <w:rFonts w:ascii="Arial Narrow" w:eastAsia="Times New Roman" w:hAnsi="Arial Narrow" w:cs="Calibri"/>
                <w:sz w:val="14"/>
                <w:szCs w:val="14"/>
              </w:rPr>
              <w:t>: 80 mg</w:t>
            </w:r>
          </w:p>
          <w:p w14:paraId="52CB2AE0" w14:textId="77777777" w:rsidR="00043A73" w:rsidRDefault="00043A73" w:rsidP="00043A73">
            <w:pPr>
              <w:rPr>
                <w:rFonts w:ascii="Arial Narrow" w:eastAsia="Times New Roman" w:hAnsi="Arial Narrow" w:cs="Calibri"/>
                <w:sz w:val="14"/>
                <w:szCs w:val="14"/>
              </w:rPr>
            </w:pPr>
          </w:p>
          <w:p w14:paraId="627C4BAE" w14:textId="3BE4C7A0" w:rsidR="00043A73" w:rsidRPr="00E56622" w:rsidRDefault="00043A73" w:rsidP="00043A73">
            <w:pPr>
              <w:rPr>
                <w:rFonts w:ascii="Arial Narrow" w:eastAsia="Times New Roman" w:hAnsi="Arial Narrow" w:cs="Calibri"/>
                <w:sz w:val="14"/>
                <w:szCs w:val="14"/>
              </w:rPr>
            </w:pPr>
            <w:r w:rsidRPr="00E56622">
              <w:rPr>
                <w:rFonts w:ascii="Arial Narrow" w:eastAsia="Times New Roman" w:hAnsi="Arial Narrow" w:cs="Calibri"/>
                <w:sz w:val="14"/>
                <w:szCs w:val="14"/>
              </w:rPr>
              <w:t xml:space="preserve">Age 10-15 </w:t>
            </w:r>
            <w:proofErr w:type="spellStart"/>
            <w:r w:rsidRPr="00E56622">
              <w:rPr>
                <w:rFonts w:ascii="Arial Narrow" w:eastAsia="Times New Roman" w:hAnsi="Arial Narrow" w:cs="Calibri"/>
                <w:sz w:val="14"/>
                <w:szCs w:val="14"/>
              </w:rPr>
              <w:t>yrs</w:t>
            </w:r>
            <w:proofErr w:type="spellEnd"/>
            <w:r w:rsidRPr="00E56622">
              <w:rPr>
                <w:rFonts w:ascii="Arial Narrow" w:eastAsia="Times New Roman" w:hAnsi="Arial Narrow" w:cs="Calibri"/>
                <w:sz w:val="14"/>
                <w:szCs w:val="14"/>
              </w:rPr>
              <w:t>: 120 mg</w:t>
            </w:r>
          </w:p>
          <w:p w14:paraId="3830FC6C" w14:textId="77777777" w:rsidR="00043A73" w:rsidRDefault="00043A73" w:rsidP="00043A73">
            <w:pPr>
              <w:rPr>
                <w:rFonts w:ascii="Arial Narrow" w:eastAsia="Times New Roman" w:hAnsi="Arial Narrow" w:cs="Calibri"/>
                <w:sz w:val="14"/>
                <w:szCs w:val="14"/>
              </w:rPr>
            </w:pPr>
          </w:p>
          <w:p w14:paraId="4CEE58DC" w14:textId="5738C6D7" w:rsidR="00043A73" w:rsidRPr="00E56622" w:rsidRDefault="00043A73" w:rsidP="00043A73">
            <w:pPr>
              <w:rPr>
                <w:rFonts w:ascii="Arial Narrow" w:eastAsia="Times New Roman" w:hAnsi="Arial Narrow" w:cs="Calibri"/>
                <w:sz w:val="14"/>
                <w:szCs w:val="14"/>
              </w:rPr>
            </w:pPr>
            <w:r w:rsidRPr="00E56622">
              <w:rPr>
                <w:rFonts w:ascii="Arial Narrow" w:eastAsia="Times New Roman" w:hAnsi="Arial Narrow" w:cs="Calibri"/>
                <w:sz w:val="14"/>
                <w:szCs w:val="14"/>
              </w:rPr>
              <w:t xml:space="preserve">Age ≥ 16 </w:t>
            </w:r>
            <w:proofErr w:type="spellStart"/>
            <w:r w:rsidRPr="00E56622">
              <w:rPr>
                <w:rFonts w:ascii="Arial Narrow" w:eastAsia="Times New Roman" w:hAnsi="Arial Narrow" w:cs="Calibri"/>
                <w:sz w:val="14"/>
                <w:szCs w:val="14"/>
              </w:rPr>
              <w:t>yrs</w:t>
            </w:r>
            <w:proofErr w:type="spellEnd"/>
            <w:r w:rsidRPr="00E56622">
              <w:rPr>
                <w:rFonts w:ascii="Arial Narrow" w:eastAsia="Times New Roman" w:hAnsi="Arial Narrow" w:cs="Calibri"/>
                <w:sz w:val="14"/>
                <w:szCs w:val="14"/>
              </w:rPr>
              <w:t>: 160 mg</w:t>
            </w:r>
          </w:p>
        </w:tc>
        <w:tc>
          <w:tcPr>
            <w:tcW w:w="987" w:type="dxa"/>
            <w:shd w:val="clear" w:color="000000" w:fill="FFFFFF"/>
            <w:vAlign w:val="center"/>
            <w:hideMark/>
          </w:tcPr>
          <w:p w14:paraId="6ED3CD5B" w14:textId="77777777" w:rsidR="00043A73" w:rsidRPr="00E56622" w:rsidRDefault="00043A73" w:rsidP="00043A73">
            <w:pPr>
              <w:jc w:val="cente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 xml:space="preserve">Once daily taken with &gt;350 calorie meal </w:t>
            </w:r>
          </w:p>
        </w:tc>
      </w:tr>
      <w:tr w:rsidR="00E230EB" w:rsidRPr="00E56622" w14:paraId="61DED6B3" w14:textId="77777777" w:rsidTr="00944245">
        <w:tblPrEx>
          <w:tblCellMar>
            <w:top w:w="15" w:type="dxa"/>
          </w:tblCellMar>
        </w:tblPrEx>
        <w:trPr>
          <w:trHeight w:val="658"/>
        </w:trPr>
        <w:tc>
          <w:tcPr>
            <w:tcW w:w="976" w:type="dxa"/>
            <w:shd w:val="clear" w:color="auto" w:fill="auto"/>
            <w:vAlign w:val="center"/>
            <w:hideMark/>
          </w:tcPr>
          <w:p w14:paraId="0B8A3585" w14:textId="77777777" w:rsidR="00E230EB" w:rsidRPr="00E56622" w:rsidRDefault="00E230EB" w:rsidP="00E230EB">
            <w:pPr>
              <w:jc w:val="center"/>
              <w:rPr>
                <w:rFonts w:ascii="Arial Narrow" w:eastAsia="Times New Roman" w:hAnsi="Arial Narrow" w:cs="Calibri"/>
                <w:b/>
                <w:bCs/>
                <w:color w:val="000000"/>
                <w:sz w:val="14"/>
                <w:szCs w:val="14"/>
              </w:rPr>
            </w:pPr>
            <w:proofErr w:type="spellStart"/>
            <w:r w:rsidRPr="00E56622">
              <w:rPr>
                <w:rFonts w:ascii="Arial Narrow" w:eastAsia="Times New Roman" w:hAnsi="Arial Narrow" w:cs="Calibri"/>
                <w:b/>
                <w:bCs/>
                <w:color w:val="000000"/>
                <w:sz w:val="14"/>
                <w:szCs w:val="14"/>
              </w:rPr>
              <w:t>Brexpiprazole</w:t>
            </w:r>
            <w:proofErr w:type="spellEnd"/>
          </w:p>
        </w:tc>
        <w:tc>
          <w:tcPr>
            <w:tcW w:w="1174" w:type="dxa"/>
            <w:shd w:val="clear" w:color="auto" w:fill="auto"/>
            <w:vAlign w:val="center"/>
            <w:hideMark/>
          </w:tcPr>
          <w:p w14:paraId="5033E5CA" w14:textId="77777777" w:rsidR="00E230EB" w:rsidRPr="00E56622" w:rsidRDefault="00E230EB" w:rsidP="00E230EB">
            <w:pPr>
              <w:jc w:val="center"/>
              <w:rPr>
                <w:rFonts w:ascii="Arial Narrow" w:eastAsia="Times New Roman" w:hAnsi="Arial Narrow" w:cs="Calibri"/>
                <w:b/>
                <w:bCs/>
                <w:color w:val="000000"/>
                <w:sz w:val="14"/>
                <w:szCs w:val="14"/>
              </w:rPr>
            </w:pPr>
            <w:proofErr w:type="spellStart"/>
            <w:r w:rsidRPr="00E56622">
              <w:rPr>
                <w:rFonts w:ascii="Arial Narrow" w:eastAsia="Times New Roman" w:hAnsi="Arial Narrow" w:cs="Calibri"/>
                <w:b/>
                <w:bCs/>
                <w:color w:val="000000"/>
                <w:sz w:val="14"/>
                <w:szCs w:val="14"/>
              </w:rPr>
              <w:t>Rexulti</w:t>
            </w:r>
            <w:proofErr w:type="spellEnd"/>
            <w:r w:rsidRPr="00E56622">
              <w:rPr>
                <w:rFonts w:ascii="Arial Narrow" w:eastAsia="Times New Roman" w:hAnsi="Arial Narrow" w:cs="Segoe UI"/>
                <w:b/>
                <w:bCs/>
                <w:color w:val="000000"/>
                <w:sz w:val="14"/>
                <w:szCs w:val="14"/>
              </w:rPr>
              <w:t>®</w:t>
            </w:r>
          </w:p>
        </w:tc>
        <w:tc>
          <w:tcPr>
            <w:tcW w:w="1585" w:type="dxa"/>
            <w:shd w:val="clear" w:color="000000" w:fill="FFFFFF"/>
            <w:vAlign w:val="center"/>
            <w:hideMark/>
          </w:tcPr>
          <w:p w14:paraId="0CF137BD" w14:textId="0F9AA963" w:rsidR="00E230EB" w:rsidRDefault="00E230EB" w:rsidP="00E230EB">
            <w:pP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Days 1-4: 0.5mg, Days</w:t>
            </w:r>
            <w:r w:rsidR="00944245">
              <w:rPr>
                <w:rFonts w:ascii="Arial Narrow" w:eastAsia="Times New Roman" w:hAnsi="Arial Narrow" w:cs="Calibri"/>
                <w:color w:val="000000"/>
                <w:sz w:val="14"/>
                <w:szCs w:val="14"/>
              </w:rPr>
              <w:t xml:space="preserve">   </w:t>
            </w:r>
            <w:r>
              <w:rPr>
                <w:rFonts w:ascii="Arial Narrow" w:eastAsia="Times New Roman" w:hAnsi="Arial Narrow" w:cs="Calibri"/>
                <w:color w:val="000000"/>
                <w:sz w:val="14"/>
                <w:szCs w:val="14"/>
              </w:rPr>
              <w:t xml:space="preserve"> 5-7: 1mg, Day 8: 2mg</w:t>
            </w:r>
          </w:p>
          <w:p w14:paraId="5E0BA617" w14:textId="77777777" w:rsidR="00944245" w:rsidRDefault="00E230EB" w:rsidP="00E230EB">
            <w:pP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Target Dose: 2-4mg</w:t>
            </w:r>
          </w:p>
          <w:p w14:paraId="72035DBE" w14:textId="61E9B683" w:rsidR="00E230EB" w:rsidRPr="00E56622" w:rsidRDefault="00E230EB" w:rsidP="00E230EB">
            <w:pP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Max Dose: 4mg/day</w:t>
            </w:r>
          </w:p>
        </w:tc>
        <w:tc>
          <w:tcPr>
            <w:tcW w:w="1565" w:type="dxa"/>
            <w:shd w:val="clear" w:color="000000" w:fill="FFFFFF"/>
            <w:vAlign w:val="center"/>
            <w:hideMark/>
          </w:tcPr>
          <w:p w14:paraId="06304500" w14:textId="793E2E00" w:rsidR="00E230EB" w:rsidRPr="00E56622" w:rsidRDefault="0066311A" w:rsidP="00944245">
            <w:pP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Insufficient Evidence</w:t>
            </w:r>
          </w:p>
        </w:tc>
        <w:tc>
          <w:tcPr>
            <w:tcW w:w="3330" w:type="dxa"/>
            <w:shd w:val="clear" w:color="000000" w:fill="FFFFFF"/>
            <w:vAlign w:val="center"/>
            <w:hideMark/>
          </w:tcPr>
          <w:p w14:paraId="426C6593" w14:textId="77777777" w:rsidR="00E230EB" w:rsidRDefault="00E230EB" w:rsidP="00E230EB">
            <w:pPr>
              <w:rPr>
                <w:rFonts w:ascii="Arial Narrow" w:eastAsia="Times New Roman" w:hAnsi="Arial Narrow" w:cs="Calibri"/>
                <w:color w:val="000000"/>
                <w:sz w:val="14"/>
                <w:szCs w:val="14"/>
              </w:rPr>
            </w:pPr>
            <w:r w:rsidRPr="00E56622">
              <w:rPr>
                <w:rFonts w:ascii="Arial Narrow" w:eastAsia="Times New Roman" w:hAnsi="Arial Narrow" w:cs="Calibri"/>
                <w:color w:val="000000"/>
                <w:sz w:val="14"/>
                <w:szCs w:val="14"/>
              </w:rPr>
              <w:t>Approved for treatment of Schizophrenia</w:t>
            </w:r>
            <w:r>
              <w:rPr>
                <w:rFonts w:ascii="Arial Narrow" w:eastAsia="Times New Roman" w:hAnsi="Arial Narrow" w:cs="Calibri"/>
                <w:color w:val="000000"/>
                <w:sz w:val="14"/>
                <w:szCs w:val="14"/>
              </w:rPr>
              <w:t xml:space="preserve"> </w:t>
            </w:r>
            <w:r w:rsidRPr="00E56622">
              <w:rPr>
                <w:rFonts w:ascii="Arial Narrow" w:eastAsia="Times New Roman" w:hAnsi="Arial Narrow" w:cs="Calibri"/>
                <w:color w:val="000000"/>
                <w:sz w:val="14"/>
                <w:szCs w:val="14"/>
              </w:rPr>
              <w:t>(age 13-17 yrs.)</w:t>
            </w:r>
            <w:r>
              <w:rPr>
                <w:rFonts w:ascii="Arial Narrow" w:eastAsia="Times New Roman" w:hAnsi="Arial Narrow" w:cs="Calibri"/>
                <w:color w:val="000000"/>
                <w:sz w:val="14"/>
                <w:szCs w:val="14"/>
              </w:rPr>
              <w:t>:</w:t>
            </w:r>
          </w:p>
          <w:p w14:paraId="6B7CE670" w14:textId="77777777" w:rsidR="00E230EB" w:rsidRDefault="00E230EB" w:rsidP="00E230EB">
            <w:pP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Days 1-4: 0.5mg, Days 5-7: 1mg, Day 8: 2mg</w:t>
            </w:r>
          </w:p>
          <w:p w14:paraId="04D3D7F6" w14:textId="5D4A90B0" w:rsidR="00E230EB" w:rsidRPr="00E56622" w:rsidRDefault="00E230EB" w:rsidP="00E230EB">
            <w:pP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Target Dose: 2-4mg, Max Dose: 4mg/day</w:t>
            </w:r>
          </w:p>
        </w:tc>
        <w:tc>
          <w:tcPr>
            <w:tcW w:w="1466" w:type="dxa"/>
            <w:gridSpan w:val="2"/>
            <w:shd w:val="clear" w:color="000000" w:fill="FFFFFF"/>
            <w:vAlign w:val="center"/>
            <w:hideMark/>
          </w:tcPr>
          <w:p w14:paraId="4E10AC5E" w14:textId="77777777" w:rsidR="00E230EB" w:rsidRPr="00E56622" w:rsidRDefault="00E230EB" w:rsidP="00E230EB">
            <w:pPr>
              <w:rPr>
                <w:rFonts w:ascii="Arial Narrow" w:eastAsia="Times New Roman" w:hAnsi="Arial Narrow" w:cs="Calibri"/>
                <w:sz w:val="14"/>
                <w:szCs w:val="14"/>
              </w:rPr>
            </w:pPr>
            <w:r w:rsidRPr="00E56622">
              <w:rPr>
                <w:rFonts w:ascii="Arial Narrow" w:eastAsia="Times New Roman" w:hAnsi="Arial Narrow" w:cs="Calibri"/>
                <w:sz w:val="14"/>
                <w:szCs w:val="14"/>
              </w:rPr>
              <w:t xml:space="preserve">Age ≥ 16 </w:t>
            </w:r>
            <w:proofErr w:type="spellStart"/>
            <w:r w:rsidRPr="00E56622">
              <w:rPr>
                <w:rFonts w:ascii="Arial Narrow" w:eastAsia="Times New Roman" w:hAnsi="Arial Narrow" w:cs="Calibri"/>
                <w:sz w:val="14"/>
                <w:szCs w:val="14"/>
              </w:rPr>
              <w:t>yrs</w:t>
            </w:r>
            <w:proofErr w:type="spellEnd"/>
            <w:r w:rsidRPr="00E56622">
              <w:rPr>
                <w:rFonts w:ascii="Arial Narrow" w:eastAsia="Times New Roman" w:hAnsi="Arial Narrow" w:cs="Calibri"/>
                <w:sz w:val="14"/>
                <w:szCs w:val="14"/>
              </w:rPr>
              <w:t>: 4 mg</w:t>
            </w:r>
          </w:p>
        </w:tc>
        <w:tc>
          <w:tcPr>
            <w:tcW w:w="987" w:type="dxa"/>
            <w:shd w:val="clear" w:color="000000" w:fill="FFFFFF"/>
            <w:vAlign w:val="center"/>
            <w:hideMark/>
          </w:tcPr>
          <w:p w14:paraId="70B16E3C" w14:textId="031F400B" w:rsidR="00E230EB" w:rsidRPr="00E56622" w:rsidRDefault="00E230EB" w:rsidP="00E230EB">
            <w:pPr>
              <w:jc w:val="cente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Once daily</w:t>
            </w:r>
          </w:p>
        </w:tc>
      </w:tr>
      <w:tr w:rsidR="00E230EB" w:rsidRPr="00E56622" w14:paraId="490F872F" w14:textId="77777777" w:rsidTr="00944245">
        <w:tblPrEx>
          <w:tblCellMar>
            <w:top w:w="15" w:type="dxa"/>
          </w:tblCellMar>
        </w:tblPrEx>
        <w:trPr>
          <w:trHeight w:val="330"/>
        </w:trPr>
        <w:tc>
          <w:tcPr>
            <w:tcW w:w="976" w:type="dxa"/>
            <w:shd w:val="clear" w:color="auto" w:fill="auto"/>
            <w:vAlign w:val="center"/>
          </w:tcPr>
          <w:p w14:paraId="26B5FA6A" w14:textId="7A75B5A7" w:rsidR="00E230EB" w:rsidRPr="00E56622" w:rsidRDefault="00E230EB" w:rsidP="00E230EB">
            <w:pPr>
              <w:jc w:val="center"/>
              <w:rPr>
                <w:rFonts w:ascii="Arial Narrow" w:eastAsia="Times New Roman" w:hAnsi="Arial Narrow" w:cs="Calibri"/>
                <w:b/>
                <w:bCs/>
                <w:color w:val="000000"/>
                <w:sz w:val="14"/>
                <w:szCs w:val="14"/>
              </w:rPr>
            </w:pPr>
            <w:proofErr w:type="spellStart"/>
            <w:r>
              <w:rPr>
                <w:rFonts w:ascii="Arial Narrow" w:eastAsia="Times New Roman" w:hAnsi="Arial Narrow" w:cs="Calibri"/>
                <w:b/>
                <w:bCs/>
                <w:color w:val="000000"/>
                <w:sz w:val="14"/>
                <w:szCs w:val="14"/>
              </w:rPr>
              <w:t>Cariprazine</w:t>
            </w:r>
            <w:proofErr w:type="spellEnd"/>
          </w:p>
        </w:tc>
        <w:tc>
          <w:tcPr>
            <w:tcW w:w="1174" w:type="dxa"/>
            <w:shd w:val="clear" w:color="auto" w:fill="auto"/>
            <w:vAlign w:val="center"/>
          </w:tcPr>
          <w:p w14:paraId="2E548A74" w14:textId="754BE5B9" w:rsidR="00E230EB" w:rsidRPr="003A78FE" w:rsidRDefault="00E230EB" w:rsidP="00E230EB">
            <w:pPr>
              <w:jc w:val="center"/>
              <w:rPr>
                <w:rFonts w:ascii="Arial Narrow" w:eastAsia="Times New Roman" w:hAnsi="Arial Narrow" w:cs="Calibri"/>
                <w:b/>
                <w:bCs/>
                <w:color w:val="000000"/>
                <w:sz w:val="14"/>
                <w:szCs w:val="14"/>
              </w:rPr>
            </w:pPr>
            <w:proofErr w:type="spellStart"/>
            <w:r w:rsidRPr="003A78FE">
              <w:rPr>
                <w:rFonts w:ascii="Arial Narrow" w:eastAsia="Times New Roman" w:hAnsi="Arial Narrow" w:cs="Segoe UI"/>
                <w:b/>
                <w:bCs/>
                <w:color w:val="000000"/>
                <w:sz w:val="14"/>
                <w:szCs w:val="14"/>
              </w:rPr>
              <w:t>Vraylar</w:t>
            </w:r>
            <w:proofErr w:type="spellEnd"/>
            <w:r w:rsidRPr="00E56622">
              <w:rPr>
                <w:rFonts w:ascii="Arial Narrow" w:eastAsia="Times New Roman" w:hAnsi="Arial Narrow" w:cs="Segoe UI"/>
                <w:b/>
                <w:bCs/>
                <w:color w:val="000000"/>
                <w:sz w:val="14"/>
                <w:szCs w:val="14"/>
              </w:rPr>
              <w:t>®</w:t>
            </w:r>
          </w:p>
        </w:tc>
        <w:tc>
          <w:tcPr>
            <w:tcW w:w="1585" w:type="dxa"/>
            <w:shd w:val="clear" w:color="000000" w:fill="FFFFFF"/>
            <w:vAlign w:val="center"/>
          </w:tcPr>
          <w:p w14:paraId="7C5044BA" w14:textId="1B7DAE80" w:rsidR="00E230EB" w:rsidRPr="00E56622" w:rsidRDefault="00E230EB" w:rsidP="00E230EB">
            <w:pP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Insufficient Evidence</w:t>
            </w:r>
          </w:p>
        </w:tc>
        <w:tc>
          <w:tcPr>
            <w:tcW w:w="1565" w:type="dxa"/>
            <w:shd w:val="clear" w:color="000000" w:fill="FFFFFF"/>
            <w:vAlign w:val="center"/>
          </w:tcPr>
          <w:p w14:paraId="2E698371" w14:textId="6B403AF8" w:rsidR="00E230EB" w:rsidRPr="00E56622" w:rsidRDefault="00E230EB" w:rsidP="00E230EB">
            <w:pP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Insufficient Evidence</w:t>
            </w:r>
          </w:p>
        </w:tc>
        <w:tc>
          <w:tcPr>
            <w:tcW w:w="3330" w:type="dxa"/>
            <w:shd w:val="clear" w:color="000000" w:fill="FFFFFF"/>
            <w:vAlign w:val="center"/>
          </w:tcPr>
          <w:p w14:paraId="20E440DF" w14:textId="0681DA70" w:rsidR="00E230EB" w:rsidRPr="00E56622" w:rsidRDefault="00E230EB" w:rsidP="00E230EB">
            <w:pP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Not approved for children and adolescents</w:t>
            </w:r>
          </w:p>
        </w:tc>
        <w:tc>
          <w:tcPr>
            <w:tcW w:w="1466" w:type="dxa"/>
            <w:gridSpan w:val="2"/>
            <w:shd w:val="clear" w:color="000000" w:fill="FFFFFF"/>
            <w:vAlign w:val="center"/>
          </w:tcPr>
          <w:p w14:paraId="6F99750A" w14:textId="315484E8" w:rsidR="00E230EB" w:rsidRPr="003A78FE" w:rsidRDefault="00E230EB" w:rsidP="00E230EB">
            <w:pPr>
              <w:rPr>
                <w:rFonts w:ascii="Arial Narrow" w:eastAsia="Times New Roman" w:hAnsi="Arial Narrow" w:cs="Calibri"/>
                <w:sz w:val="14"/>
                <w:szCs w:val="14"/>
              </w:rPr>
            </w:pPr>
            <w:r>
              <w:rPr>
                <w:rFonts w:ascii="Arial Narrow" w:eastAsia="Times New Roman" w:hAnsi="Arial Narrow" w:cs="Calibri"/>
                <w:sz w:val="14"/>
                <w:szCs w:val="14"/>
              </w:rPr>
              <w:t xml:space="preserve">Age </w:t>
            </w:r>
            <w:r>
              <w:rPr>
                <w:rFonts w:ascii="Arial Narrow" w:eastAsia="Times New Roman" w:hAnsi="Arial Narrow" w:cs="Calibri"/>
                <w:sz w:val="14"/>
                <w:szCs w:val="14"/>
                <w:u w:val="single"/>
              </w:rPr>
              <w:t>&gt;</w:t>
            </w:r>
            <w:r>
              <w:rPr>
                <w:rFonts w:ascii="Arial Narrow" w:eastAsia="Times New Roman" w:hAnsi="Arial Narrow" w:cs="Calibri"/>
                <w:sz w:val="14"/>
                <w:szCs w:val="14"/>
              </w:rPr>
              <w:t xml:space="preserve"> 16 </w:t>
            </w:r>
            <w:proofErr w:type="spellStart"/>
            <w:r>
              <w:rPr>
                <w:rFonts w:ascii="Arial Narrow" w:eastAsia="Times New Roman" w:hAnsi="Arial Narrow" w:cs="Calibri"/>
                <w:sz w:val="14"/>
                <w:szCs w:val="14"/>
              </w:rPr>
              <w:t>yrs</w:t>
            </w:r>
            <w:proofErr w:type="spellEnd"/>
            <w:r>
              <w:rPr>
                <w:rFonts w:ascii="Arial Narrow" w:eastAsia="Times New Roman" w:hAnsi="Arial Narrow" w:cs="Calibri"/>
                <w:sz w:val="14"/>
                <w:szCs w:val="14"/>
              </w:rPr>
              <w:t>: 6mg</w:t>
            </w:r>
          </w:p>
        </w:tc>
        <w:tc>
          <w:tcPr>
            <w:tcW w:w="987" w:type="dxa"/>
            <w:shd w:val="clear" w:color="000000" w:fill="FFFFFF"/>
            <w:vAlign w:val="center"/>
          </w:tcPr>
          <w:p w14:paraId="6D2BEC27" w14:textId="57D1E7B6" w:rsidR="00E230EB" w:rsidRPr="00E56622" w:rsidRDefault="00E230EB" w:rsidP="00E230EB">
            <w:pPr>
              <w:jc w:val="center"/>
              <w:rPr>
                <w:rFonts w:ascii="Arial Narrow" w:eastAsia="Times New Roman" w:hAnsi="Arial Narrow" w:cs="Calibri"/>
                <w:color w:val="000000"/>
                <w:sz w:val="14"/>
                <w:szCs w:val="14"/>
              </w:rPr>
            </w:pPr>
            <w:r>
              <w:rPr>
                <w:rFonts w:ascii="Arial Narrow" w:eastAsia="Times New Roman" w:hAnsi="Arial Narrow" w:cs="Calibri"/>
                <w:color w:val="000000"/>
                <w:sz w:val="14"/>
                <w:szCs w:val="14"/>
              </w:rPr>
              <w:t>Insufficient Evidence</w:t>
            </w:r>
          </w:p>
        </w:tc>
      </w:tr>
    </w:tbl>
    <w:p w14:paraId="27E9E701" w14:textId="4E6751C6" w:rsidR="00F56F38" w:rsidRDefault="00043A73" w:rsidP="00043A73">
      <w:pPr>
        <w:ind w:left="720"/>
        <w:rPr>
          <w:rFonts w:cstheme="minorHAnsi"/>
          <w:bCs/>
          <w:iCs/>
          <w:sz w:val="18"/>
          <w:szCs w:val="18"/>
        </w:rPr>
      </w:pPr>
      <w:r>
        <w:rPr>
          <w:rFonts w:cstheme="minorHAnsi"/>
          <w:bCs/>
          <w:iCs/>
          <w:sz w:val="18"/>
          <w:szCs w:val="18"/>
        </w:rPr>
        <w:t xml:space="preserve">**See </w:t>
      </w:r>
      <w:r w:rsidR="00173DC2">
        <w:rPr>
          <w:rFonts w:cstheme="minorHAnsi"/>
          <w:bCs/>
          <w:iCs/>
          <w:sz w:val="18"/>
          <w:szCs w:val="18"/>
        </w:rPr>
        <w:t>the FDA approved product labeling for each medication for full black box warnings</w:t>
      </w:r>
    </w:p>
    <w:p w14:paraId="1D10B612" w14:textId="77777777" w:rsidR="00043A73" w:rsidRPr="00295268" w:rsidRDefault="00043A73" w:rsidP="00110DDE">
      <w:pPr>
        <w:rPr>
          <w:rFonts w:cstheme="minorHAnsi"/>
          <w:bCs/>
          <w:iCs/>
          <w:sz w:val="18"/>
          <w:szCs w:val="18"/>
        </w:rPr>
      </w:pPr>
    </w:p>
    <w:p w14:paraId="543C583C" w14:textId="1AC08AF3" w:rsidR="00295268" w:rsidRPr="00295268" w:rsidRDefault="00295268" w:rsidP="008F4146">
      <w:pPr>
        <w:contextualSpacing/>
        <w:rPr>
          <w:rFonts w:eastAsia="Times New Roman" w:cstheme="minorHAnsi"/>
          <w:b/>
          <w:sz w:val="18"/>
          <w:szCs w:val="18"/>
        </w:rPr>
      </w:pPr>
      <w:r w:rsidRPr="00295268">
        <w:rPr>
          <w:rFonts w:eastAsia="Times New Roman" w:cstheme="minorHAnsi"/>
          <w:b/>
          <w:sz w:val="18"/>
          <w:szCs w:val="18"/>
        </w:rPr>
        <w:t>Patient Monitor</w:t>
      </w:r>
      <w:r w:rsidR="00AE16C4">
        <w:rPr>
          <w:rFonts w:eastAsia="Times New Roman" w:cstheme="minorHAnsi"/>
          <w:b/>
          <w:sz w:val="18"/>
          <w:szCs w:val="18"/>
        </w:rPr>
        <w:t>ing</w:t>
      </w:r>
      <w:r w:rsidRPr="00295268">
        <w:rPr>
          <w:rFonts w:eastAsia="Times New Roman" w:cstheme="minorHAnsi"/>
          <w:b/>
          <w:sz w:val="18"/>
          <w:szCs w:val="18"/>
        </w:rPr>
        <w:t xml:space="preserve"> Parameters- Second Generation (Atypical)</w:t>
      </w:r>
      <w:r w:rsidR="00217CF7">
        <w:rPr>
          <w:rFonts w:eastAsia="Times New Roman" w:cstheme="minorHAnsi"/>
          <w:b/>
          <w:sz w:val="18"/>
          <w:szCs w:val="18"/>
        </w:rPr>
        <w:t>:</w:t>
      </w:r>
    </w:p>
    <w:p w14:paraId="2A11D2EF" w14:textId="0C66FEEA" w:rsidR="00295268" w:rsidRDefault="00AE16C4" w:rsidP="00BA6AAC">
      <w:pPr>
        <w:numPr>
          <w:ilvl w:val="0"/>
          <w:numId w:val="2"/>
        </w:numPr>
        <w:contextualSpacing/>
        <w:rPr>
          <w:rFonts w:eastAsia="Times New Roman" w:cstheme="minorHAnsi"/>
          <w:bCs/>
          <w:sz w:val="18"/>
          <w:szCs w:val="18"/>
        </w:rPr>
      </w:pPr>
      <w:r>
        <w:rPr>
          <w:rFonts w:eastAsia="Times New Roman" w:cstheme="minorHAnsi"/>
          <w:bCs/>
          <w:sz w:val="18"/>
          <w:szCs w:val="18"/>
        </w:rPr>
        <w:t>EPS evaluation (examination for rigidity, tremor, akathisia)</w:t>
      </w:r>
    </w:p>
    <w:p w14:paraId="664E175F" w14:textId="37B0F6E1" w:rsidR="00AE16C4" w:rsidRPr="00295268" w:rsidRDefault="00AE16C4" w:rsidP="00BA6AAC">
      <w:pPr>
        <w:numPr>
          <w:ilvl w:val="1"/>
          <w:numId w:val="2"/>
        </w:numPr>
        <w:contextualSpacing/>
        <w:rPr>
          <w:rFonts w:eastAsia="Times New Roman" w:cstheme="minorHAnsi"/>
          <w:bCs/>
          <w:sz w:val="18"/>
          <w:szCs w:val="18"/>
        </w:rPr>
      </w:pPr>
      <w:r>
        <w:rPr>
          <w:rFonts w:eastAsia="Times New Roman" w:cstheme="minorHAnsi"/>
          <w:bCs/>
          <w:sz w:val="18"/>
          <w:szCs w:val="18"/>
        </w:rPr>
        <w:t>Before initiation of any antipsychotic medication, then weekly for first two weeks after initiating treatment with a new antipsychotic, or until the dose has been stabilized, and weekly for two weeks after a dose increase.</w:t>
      </w:r>
    </w:p>
    <w:p w14:paraId="08D5EC33" w14:textId="0CDA48BB" w:rsidR="00295268" w:rsidRPr="00295268" w:rsidRDefault="00295268" w:rsidP="00BA6AAC">
      <w:pPr>
        <w:numPr>
          <w:ilvl w:val="0"/>
          <w:numId w:val="2"/>
        </w:numPr>
        <w:contextualSpacing/>
        <w:rPr>
          <w:rFonts w:eastAsia="Times New Roman" w:cstheme="minorHAnsi"/>
          <w:bCs/>
          <w:sz w:val="18"/>
          <w:szCs w:val="18"/>
        </w:rPr>
      </w:pPr>
      <w:r w:rsidRPr="00295268">
        <w:rPr>
          <w:rFonts w:eastAsia="Times New Roman" w:cstheme="minorHAnsi"/>
          <w:bCs/>
          <w:sz w:val="18"/>
          <w:szCs w:val="18"/>
        </w:rPr>
        <w:t>Screen for abnormal involuntary movements—annually</w:t>
      </w:r>
      <w:r w:rsidR="00AE16C4">
        <w:rPr>
          <w:rFonts w:eastAsia="Times New Roman" w:cstheme="minorHAnsi"/>
          <w:bCs/>
          <w:sz w:val="18"/>
          <w:szCs w:val="18"/>
        </w:rPr>
        <w:t>.</w:t>
      </w:r>
    </w:p>
    <w:p w14:paraId="11D31E0C" w14:textId="77777777" w:rsidR="00295268" w:rsidRPr="00295268" w:rsidRDefault="00295268" w:rsidP="00BA6AAC">
      <w:pPr>
        <w:numPr>
          <w:ilvl w:val="0"/>
          <w:numId w:val="2"/>
        </w:numPr>
        <w:contextualSpacing/>
        <w:rPr>
          <w:rFonts w:eastAsia="Times New Roman" w:cstheme="minorHAnsi"/>
          <w:bCs/>
          <w:sz w:val="18"/>
          <w:szCs w:val="18"/>
        </w:rPr>
      </w:pPr>
      <w:r w:rsidRPr="00295268">
        <w:rPr>
          <w:rFonts w:eastAsia="Times New Roman" w:cstheme="minorHAnsi"/>
          <w:bCs/>
          <w:sz w:val="18"/>
          <w:szCs w:val="18"/>
        </w:rPr>
        <w:t>Monitor for changes in vision - Ask about blurry vision yearly.</w:t>
      </w:r>
    </w:p>
    <w:p w14:paraId="6B346AB4" w14:textId="77777777" w:rsidR="00295268" w:rsidRPr="00295268" w:rsidRDefault="00295268" w:rsidP="00BA6AAC">
      <w:pPr>
        <w:numPr>
          <w:ilvl w:val="0"/>
          <w:numId w:val="2"/>
        </w:numPr>
        <w:contextualSpacing/>
        <w:rPr>
          <w:rFonts w:eastAsia="Times New Roman" w:cstheme="minorHAnsi"/>
          <w:bCs/>
          <w:sz w:val="18"/>
          <w:szCs w:val="18"/>
        </w:rPr>
      </w:pPr>
      <w:r w:rsidRPr="00295268">
        <w:rPr>
          <w:rFonts w:eastAsia="Times New Roman" w:cstheme="minorHAnsi"/>
          <w:bCs/>
          <w:sz w:val="18"/>
          <w:szCs w:val="18"/>
        </w:rPr>
        <w:t>EKG and/or Cardiology consultation as clinically indicated</w:t>
      </w:r>
    </w:p>
    <w:p w14:paraId="54EE6C02" w14:textId="77777777" w:rsidR="00295268" w:rsidRPr="00295268" w:rsidRDefault="00295268" w:rsidP="00BA6AAC">
      <w:pPr>
        <w:numPr>
          <w:ilvl w:val="0"/>
          <w:numId w:val="2"/>
        </w:numPr>
        <w:contextualSpacing/>
        <w:rPr>
          <w:rFonts w:eastAsia="Times New Roman" w:cstheme="minorHAnsi"/>
          <w:bCs/>
          <w:sz w:val="18"/>
          <w:szCs w:val="18"/>
        </w:rPr>
      </w:pPr>
      <w:r w:rsidRPr="00295268">
        <w:rPr>
          <w:rFonts w:eastAsia="Times New Roman" w:cstheme="minorHAnsi"/>
          <w:bCs/>
          <w:sz w:val="18"/>
          <w:szCs w:val="18"/>
        </w:rPr>
        <w:t>Fasting plasma glucose level or hemoglobin A1c – at baseline, at 3 months, then annually</w:t>
      </w:r>
    </w:p>
    <w:p w14:paraId="59B262DD" w14:textId="77777777" w:rsidR="00295268" w:rsidRPr="00295268" w:rsidRDefault="00295268" w:rsidP="00BA6AAC">
      <w:pPr>
        <w:numPr>
          <w:ilvl w:val="0"/>
          <w:numId w:val="2"/>
        </w:numPr>
        <w:contextualSpacing/>
        <w:rPr>
          <w:rFonts w:eastAsia="Times New Roman" w:cstheme="minorHAnsi"/>
          <w:bCs/>
          <w:sz w:val="18"/>
          <w:szCs w:val="18"/>
        </w:rPr>
      </w:pPr>
      <w:r w:rsidRPr="00295268">
        <w:rPr>
          <w:rFonts w:eastAsia="Times New Roman" w:cstheme="minorHAnsi"/>
          <w:bCs/>
          <w:sz w:val="18"/>
          <w:szCs w:val="18"/>
        </w:rPr>
        <w:t>Lipid screening—at baseline, at 3 months, then annually</w:t>
      </w:r>
    </w:p>
    <w:p w14:paraId="2B87A5D5" w14:textId="77777777" w:rsidR="00295268" w:rsidRPr="00295268" w:rsidRDefault="00295268" w:rsidP="00BA6AAC">
      <w:pPr>
        <w:numPr>
          <w:ilvl w:val="0"/>
          <w:numId w:val="2"/>
        </w:numPr>
        <w:contextualSpacing/>
        <w:rPr>
          <w:rFonts w:eastAsia="Times New Roman" w:cstheme="minorHAnsi"/>
          <w:bCs/>
          <w:sz w:val="18"/>
          <w:szCs w:val="18"/>
        </w:rPr>
      </w:pPr>
      <w:r w:rsidRPr="00295268">
        <w:rPr>
          <w:rFonts w:eastAsia="Times New Roman" w:cstheme="minorHAnsi"/>
          <w:bCs/>
          <w:sz w:val="18"/>
          <w:szCs w:val="18"/>
        </w:rPr>
        <w:t>CBC as clinically indicated.</w:t>
      </w:r>
    </w:p>
    <w:p w14:paraId="0DF1A54A" w14:textId="77777777" w:rsidR="00295268" w:rsidRPr="00295268" w:rsidRDefault="00295268" w:rsidP="00BA6AAC">
      <w:pPr>
        <w:numPr>
          <w:ilvl w:val="0"/>
          <w:numId w:val="2"/>
        </w:numPr>
        <w:contextualSpacing/>
        <w:rPr>
          <w:rFonts w:eastAsia="Times New Roman" w:cstheme="minorHAnsi"/>
          <w:bCs/>
          <w:sz w:val="18"/>
          <w:szCs w:val="18"/>
        </w:rPr>
      </w:pPr>
      <w:r w:rsidRPr="00295268">
        <w:rPr>
          <w:rFonts w:eastAsia="Times New Roman" w:cstheme="minorHAnsi"/>
          <w:bCs/>
          <w:sz w:val="18"/>
          <w:szCs w:val="18"/>
        </w:rPr>
        <w:t>Pregnancy test—as clinically indicated.</w:t>
      </w:r>
    </w:p>
    <w:p w14:paraId="0A5EB13F" w14:textId="2F734D96" w:rsidR="00295268" w:rsidRPr="00295268" w:rsidRDefault="00295268" w:rsidP="00BA6AAC">
      <w:pPr>
        <w:numPr>
          <w:ilvl w:val="0"/>
          <w:numId w:val="2"/>
        </w:numPr>
        <w:contextualSpacing/>
        <w:rPr>
          <w:rFonts w:eastAsia="Times New Roman" w:cstheme="minorHAnsi"/>
          <w:bCs/>
          <w:sz w:val="18"/>
          <w:szCs w:val="18"/>
        </w:rPr>
      </w:pPr>
      <w:r w:rsidRPr="00295268">
        <w:rPr>
          <w:rFonts w:eastAsia="Times New Roman" w:cstheme="minorHAnsi"/>
          <w:bCs/>
          <w:sz w:val="18"/>
          <w:szCs w:val="18"/>
        </w:rPr>
        <w:t>Blood pressure, pulse, height, weight</w:t>
      </w:r>
      <w:r w:rsidR="00217CF7">
        <w:rPr>
          <w:rFonts w:eastAsia="Times New Roman" w:cstheme="minorHAnsi"/>
          <w:bCs/>
          <w:sz w:val="18"/>
          <w:szCs w:val="18"/>
        </w:rPr>
        <w:t>,</w:t>
      </w:r>
      <w:r w:rsidRPr="00295268">
        <w:rPr>
          <w:rFonts w:eastAsia="Times New Roman" w:cstheme="minorHAnsi"/>
          <w:bCs/>
          <w:sz w:val="18"/>
          <w:szCs w:val="18"/>
        </w:rPr>
        <w:t xml:space="preserve"> and BMI measurement— at every visit</w:t>
      </w:r>
    </w:p>
    <w:p w14:paraId="6DC27B8D" w14:textId="77777777" w:rsidR="00295268" w:rsidRPr="00295268" w:rsidRDefault="00295268" w:rsidP="00BA6AAC">
      <w:pPr>
        <w:numPr>
          <w:ilvl w:val="0"/>
          <w:numId w:val="2"/>
        </w:numPr>
        <w:contextualSpacing/>
        <w:rPr>
          <w:rFonts w:eastAsia="Times New Roman" w:cstheme="minorHAnsi"/>
          <w:bCs/>
          <w:sz w:val="18"/>
          <w:szCs w:val="18"/>
        </w:rPr>
      </w:pPr>
      <w:r w:rsidRPr="00295268">
        <w:rPr>
          <w:rFonts w:eastAsia="Times New Roman" w:cstheme="minorHAnsi"/>
          <w:bCs/>
          <w:sz w:val="18"/>
          <w:szCs w:val="18"/>
        </w:rPr>
        <w:t xml:space="preserve">A BMI exceeding the 90th percentile for age on the growth charts at: </w:t>
      </w:r>
      <w:hyperlink r:id="rId18" w:history="1">
        <w:r w:rsidRPr="00295268">
          <w:rPr>
            <w:rFonts w:eastAsia="Times New Roman" w:cstheme="minorHAnsi"/>
            <w:bCs/>
            <w:color w:val="0563C1" w:themeColor="hyperlink"/>
            <w:sz w:val="18"/>
            <w:szCs w:val="18"/>
            <w:u w:val="single"/>
          </w:rPr>
          <w:t>https://www.cdc.gov/growthcharts/</w:t>
        </w:r>
      </w:hyperlink>
      <w:r w:rsidRPr="00295268">
        <w:rPr>
          <w:rFonts w:eastAsia="Times New Roman" w:cstheme="minorHAnsi"/>
          <w:bCs/>
          <w:sz w:val="18"/>
          <w:szCs w:val="18"/>
        </w:rPr>
        <w:t xml:space="preserve"> or a change of 5 BMI units for youths obese at treatment initiation should have weight management intervention and increased frequency of glucose and lipid monitoring.</w:t>
      </w:r>
    </w:p>
    <w:p w14:paraId="590ABCDE" w14:textId="0134B19D" w:rsidR="00295268" w:rsidRPr="00295268" w:rsidRDefault="00295268" w:rsidP="00BA6AAC">
      <w:pPr>
        <w:numPr>
          <w:ilvl w:val="0"/>
          <w:numId w:val="2"/>
        </w:numPr>
        <w:contextualSpacing/>
        <w:rPr>
          <w:rFonts w:eastAsia="Times New Roman" w:cstheme="minorHAnsi"/>
          <w:bCs/>
          <w:sz w:val="18"/>
          <w:szCs w:val="18"/>
        </w:rPr>
      </w:pPr>
      <w:r w:rsidRPr="00295268">
        <w:rPr>
          <w:rFonts w:eastAsia="Times New Roman" w:cstheme="minorHAnsi"/>
          <w:bCs/>
          <w:sz w:val="18"/>
          <w:szCs w:val="18"/>
        </w:rPr>
        <w:t xml:space="preserve">Endocrine/genitourinary function—inquire for evidence of galactorrhea/gynecomastia, menstrual disturbance, libido disturbance or erectile/ejaculatory disturbances in males (Priapism has been reported with iloperidone, Risperidone and Ziprasidone). This inquiry should be </w:t>
      </w:r>
      <w:r w:rsidR="00982473">
        <w:rPr>
          <w:rFonts w:eastAsia="Times New Roman" w:cstheme="minorHAnsi"/>
          <w:bCs/>
          <w:sz w:val="18"/>
          <w:szCs w:val="18"/>
        </w:rPr>
        <w:t xml:space="preserve">done at least every six months and more frequently during the first year of treatment or if clinically indicated.  </w:t>
      </w:r>
    </w:p>
    <w:p w14:paraId="0BFC792D" w14:textId="77777777" w:rsidR="00295268" w:rsidRPr="00295268" w:rsidRDefault="00295268" w:rsidP="00BA6AAC">
      <w:pPr>
        <w:numPr>
          <w:ilvl w:val="0"/>
          <w:numId w:val="2"/>
        </w:numPr>
        <w:contextualSpacing/>
        <w:rPr>
          <w:rFonts w:eastAsia="Times New Roman" w:cstheme="minorHAnsi"/>
          <w:bCs/>
          <w:sz w:val="18"/>
          <w:szCs w:val="18"/>
        </w:rPr>
      </w:pPr>
      <w:r w:rsidRPr="00295268">
        <w:rPr>
          <w:rFonts w:eastAsia="Times New Roman" w:cstheme="minorHAnsi"/>
          <w:bCs/>
          <w:sz w:val="18"/>
          <w:szCs w:val="18"/>
        </w:rPr>
        <w:t xml:space="preserve">Monitor for EPS symptoms (rigidity, tremor, akathisia).                       </w:t>
      </w:r>
    </w:p>
    <w:p w14:paraId="10D60B10" w14:textId="77777777" w:rsidR="00295268" w:rsidRDefault="00295268" w:rsidP="008F4146">
      <w:pPr>
        <w:rPr>
          <w:rFonts w:eastAsia="Times New Roman" w:cstheme="minorHAnsi"/>
          <w:b/>
          <w:sz w:val="18"/>
          <w:szCs w:val="18"/>
        </w:rPr>
      </w:pPr>
    </w:p>
    <w:p w14:paraId="6FC175BB" w14:textId="080B9001" w:rsidR="00295268" w:rsidRPr="00295268" w:rsidRDefault="00295268" w:rsidP="008F4146">
      <w:pPr>
        <w:rPr>
          <w:rFonts w:eastAsia="Times New Roman" w:cstheme="minorHAnsi"/>
          <w:bCs/>
          <w:sz w:val="18"/>
          <w:szCs w:val="18"/>
        </w:rPr>
      </w:pPr>
      <w:r w:rsidRPr="00295268">
        <w:rPr>
          <w:rFonts w:eastAsia="Times New Roman" w:cstheme="minorHAnsi"/>
          <w:b/>
          <w:sz w:val="18"/>
          <w:szCs w:val="18"/>
        </w:rPr>
        <w:t>Clozapine</w:t>
      </w:r>
      <w:r w:rsidR="00217CF7">
        <w:rPr>
          <w:rFonts w:eastAsia="Times New Roman" w:cstheme="minorHAnsi"/>
          <w:b/>
          <w:sz w:val="18"/>
          <w:szCs w:val="18"/>
        </w:rPr>
        <w:t>-Specific</w:t>
      </w:r>
      <w:r w:rsidRPr="00295268">
        <w:rPr>
          <w:rFonts w:eastAsia="Times New Roman" w:cstheme="minorHAnsi"/>
          <w:b/>
          <w:sz w:val="18"/>
          <w:szCs w:val="18"/>
        </w:rPr>
        <w:t xml:space="preserve"> </w:t>
      </w:r>
      <w:r w:rsidR="00633A81">
        <w:rPr>
          <w:rFonts w:eastAsia="Times New Roman" w:cstheme="minorHAnsi"/>
          <w:b/>
          <w:sz w:val="18"/>
          <w:szCs w:val="18"/>
        </w:rPr>
        <w:t>M</w:t>
      </w:r>
      <w:r w:rsidRPr="00633A81">
        <w:rPr>
          <w:rFonts w:eastAsia="Times New Roman" w:cstheme="minorHAnsi"/>
          <w:b/>
          <w:sz w:val="18"/>
          <w:szCs w:val="18"/>
        </w:rPr>
        <w:t xml:space="preserve">onitoring </w:t>
      </w:r>
      <w:r w:rsidR="00633A81">
        <w:rPr>
          <w:rFonts w:eastAsia="Times New Roman" w:cstheme="minorHAnsi"/>
          <w:b/>
          <w:sz w:val="18"/>
          <w:szCs w:val="18"/>
        </w:rPr>
        <w:t>P</w:t>
      </w:r>
      <w:r w:rsidRPr="00633A81">
        <w:rPr>
          <w:rFonts w:eastAsia="Times New Roman" w:cstheme="minorHAnsi"/>
          <w:b/>
          <w:sz w:val="18"/>
          <w:szCs w:val="18"/>
        </w:rPr>
        <w:t>arameter</w:t>
      </w:r>
      <w:r w:rsidRPr="00295268">
        <w:rPr>
          <w:rFonts w:eastAsia="Times New Roman" w:cstheme="minorHAnsi"/>
          <w:bCs/>
          <w:sz w:val="18"/>
          <w:szCs w:val="18"/>
        </w:rPr>
        <w:t xml:space="preserve">: Clozapine is associated with severe neutropenia (absolute neutrophil count (ANC) less than 500/mL). The requirements to prescribe, dispense, and receive clozapine are incorporated into a single, shared program called the Clozapine Risk Evaluation and Mitigation Strategy (REMS). </w:t>
      </w:r>
      <w:r w:rsidR="00982473">
        <w:rPr>
          <w:rFonts w:eastAsia="Times New Roman" w:cstheme="minorHAnsi"/>
          <w:bCs/>
          <w:sz w:val="18"/>
          <w:szCs w:val="18"/>
        </w:rPr>
        <w:t>Prescribers must</w:t>
      </w:r>
      <w:r w:rsidRPr="00295268">
        <w:rPr>
          <w:rFonts w:eastAsia="Times New Roman" w:cstheme="minorHAnsi"/>
          <w:bCs/>
          <w:sz w:val="18"/>
          <w:szCs w:val="18"/>
        </w:rPr>
        <w:t xml:space="preserve"> follow requirements for CBC monitoring per REMS. Prescribers and pharmacies must certify the use of Clozapine at </w:t>
      </w:r>
      <w:hyperlink r:id="rId19" w:history="1">
        <w:r w:rsidR="00217CF7" w:rsidRPr="008C4D6D">
          <w:rPr>
            <w:rStyle w:val="Hyperlink"/>
            <w:rFonts w:eastAsia="Times New Roman" w:cstheme="minorHAnsi"/>
            <w:bCs/>
            <w:sz w:val="18"/>
            <w:szCs w:val="18"/>
          </w:rPr>
          <w:t>www.clozapinerems.com</w:t>
        </w:r>
      </w:hyperlink>
      <w:r w:rsidR="00217CF7">
        <w:rPr>
          <w:rFonts w:eastAsia="Times New Roman" w:cstheme="minorHAnsi"/>
          <w:bCs/>
          <w:sz w:val="18"/>
          <w:szCs w:val="18"/>
        </w:rPr>
        <w:t xml:space="preserve">. </w:t>
      </w:r>
    </w:p>
    <w:p w14:paraId="6BCE8496" w14:textId="77777777" w:rsidR="00295268" w:rsidRPr="00295268" w:rsidRDefault="00295268" w:rsidP="008F4146">
      <w:pPr>
        <w:rPr>
          <w:rFonts w:eastAsia="Times New Roman" w:cstheme="minorHAnsi"/>
          <w:bCs/>
          <w:sz w:val="18"/>
          <w:szCs w:val="18"/>
        </w:rPr>
      </w:pPr>
    </w:p>
    <w:p w14:paraId="6CC15FDB" w14:textId="569F119B" w:rsidR="00295268" w:rsidRPr="00295268" w:rsidRDefault="00295268" w:rsidP="008F4146">
      <w:pPr>
        <w:rPr>
          <w:rFonts w:eastAsia="Times New Roman" w:cstheme="minorHAnsi"/>
          <w:b/>
          <w:sz w:val="18"/>
          <w:szCs w:val="18"/>
        </w:rPr>
      </w:pPr>
      <w:r w:rsidRPr="00295268">
        <w:rPr>
          <w:rFonts w:eastAsia="Times New Roman" w:cstheme="minorHAnsi"/>
          <w:b/>
          <w:sz w:val="18"/>
          <w:szCs w:val="18"/>
        </w:rPr>
        <w:t>Boxed Warning- Second Generation (Atypical)</w:t>
      </w:r>
      <w:r w:rsidR="00217CF7">
        <w:rPr>
          <w:rFonts w:eastAsia="Times New Roman" w:cstheme="minorHAnsi"/>
          <w:b/>
          <w:sz w:val="18"/>
          <w:szCs w:val="18"/>
        </w:rPr>
        <w:t xml:space="preserve">: </w:t>
      </w:r>
    </w:p>
    <w:p w14:paraId="51874E04" w14:textId="77777777" w:rsidR="00295268" w:rsidRPr="00295268" w:rsidRDefault="00295268" w:rsidP="00BA6AAC">
      <w:pPr>
        <w:numPr>
          <w:ilvl w:val="0"/>
          <w:numId w:val="3"/>
        </w:numPr>
        <w:contextualSpacing/>
        <w:rPr>
          <w:rFonts w:eastAsia="Times New Roman" w:cstheme="minorHAnsi"/>
          <w:bCs/>
          <w:sz w:val="18"/>
          <w:szCs w:val="18"/>
        </w:rPr>
      </w:pPr>
      <w:r w:rsidRPr="00295268">
        <w:rPr>
          <w:rFonts w:eastAsia="Times New Roman" w:cstheme="minorHAnsi"/>
          <w:bCs/>
          <w:sz w:val="18"/>
          <w:szCs w:val="18"/>
        </w:rPr>
        <w:t>Antidepressants increased the risk of suicidal thoughts and behavior in children, adolescents, and young adults in short-term studies.</w:t>
      </w:r>
    </w:p>
    <w:p w14:paraId="4EC8DA3A" w14:textId="77777777" w:rsidR="00295268" w:rsidRPr="00295268" w:rsidRDefault="00295268" w:rsidP="00BA6AAC">
      <w:pPr>
        <w:numPr>
          <w:ilvl w:val="0"/>
          <w:numId w:val="3"/>
        </w:numPr>
        <w:contextualSpacing/>
        <w:rPr>
          <w:rFonts w:eastAsia="Times New Roman" w:cstheme="minorHAnsi"/>
          <w:bCs/>
          <w:sz w:val="18"/>
          <w:szCs w:val="18"/>
        </w:rPr>
      </w:pPr>
      <w:r w:rsidRPr="00295268">
        <w:rPr>
          <w:rFonts w:eastAsia="Times New Roman" w:cstheme="minorHAnsi"/>
          <w:bCs/>
          <w:sz w:val="18"/>
          <w:szCs w:val="18"/>
        </w:rPr>
        <w:t>Increased the risk of suicidal thoughts and behavior in short-term studies in children, adolescents, and young adults with major depressive disorder and other psychiatric disorders</w:t>
      </w:r>
    </w:p>
    <w:p w14:paraId="357EA0D1" w14:textId="1AF751C8" w:rsidR="00295268" w:rsidRDefault="00295268" w:rsidP="00295268">
      <w:pPr>
        <w:rPr>
          <w:rFonts w:eastAsia="Times New Roman" w:cstheme="minorHAnsi"/>
          <w:b/>
          <w:sz w:val="18"/>
          <w:szCs w:val="18"/>
        </w:rPr>
      </w:pPr>
    </w:p>
    <w:p w14:paraId="1D0933E2" w14:textId="75744B01" w:rsidR="00217CF7" w:rsidRDefault="00217CF7" w:rsidP="00295268">
      <w:pPr>
        <w:rPr>
          <w:rFonts w:eastAsia="Times New Roman" w:cstheme="minorHAnsi"/>
          <w:b/>
          <w:sz w:val="18"/>
          <w:szCs w:val="18"/>
        </w:rPr>
      </w:pPr>
      <w:r>
        <w:rPr>
          <w:rFonts w:eastAsia="Times New Roman" w:cstheme="minorHAnsi"/>
          <w:b/>
          <w:sz w:val="18"/>
          <w:szCs w:val="18"/>
        </w:rPr>
        <w:t>Clozapine-Specific Black Box Warning:</w:t>
      </w:r>
    </w:p>
    <w:p w14:paraId="3421FEF8" w14:textId="6AE62DD8" w:rsidR="00217CF7" w:rsidRPr="00217CF7" w:rsidRDefault="00217CF7" w:rsidP="00BA6AAC">
      <w:pPr>
        <w:pStyle w:val="ListParagraph"/>
        <w:numPr>
          <w:ilvl w:val="0"/>
          <w:numId w:val="4"/>
        </w:numPr>
        <w:rPr>
          <w:rFonts w:eastAsia="Times New Roman" w:cstheme="minorHAnsi"/>
          <w:b/>
          <w:sz w:val="18"/>
          <w:szCs w:val="18"/>
        </w:rPr>
      </w:pPr>
      <w:r>
        <w:rPr>
          <w:rFonts w:eastAsia="Times New Roman" w:cstheme="minorHAnsi"/>
          <w:bCs/>
          <w:sz w:val="18"/>
          <w:szCs w:val="18"/>
        </w:rPr>
        <w:t>Risk of life-threatening agranulocytosis</w:t>
      </w:r>
    </w:p>
    <w:p w14:paraId="1B79AAA3" w14:textId="418E4D97" w:rsidR="00217CF7" w:rsidRPr="00217CF7" w:rsidRDefault="00217CF7" w:rsidP="00BA6AAC">
      <w:pPr>
        <w:pStyle w:val="ListParagraph"/>
        <w:numPr>
          <w:ilvl w:val="0"/>
          <w:numId w:val="4"/>
        </w:numPr>
        <w:rPr>
          <w:rFonts w:eastAsia="Times New Roman" w:cstheme="minorHAnsi"/>
          <w:b/>
          <w:sz w:val="18"/>
          <w:szCs w:val="18"/>
        </w:rPr>
      </w:pPr>
      <w:r>
        <w:rPr>
          <w:rFonts w:eastAsia="Times New Roman" w:cstheme="minorHAnsi"/>
          <w:bCs/>
          <w:sz w:val="18"/>
          <w:szCs w:val="18"/>
        </w:rPr>
        <w:t>Seizures</w:t>
      </w:r>
    </w:p>
    <w:p w14:paraId="096E6B90" w14:textId="323B9DD0" w:rsidR="00217CF7" w:rsidRPr="00217CF7" w:rsidRDefault="00217CF7" w:rsidP="00BA6AAC">
      <w:pPr>
        <w:pStyle w:val="ListParagraph"/>
        <w:numPr>
          <w:ilvl w:val="0"/>
          <w:numId w:val="4"/>
        </w:numPr>
        <w:rPr>
          <w:rFonts w:eastAsia="Times New Roman" w:cstheme="minorHAnsi"/>
          <w:b/>
          <w:sz w:val="18"/>
          <w:szCs w:val="18"/>
        </w:rPr>
      </w:pPr>
      <w:r>
        <w:rPr>
          <w:rFonts w:eastAsia="Times New Roman" w:cstheme="minorHAnsi"/>
          <w:bCs/>
          <w:sz w:val="18"/>
          <w:szCs w:val="18"/>
        </w:rPr>
        <w:t>Myocarditis</w:t>
      </w:r>
    </w:p>
    <w:p w14:paraId="34E437C0" w14:textId="25F9FE8D" w:rsidR="00217CF7" w:rsidRPr="002853AC" w:rsidRDefault="00217CF7" w:rsidP="00BA6AAC">
      <w:pPr>
        <w:pStyle w:val="ListParagraph"/>
        <w:numPr>
          <w:ilvl w:val="0"/>
          <w:numId w:val="4"/>
        </w:numPr>
        <w:rPr>
          <w:rFonts w:eastAsia="Times New Roman" w:cstheme="minorHAnsi"/>
          <w:b/>
          <w:sz w:val="18"/>
          <w:szCs w:val="18"/>
        </w:rPr>
      </w:pPr>
      <w:r>
        <w:rPr>
          <w:rFonts w:eastAsia="Times New Roman" w:cstheme="minorHAnsi"/>
          <w:bCs/>
          <w:sz w:val="18"/>
          <w:szCs w:val="18"/>
        </w:rPr>
        <w:t>Other adverse cardiovascular and respiratory effects</w:t>
      </w:r>
    </w:p>
    <w:p w14:paraId="02A72BF0" w14:textId="3FFDE593" w:rsidR="002853AC" w:rsidRDefault="002853AC" w:rsidP="002853AC">
      <w:pPr>
        <w:rPr>
          <w:rFonts w:eastAsia="Times New Roman" w:cstheme="minorHAnsi"/>
          <w:b/>
          <w:sz w:val="18"/>
          <w:szCs w:val="18"/>
        </w:rPr>
      </w:pPr>
    </w:p>
    <w:p w14:paraId="2370500F" w14:textId="43702C61" w:rsidR="002853AC" w:rsidRPr="004924B5" w:rsidRDefault="002853AC" w:rsidP="002853AC">
      <w:pPr>
        <w:rPr>
          <w:rFonts w:eastAsia="Times New Roman" w:cstheme="minorHAnsi"/>
          <w:b/>
          <w:sz w:val="18"/>
          <w:szCs w:val="18"/>
        </w:rPr>
      </w:pPr>
      <w:r w:rsidRPr="004924B5">
        <w:rPr>
          <w:rFonts w:eastAsia="Times New Roman" w:cstheme="minorHAnsi"/>
          <w:b/>
          <w:sz w:val="18"/>
          <w:szCs w:val="18"/>
        </w:rPr>
        <w:t xml:space="preserve">Olanzapine Pamoate (Zyprexa </w:t>
      </w:r>
      <w:proofErr w:type="spellStart"/>
      <w:r w:rsidRPr="004924B5">
        <w:rPr>
          <w:rFonts w:eastAsia="Times New Roman" w:cstheme="minorHAnsi"/>
          <w:b/>
          <w:sz w:val="18"/>
          <w:szCs w:val="18"/>
        </w:rPr>
        <w:t>Relprevv</w:t>
      </w:r>
      <w:proofErr w:type="spellEnd"/>
      <w:r w:rsidRPr="004924B5">
        <w:rPr>
          <w:rFonts w:eastAsia="Times New Roman" w:cstheme="minorHAnsi"/>
          <w:b/>
          <w:bCs/>
          <w:color w:val="000000"/>
          <w:sz w:val="18"/>
          <w:szCs w:val="18"/>
        </w:rPr>
        <w:t>®</w:t>
      </w:r>
      <w:r w:rsidRPr="004924B5">
        <w:rPr>
          <w:rFonts w:eastAsia="Times New Roman" w:cstheme="minorHAnsi"/>
          <w:b/>
          <w:sz w:val="18"/>
          <w:szCs w:val="18"/>
        </w:rPr>
        <w:t>)-Specific Black Box Warning:</w:t>
      </w:r>
    </w:p>
    <w:p w14:paraId="0A5D1DA2" w14:textId="7B654F7A" w:rsidR="002853AC" w:rsidRPr="004924B5" w:rsidRDefault="00D2199A" w:rsidP="002853AC">
      <w:pPr>
        <w:pStyle w:val="ListParagraph"/>
        <w:numPr>
          <w:ilvl w:val="0"/>
          <w:numId w:val="12"/>
        </w:numPr>
        <w:rPr>
          <w:rFonts w:eastAsia="Times New Roman" w:cstheme="minorHAnsi"/>
          <w:bCs/>
          <w:sz w:val="18"/>
          <w:szCs w:val="18"/>
        </w:rPr>
      </w:pPr>
      <w:r w:rsidRPr="004924B5">
        <w:rPr>
          <w:rFonts w:eastAsia="Times New Roman" w:cstheme="minorHAnsi"/>
          <w:bCs/>
          <w:sz w:val="18"/>
          <w:szCs w:val="18"/>
        </w:rPr>
        <w:t>Post-injection delirium/sedation syndrome</w:t>
      </w:r>
    </w:p>
    <w:p w14:paraId="78A6F72C" w14:textId="4BE011CF" w:rsidR="004924B5" w:rsidRPr="004924B5" w:rsidRDefault="004924B5" w:rsidP="004924B5">
      <w:pPr>
        <w:pStyle w:val="ListParagraph"/>
        <w:numPr>
          <w:ilvl w:val="1"/>
          <w:numId w:val="12"/>
        </w:numPr>
        <w:rPr>
          <w:rFonts w:eastAsia="Times New Roman" w:cstheme="minorHAnsi"/>
          <w:bCs/>
          <w:sz w:val="18"/>
          <w:szCs w:val="18"/>
        </w:rPr>
      </w:pPr>
      <w:r w:rsidRPr="004924B5">
        <w:rPr>
          <w:rFonts w:eastAsia="Times New Roman" w:cstheme="minorHAnsi"/>
          <w:bCs/>
          <w:sz w:val="18"/>
          <w:szCs w:val="18"/>
        </w:rPr>
        <w:t>Patients are at risk for severe sedation (including coma) and/or delirium after each injection and must be observed for at least three hours at a registered facility with ready access to emergency response services</w:t>
      </w:r>
    </w:p>
    <w:p w14:paraId="6E180C30" w14:textId="7B10AE81" w:rsidR="004924B5" w:rsidRPr="004924B5" w:rsidRDefault="004924B5" w:rsidP="004924B5">
      <w:pPr>
        <w:pStyle w:val="ListParagraph"/>
        <w:numPr>
          <w:ilvl w:val="0"/>
          <w:numId w:val="12"/>
        </w:numPr>
        <w:rPr>
          <w:rFonts w:eastAsia="Times New Roman" w:cstheme="minorHAnsi"/>
          <w:bCs/>
          <w:sz w:val="18"/>
          <w:szCs w:val="18"/>
        </w:rPr>
      </w:pPr>
      <w:r w:rsidRPr="004924B5">
        <w:rPr>
          <w:rFonts w:eastAsia="Times New Roman" w:cstheme="minorHAnsi"/>
          <w:bCs/>
          <w:sz w:val="18"/>
          <w:szCs w:val="18"/>
        </w:rPr>
        <w:t>Because of this risk, Olanzapine Pamoate is only available through a restricted distribution program which requires prescriber, healthcare facility, patient, and pharmacy enrollment.</w:t>
      </w:r>
    </w:p>
    <w:p w14:paraId="11378BB5" w14:textId="77777777" w:rsidR="00217CF7" w:rsidRPr="00295268" w:rsidRDefault="00217CF7" w:rsidP="00295268">
      <w:pPr>
        <w:rPr>
          <w:rFonts w:eastAsia="Times New Roman" w:cstheme="minorHAnsi"/>
          <w:b/>
          <w:sz w:val="18"/>
          <w:szCs w:val="18"/>
        </w:rPr>
      </w:pPr>
    </w:p>
    <w:p w14:paraId="0A68B6B2" w14:textId="061CF69D" w:rsidR="00295268" w:rsidRPr="00295268" w:rsidRDefault="00295268" w:rsidP="00295268">
      <w:pPr>
        <w:rPr>
          <w:rFonts w:eastAsia="Times New Roman" w:cstheme="minorHAnsi"/>
          <w:b/>
          <w:sz w:val="18"/>
          <w:szCs w:val="18"/>
        </w:rPr>
      </w:pPr>
      <w:r w:rsidRPr="00295268">
        <w:rPr>
          <w:rFonts w:eastAsia="Times New Roman" w:cstheme="minorHAnsi"/>
          <w:b/>
          <w:sz w:val="18"/>
          <w:szCs w:val="18"/>
        </w:rPr>
        <w:t>Warnings and Precautions- Second Generation (Atypical</w:t>
      </w:r>
      <w:r w:rsidR="00217CF7">
        <w:rPr>
          <w:rFonts w:eastAsia="Times New Roman" w:cstheme="minorHAnsi"/>
          <w:b/>
          <w:sz w:val="18"/>
          <w:szCs w:val="18"/>
        </w:rPr>
        <w:t>):</w:t>
      </w:r>
    </w:p>
    <w:p w14:paraId="6E35730C" w14:textId="77777777" w:rsidR="00295268" w:rsidRPr="00295268" w:rsidRDefault="00295268" w:rsidP="00BA6AAC">
      <w:pPr>
        <w:numPr>
          <w:ilvl w:val="0"/>
          <w:numId w:val="3"/>
        </w:numPr>
        <w:contextualSpacing/>
        <w:rPr>
          <w:rFonts w:eastAsia="Times New Roman" w:cstheme="minorHAnsi"/>
          <w:bCs/>
          <w:sz w:val="18"/>
          <w:szCs w:val="18"/>
        </w:rPr>
      </w:pPr>
      <w:r w:rsidRPr="00295268">
        <w:rPr>
          <w:rFonts w:eastAsia="Times New Roman" w:cstheme="minorHAnsi"/>
          <w:bCs/>
          <w:sz w:val="18"/>
          <w:szCs w:val="18"/>
        </w:rPr>
        <w:t>Prolactinoma and gynecomastia (most common with risperidone and paliperidone)</w:t>
      </w:r>
    </w:p>
    <w:p w14:paraId="138B8FE5" w14:textId="77777777" w:rsidR="00295268" w:rsidRPr="00295268" w:rsidRDefault="00295268" w:rsidP="00BA6AAC">
      <w:pPr>
        <w:numPr>
          <w:ilvl w:val="0"/>
          <w:numId w:val="3"/>
        </w:numPr>
        <w:contextualSpacing/>
        <w:rPr>
          <w:rFonts w:eastAsia="Times New Roman" w:cstheme="minorHAnsi"/>
          <w:bCs/>
          <w:sz w:val="18"/>
          <w:szCs w:val="18"/>
        </w:rPr>
      </w:pPr>
      <w:r w:rsidRPr="00295268">
        <w:rPr>
          <w:rFonts w:eastAsia="Times New Roman" w:cstheme="minorHAnsi"/>
          <w:bCs/>
          <w:sz w:val="18"/>
          <w:szCs w:val="18"/>
        </w:rPr>
        <w:t>Metabolic effects (</w:t>
      </w:r>
      <w:proofErr w:type="gramStart"/>
      <w:r w:rsidRPr="00295268">
        <w:rPr>
          <w:rFonts w:eastAsia="Times New Roman" w:cstheme="minorHAnsi"/>
          <w:bCs/>
          <w:sz w:val="18"/>
          <w:szCs w:val="18"/>
        </w:rPr>
        <w:t>i.e.</w:t>
      </w:r>
      <w:proofErr w:type="gramEnd"/>
      <w:r w:rsidRPr="00295268">
        <w:rPr>
          <w:rFonts w:eastAsia="Times New Roman" w:cstheme="minorHAnsi"/>
          <w:bCs/>
          <w:sz w:val="18"/>
          <w:szCs w:val="18"/>
        </w:rPr>
        <w:t xml:space="preserve"> Weight gain, dyslipidemia) </w:t>
      </w:r>
    </w:p>
    <w:p w14:paraId="6C1BF378" w14:textId="77777777" w:rsidR="00295268" w:rsidRPr="00295268" w:rsidRDefault="00295268" w:rsidP="00BA6AAC">
      <w:pPr>
        <w:numPr>
          <w:ilvl w:val="0"/>
          <w:numId w:val="3"/>
        </w:numPr>
        <w:contextualSpacing/>
        <w:rPr>
          <w:rFonts w:eastAsia="Times New Roman" w:cstheme="minorHAnsi"/>
          <w:bCs/>
          <w:sz w:val="18"/>
          <w:szCs w:val="18"/>
        </w:rPr>
      </w:pPr>
      <w:r w:rsidRPr="00295268">
        <w:rPr>
          <w:rFonts w:eastAsia="Times New Roman" w:cstheme="minorHAnsi"/>
          <w:bCs/>
          <w:sz w:val="18"/>
          <w:szCs w:val="18"/>
        </w:rPr>
        <w:t xml:space="preserve">Orthostatic Hypotension </w:t>
      </w:r>
    </w:p>
    <w:p w14:paraId="0758340A" w14:textId="26F7FBDA" w:rsidR="00295268" w:rsidRPr="00295268" w:rsidRDefault="00295268" w:rsidP="00BA6AAC">
      <w:pPr>
        <w:numPr>
          <w:ilvl w:val="0"/>
          <w:numId w:val="3"/>
        </w:numPr>
        <w:contextualSpacing/>
        <w:rPr>
          <w:rFonts w:eastAsia="Times New Roman" w:cstheme="minorHAnsi"/>
          <w:bCs/>
          <w:sz w:val="18"/>
          <w:szCs w:val="18"/>
        </w:rPr>
      </w:pPr>
      <w:r w:rsidRPr="00295268">
        <w:rPr>
          <w:rFonts w:eastAsia="Times New Roman" w:cstheme="minorHAnsi"/>
          <w:bCs/>
          <w:sz w:val="18"/>
          <w:szCs w:val="18"/>
        </w:rPr>
        <w:t>Leukopenia, neutropenia</w:t>
      </w:r>
      <w:r w:rsidR="00633A81">
        <w:rPr>
          <w:rFonts w:eastAsia="Times New Roman" w:cstheme="minorHAnsi"/>
          <w:bCs/>
          <w:sz w:val="18"/>
          <w:szCs w:val="18"/>
        </w:rPr>
        <w:t>,</w:t>
      </w:r>
      <w:r w:rsidRPr="00295268">
        <w:rPr>
          <w:rFonts w:eastAsia="Times New Roman" w:cstheme="minorHAnsi"/>
          <w:bCs/>
          <w:sz w:val="18"/>
          <w:szCs w:val="18"/>
        </w:rPr>
        <w:t xml:space="preserve"> and agranulocytosis </w:t>
      </w:r>
    </w:p>
    <w:p w14:paraId="5DD11768" w14:textId="77777777" w:rsidR="00295268" w:rsidRPr="00295268" w:rsidRDefault="00295268" w:rsidP="00BA6AAC">
      <w:pPr>
        <w:numPr>
          <w:ilvl w:val="0"/>
          <w:numId w:val="3"/>
        </w:numPr>
        <w:contextualSpacing/>
        <w:rPr>
          <w:rFonts w:eastAsia="Times New Roman" w:cstheme="minorHAnsi"/>
          <w:bCs/>
          <w:sz w:val="18"/>
          <w:szCs w:val="18"/>
        </w:rPr>
      </w:pPr>
      <w:r w:rsidRPr="00295268">
        <w:rPr>
          <w:rFonts w:eastAsia="Times New Roman" w:cstheme="minorHAnsi"/>
          <w:bCs/>
          <w:sz w:val="18"/>
          <w:szCs w:val="18"/>
        </w:rPr>
        <w:t xml:space="preserve">Lowers seizure threshold </w:t>
      </w:r>
    </w:p>
    <w:p w14:paraId="397BDE54" w14:textId="77777777" w:rsidR="00295268" w:rsidRPr="00295268" w:rsidRDefault="00295268" w:rsidP="00BA6AAC">
      <w:pPr>
        <w:numPr>
          <w:ilvl w:val="0"/>
          <w:numId w:val="3"/>
        </w:numPr>
        <w:contextualSpacing/>
        <w:rPr>
          <w:rFonts w:eastAsia="Times New Roman" w:cstheme="minorHAnsi"/>
          <w:bCs/>
          <w:sz w:val="18"/>
          <w:szCs w:val="18"/>
        </w:rPr>
      </w:pPr>
      <w:r w:rsidRPr="00295268">
        <w:rPr>
          <w:rFonts w:eastAsia="Times New Roman" w:cstheme="minorHAnsi"/>
          <w:bCs/>
          <w:sz w:val="18"/>
          <w:szCs w:val="18"/>
        </w:rPr>
        <w:lastRenderedPageBreak/>
        <w:t xml:space="preserve">Cognitive and motor impairment potential </w:t>
      </w:r>
    </w:p>
    <w:p w14:paraId="600D056B" w14:textId="77777777" w:rsidR="00295268" w:rsidRPr="00295268" w:rsidRDefault="00295268" w:rsidP="00BA6AAC">
      <w:pPr>
        <w:numPr>
          <w:ilvl w:val="0"/>
          <w:numId w:val="3"/>
        </w:numPr>
        <w:contextualSpacing/>
        <w:rPr>
          <w:rFonts w:eastAsia="Times New Roman" w:cstheme="minorHAnsi"/>
          <w:bCs/>
          <w:sz w:val="18"/>
          <w:szCs w:val="18"/>
        </w:rPr>
      </w:pPr>
      <w:r w:rsidRPr="00295268">
        <w:rPr>
          <w:rFonts w:eastAsia="Times New Roman" w:cstheme="minorHAnsi"/>
          <w:bCs/>
          <w:sz w:val="18"/>
          <w:szCs w:val="18"/>
        </w:rPr>
        <w:t xml:space="preserve">Hyperthermia </w:t>
      </w:r>
    </w:p>
    <w:p w14:paraId="6E95CFF5" w14:textId="77777777" w:rsidR="00295268" w:rsidRPr="00295268" w:rsidRDefault="00295268" w:rsidP="00BA6AAC">
      <w:pPr>
        <w:numPr>
          <w:ilvl w:val="0"/>
          <w:numId w:val="3"/>
        </w:numPr>
        <w:contextualSpacing/>
        <w:rPr>
          <w:rFonts w:eastAsia="Times New Roman" w:cstheme="minorHAnsi"/>
          <w:bCs/>
          <w:sz w:val="18"/>
          <w:szCs w:val="18"/>
        </w:rPr>
      </w:pPr>
      <w:r w:rsidRPr="00295268">
        <w:rPr>
          <w:rFonts w:eastAsia="Times New Roman" w:cstheme="minorHAnsi"/>
          <w:bCs/>
          <w:sz w:val="18"/>
          <w:szCs w:val="18"/>
        </w:rPr>
        <w:t xml:space="preserve">Dysphagia </w:t>
      </w:r>
    </w:p>
    <w:p w14:paraId="0457CE0A" w14:textId="77777777" w:rsidR="00295268" w:rsidRPr="00295268" w:rsidRDefault="00295268" w:rsidP="00BA6AAC">
      <w:pPr>
        <w:numPr>
          <w:ilvl w:val="0"/>
          <w:numId w:val="3"/>
        </w:numPr>
        <w:contextualSpacing/>
        <w:rPr>
          <w:rFonts w:eastAsia="Times New Roman" w:cstheme="minorHAnsi"/>
          <w:bCs/>
          <w:sz w:val="18"/>
          <w:szCs w:val="18"/>
        </w:rPr>
      </w:pPr>
      <w:r w:rsidRPr="00295268">
        <w:rPr>
          <w:rFonts w:eastAsia="Times New Roman" w:cstheme="minorHAnsi"/>
          <w:bCs/>
          <w:sz w:val="18"/>
          <w:szCs w:val="18"/>
        </w:rPr>
        <w:t xml:space="preserve">EPS </w:t>
      </w:r>
    </w:p>
    <w:p w14:paraId="3787F5A1" w14:textId="22DC1E7C" w:rsidR="00295268" w:rsidRDefault="00295268" w:rsidP="00BA6AAC">
      <w:pPr>
        <w:numPr>
          <w:ilvl w:val="0"/>
          <w:numId w:val="3"/>
        </w:numPr>
        <w:contextualSpacing/>
        <w:rPr>
          <w:rFonts w:eastAsia="Times New Roman" w:cstheme="minorHAnsi"/>
          <w:bCs/>
          <w:sz w:val="18"/>
          <w:szCs w:val="18"/>
        </w:rPr>
      </w:pPr>
      <w:r w:rsidRPr="00295268">
        <w:rPr>
          <w:rFonts w:eastAsia="Times New Roman" w:cstheme="minorHAnsi"/>
          <w:bCs/>
          <w:sz w:val="18"/>
          <w:szCs w:val="18"/>
        </w:rPr>
        <w:t>Olanzapine can cause a rare but serious skin reaction known as DRESS (Drug Reaction with Eosinophilia and Systemic Symptoms). Presence of a fever with rash and swollen lymph glands or swelling to the face requires immediate medical attention</w:t>
      </w:r>
    </w:p>
    <w:p w14:paraId="17481EA0" w14:textId="77777777" w:rsidR="00123FFE" w:rsidRPr="00295268" w:rsidRDefault="00123FFE" w:rsidP="00123FFE">
      <w:pPr>
        <w:contextualSpacing/>
        <w:rPr>
          <w:rFonts w:eastAsia="Times New Roman" w:cstheme="minorHAnsi"/>
          <w:bCs/>
          <w:sz w:val="18"/>
          <w:szCs w:val="18"/>
        </w:rPr>
      </w:pPr>
    </w:p>
    <w:p w14:paraId="00E393B7" w14:textId="29C3B5A0" w:rsidR="00123FFE" w:rsidRDefault="00123FFE" w:rsidP="00123FFE">
      <w:pPr>
        <w:rPr>
          <w:rFonts w:cstheme="minorHAnsi"/>
          <w:b/>
          <w:iCs/>
          <w:sz w:val="22"/>
          <w:szCs w:val="22"/>
        </w:rPr>
      </w:pPr>
      <w:r w:rsidRPr="00173DC2">
        <w:rPr>
          <w:rFonts w:cstheme="minorHAnsi"/>
          <w:b/>
          <w:iCs/>
          <w:sz w:val="22"/>
          <w:szCs w:val="22"/>
        </w:rPr>
        <w:t xml:space="preserve">Antipsychotics:  </w:t>
      </w:r>
      <w:r>
        <w:rPr>
          <w:rFonts w:cstheme="minorHAnsi"/>
          <w:b/>
          <w:iCs/>
          <w:sz w:val="22"/>
          <w:szCs w:val="22"/>
        </w:rPr>
        <w:t>First</w:t>
      </w:r>
      <w:r w:rsidRPr="00173DC2">
        <w:rPr>
          <w:rFonts w:cstheme="minorHAnsi"/>
          <w:b/>
          <w:iCs/>
          <w:sz w:val="22"/>
          <w:szCs w:val="22"/>
        </w:rPr>
        <w:t xml:space="preserve"> Generation (</w:t>
      </w:r>
      <w:r>
        <w:rPr>
          <w:rFonts w:cstheme="minorHAnsi"/>
          <w:b/>
          <w:iCs/>
          <w:sz w:val="22"/>
          <w:szCs w:val="22"/>
        </w:rPr>
        <w:t>Typical)</w:t>
      </w:r>
    </w:p>
    <w:tbl>
      <w:tblPr>
        <w:tblStyle w:val="TableGrid"/>
        <w:tblW w:w="10993" w:type="dxa"/>
        <w:tblLook w:val="04A0" w:firstRow="1" w:lastRow="0" w:firstColumn="1" w:lastColumn="0" w:noHBand="0" w:noVBand="1"/>
      </w:tblPr>
      <w:tblGrid>
        <w:gridCol w:w="1135"/>
        <w:gridCol w:w="869"/>
        <w:gridCol w:w="1674"/>
        <w:gridCol w:w="1862"/>
        <w:gridCol w:w="3054"/>
        <w:gridCol w:w="1419"/>
        <w:gridCol w:w="980"/>
      </w:tblGrid>
      <w:tr w:rsidR="00D907A4" w14:paraId="61FEC7CA" w14:textId="77777777" w:rsidTr="00D907A4">
        <w:tc>
          <w:tcPr>
            <w:tcW w:w="1075" w:type="dxa"/>
            <w:shd w:val="clear" w:color="auto" w:fill="D9E2F3" w:themeFill="accent1" w:themeFillTint="33"/>
            <w:vAlign w:val="center"/>
          </w:tcPr>
          <w:p w14:paraId="5473B8C3" w14:textId="77777777" w:rsidR="00B32087" w:rsidRPr="001B5C5C" w:rsidRDefault="00B32087" w:rsidP="00B32087">
            <w:pPr>
              <w:jc w:val="center"/>
              <w:rPr>
                <w:rFonts w:ascii="Arial Narrow" w:eastAsia="Times New Roman" w:hAnsi="Arial Narrow" w:cs="Calibri"/>
                <w:b/>
                <w:bCs/>
                <w:color w:val="000000"/>
                <w:sz w:val="14"/>
                <w:szCs w:val="14"/>
              </w:rPr>
            </w:pPr>
          </w:p>
          <w:p w14:paraId="0519DA9A" w14:textId="02BB2DB6" w:rsidR="00B32087" w:rsidRPr="001B5C5C" w:rsidRDefault="00B32087" w:rsidP="001B5C5C">
            <w:pPr>
              <w:jc w:val="center"/>
              <w:rPr>
                <w:rFonts w:ascii="Arial Narrow" w:eastAsia="Times New Roman" w:hAnsi="Arial Narrow" w:cs="Calibri"/>
                <w:b/>
                <w:bCs/>
                <w:color w:val="000000"/>
                <w:sz w:val="14"/>
                <w:szCs w:val="14"/>
              </w:rPr>
            </w:pPr>
          </w:p>
          <w:p w14:paraId="7313D98B" w14:textId="2DF0AC97" w:rsidR="001B5C5C" w:rsidRPr="001B5C5C" w:rsidRDefault="001B5C5C" w:rsidP="001B5C5C">
            <w:pPr>
              <w:jc w:val="center"/>
              <w:rPr>
                <w:rFonts w:ascii="Arial Narrow" w:eastAsia="Times New Roman" w:hAnsi="Arial Narrow" w:cs="Calibri"/>
                <w:b/>
                <w:bCs/>
                <w:color w:val="000000"/>
                <w:sz w:val="14"/>
                <w:szCs w:val="14"/>
              </w:rPr>
            </w:pPr>
          </w:p>
        </w:tc>
        <w:tc>
          <w:tcPr>
            <w:tcW w:w="838" w:type="dxa"/>
            <w:shd w:val="clear" w:color="auto" w:fill="D9E2F3" w:themeFill="accent1" w:themeFillTint="33"/>
            <w:vAlign w:val="center"/>
          </w:tcPr>
          <w:p w14:paraId="5B3A0328" w14:textId="77777777" w:rsidR="001B5C5C" w:rsidRPr="001B5C5C" w:rsidRDefault="001B5C5C" w:rsidP="00B32087">
            <w:pPr>
              <w:jc w:val="center"/>
              <w:rPr>
                <w:rFonts w:ascii="Arial Narrow" w:eastAsia="Times New Roman" w:hAnsi="Arial Narrow" w:cs="Calibri"/>
                <w:b/>
                <w:bCs/>
                <w:color w:val="000000"/>
                <w:sz w:val="14"/>
                <w:szCs w:val="14"/>
              </w:rPr>
            </w:pPr>
          </w:p>
          <w:p w14:paraId="6406DDC9" w14:textId="76775663" w:rsidR="00B32087" w:rsidRPr="001B5C5C" w:rsidRDefault="00B32087" w:rsidP="00B32087">
            <w:pPr>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Drug</w:t>
            </w:r>
            <w:r w:rsidR="001B5C5C" w:rsidRPr="001B5C5C">
              <w:rPr>
                <w:rFonts w:ascii="Arial Narrow" w:eastAsia="Times New Roman" w:hAnsi="Arial Narrow" w:cs="Calibri"/>
                <w:b/>
                <w:bCs/>
                <w:color w:val="000000"/>
                <w:sz w:val="14"/>
                <w:szCs w:val="14"/>
              </w:rPr>
              <w:t xml:space="preserve"> (Brand)</w:t>
            </w:r>
          </w:p>
          <w:p w14:paraId="5B8DA846" w14:textId="361F2623" w:rsidR="001B5C5C" w:rsidRPr="001B5C5C" w:rsidRDefault="001B5C5C" w:rsidP="00B32087">
            <w:pPr>
              <w:jc w:val="center"/>
              <w:rPr>
                <w:rFonts w:cstheme="minorHAnsi"/>
                <w:b/>
                <w:iCs/>
                <w:sz w:val="14"/>
                <w:szCs w:val="14"/>
              </w:rPr>
            </w:pPr>
          </w:p>
        </w:tc>
        <w:tc>
          <w:tcPr>
            <w:tcW w:w="1689" w:type="dxa"/>
            <w:shd w:val="clear" w:color="auto" w:fill="D9E2F3" w:themeFill="accent1" w:themeFillTint="33"/>
            <w:vAlign w:val="center"/>
          </w:tcPr>
          <w:p w14:paraId="647D6C28" w14:textId="2B11A5F5" w:rsidR="00B32087" w:rsidRPr="001B5C5C" w:rsidRDefault="00B32087" w:rsidP="00B32087">
            <w:pPr>
              <w:jc w:val="center"/>
              <w:rPr>
                <w:rFonts w:cstheme="minorHAnsi"/>
                <w:b/>
                <w:iCs/>
                <w:sz w:val="14"/>
                <w:szCs w:val="14"/>
              </w:rPr>
            </w:pPr>
            <w:r w:rsidRPr="001B5C5C">
              <w:rPr>
                <w:rFonts w:ascii="Arial Narrow" w:eastAsia="Times New Roman" w:hAnsi="Arial Narrow" w:cs="Calibri"/>
                <w:b/>
                <w:bCs/>
                <w:color w:val="000000"/>
                <w:sz w:val="14"/>
                <w:szCs w:val="14"/>
              </w:rPr>
              <w:t>Initial Dosage</w:t>
            </w:r>
          </w:p>
        </w:tc>
        <w:tc>
          <w:tcPr>
            <w:tcW w:w="1883" w:type="dxa"/>
            <w:shd w:val="clear" w:color="auto" w:fill="D9E2F3" w:themeFill="accent1" w:themeFillTint="33"/>
            <w:vAlign w:val="center"/>
          </w:tcPr>
          <w:p w14:paraId="3AAB157F" w14:textId="5F186718" w:rsidR="00B32087" w:rsidRPr="001B5C5C" w:rsidRDefault="00B32087" w:rsidP="00B32087">
            <w:pPr>
              <w:jc w:val="center"/>
              <w:rPr>
                <w:rFonts w:cstheme="minorHAnsi"/>
                <w:b/>
                <w:iCs/>
                <w:sz w:val="14"/>
                <w:szCs w:val="14"/>
              </w:rPr>
            </w:pPr>
            <w:r w:rsidRPr="001B5C5C">
              <w:rPr>
                <w:rFonts w:ascii="Arial Narrow" w:eastAsia="Times New Roman" w:hAnsi="Arial Narrow" w:cs="Calibri"/>
                <w:b/>
                <w:bCs/>
                <w:color w:val="000000"/>
                <w:sz w:val="14"/>
                <w:szCs w:val="14"/>
              </w:rPr>
              <w:t>Literature Based Maximum Dosage</w:t>
            </w:r>
          </w:p>
        </w:tc>
        <w:tc>
          <w:tcPr>
            <w:tcW w:w="3095" w:type="dxa"/>
            <w:shd w:val="clear" w:color="auto" w:fill="D9E2F3" w:themeFill="accent1" w:themeFillTint="33"/>
            <w:vAlign w:val="center"/>
          </w:tcPr>
          <w:p w14:paraId="5064703E" w14:textId="4637DB4F" w:rsidR="00B32087" w:rsidRPr="001B5C5C" w:rsidRDefault="00B32087" w:rsidP="00B32087">
            <w:pPr>
              <w:jc w:val="center"/>
              <w:rPr>
                <w:rFonts w:cstheme="minorHAnsi"/>
                <w:b/>
                <w:iCs/>
                <w:sz w:val="14"/>
                <w:szCs w:val="14"/>
              </w:rPr>
            </w:pPr>
            <w:r w:rsidRPr="001B5C5C">
              <w:rPr>
                <w:rFonts w:ascii="Arial Narrow" w:eastAsia="Times New Roman" w:hAnsi="Arial Narrow" w:cs="Calibri"/>
                <w:b/>
                <w:bCs/>
                <w:color w:val="000000"/>
                <w:sz w:val="14"/>
                <w:szCs w:val="14"/>
              </w:rPr>
              <w:t>FDA Approved Maximum Dosage for Children and Adolescents</w:t>
            </w:r>
          </w:p>
        </w:tc>
        <w:tc>
          <w:tcPr>
            <w:tcW w:w="1428" w:type="dxa"/>
            <w:shd w:val="clear" w:color="auto" w:fill="D9E2F3" w:themeFill="accent1" w:themeFillTint="33"/>
            <w:vAlign w:val="center"/>
          </w:tcPr>
          <w:p w14:paraId="3832E2D3" w14:textId="67E54C80" w:rsidR="00B32087" w:rsidRPr="001B5C5C" w:rsidRDefault="00B32087" w:rsidP="00B32087">
            <w:pPr>
              <w:jc w:val="center"/>
              <w:rPr>
                <w:rFonts w:cstheme="minorHAnsi"/>
                <w:b/>
                <w:iCs/>
                <w:sz w:val="14"/>
                <w:szCs w:val="14"/>
              </w:rPr>
            </w:pPr>
            <w:r w:rsidRPr="001B5C5C">
              <w:rPr>
                <w:rFonts w:ascii="Arial Narrow" w:eastAsia="Times New Roman" w:hAnsi="Arial Narrow" w:cs="Calibri"/>
                <w:b/>
                <w:bCs/>
                <w:sz w:val="14"/>
                <w:szCs w:val="14"/>
              </w:rPr>
              <w:t>Maximum Medicaid Dose (Per day)</w:t>
            </w:r>
          </w:p>
        </w:tc>
        <w:tc>
          <w:tcPr>
            <w:tcW w:w="985" w:type="dxa"/>
            <w:shd w:val="clear" w:color="auto" w:fill="D9E2F3" w:themeFill="accent1" w:themeFillTint="33"/>
            <w:vAlign w:val="center"/>
          </w:tcPr>
          <w:p w14:paraId="13348C80" w14:textId="62B4AC6E" w:rsidR="00B32087" w:rsidRPr="001B5C5C" w:rsidRDefault="00B32087" w:rsidP="00B32087">
            <w:pPr>
              <w:jc w:val="center"/>
              <w:rPr>
                <w:rFonts w:cstheme="minorHAnsi"/>
                <w:b/>
                <w:iCs/>
                <w:sz w:val="14"/>
                <w:szCs w:val="14"/>
              </w:rPr>
            </w:pPr>
            <w:r w:rsidRPr="001B5C5C">
              <w:rPr>
                <w:rFonts w:ascii="Arial Narrow" w:eastAsia="Times New Roman" w:hAnsi="Arial Narrow" w:cs="Calibri"/>
                <w:b/>
                <w:bCs/>
                <w:color w:val="000000"/>
                <w:sz w:val="14"/>
                <w:szCs w:val="14"/>
              </w:rPr>
              <w:t>Schedule</w:t>
            </w:r>
          </w:p>
        </w:tc>
      </w:tr>
      <w:tr w:rsidR="00B32087" w14:paraId="48FEC62B" w14:textId="77777777" w:rsidTr="00D907A4">
        <w:tc>
          <w:tcPr>
            <w:tcW w:w="1075" w:type="dxa"/>
            <w:vAlign w:val="center"/>
          </w:tcPr>
          <w:p w14:paraId="0643808E" w14:textId="458617FC" w:rsidR="00B32087" w:rsidRPr="00F26648" w:rsidRDefault="00B32087" w:rsidP="00B32087">
            <w:pPr>
              <w:rPr>
                <w:rFonts w:cstheme="minorHAnsi"/>
                <w:b/>
                <w:bCs/>
                <w:iCs/>
                <w:sz w:val="22"/>
                <w:szCs w:val="22"/>
              </w:rPr>
            </w:pPr>
            <w:r w:rsidRPr="00F26648">
              <w:rPr>
                <w:rFonts w:ascii="Arial Narrow" w:eastAsia="Times New Roman" w:hAnsi="Arial Narrow" w:cs="Calibri"/>
                <w:b/>
                <w:bCs/>
                <w:color w:val="000000"/>
                <w:sz w:val="14"/>
                <w:szCs w:val="14"/>
              </w:rPr>
              <w:t>Chlorpromazine*</w:t>
            </w:r>
          </w:p>
        </w:tc>
        <w:tc>
          <w:tcPr>
            <w:tcW w:w="838" w:type="dxa"/>
            <w:vAlign w:val="center"/>
          </w:tcPr>
          <w:p w14:paraId="66A777D6" w14:textId="4453007A" w:rsidR="00B32087" w:rsidRPr="00F26648" w:rsidRDefault="00B32087" w:rsidP="00B32087">
            <w:pPr>
              <w:rPr>
                <w:rFonts w:cstheme="minorHAnsi"/>
                <w:b/>
                <w:bCs/>
                <w:iCs/>
                <w:sz w:val="22"/>
                <w:szCs w:val="22"/>
              </w:rPr>
            </w:pPr>
            <w:r w:rsidRPr="00F26648">
              <w:rPr>
                <w:rFonts w:ascii="Arial Narrow" w:eastAsia="Times New Roman" w:hAnsi="Arial Narrow" w:cs="Calibri"/>
                <w:b/>
                <w:bCs/>
                <w:color w:val="000000"/>
                <w:sz w:val="14"/>
                <w:szCs w:val="14"/>
              </w:rPr>
              <w:t>Thorazine</w:t>
            </w:r>
            <w:r w:rsidRPr="00F26648">
              <w:rPr>
                <w:rFonts w:ascii="Symbol" w:eastAsia="Times New Roman" w:hAnsi="Symbol" w:cs="Calibri"/>
                <w:b/>
                <w:bCs/>
                <w:color w:val="000000"/>
                <w:sz w:val="14"/>
                <w:szCs w:val="14"/>
              </w:rPr>
              <w:t>Ò</w:t>
            </w:r>
          </w:p>
        </w:tc>
        <w:tc>
          <w:tcPr>
            <w:tcW w:w="1689" w:type="dxa"/>
            <w:vAlign w:val="center"/>
          </w:tcPr>
          <w:p w14:paraId="3F4631AB" w14:textId="6A261AFA" w:rsidR="00B32087" w:rsidRPr="00123FFE"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 xml:space="preserve">Age </w:t>
            </w:r>
            <w:r w:rsidRPr="00123FFE">
              <w:rPr>
                <w:rFonts w:ascii="Symbol" w:eastAsia="Times New Roman" w:hAnsi="Symbol" w:cs="Calibri"/>
                <w:color w:val="000000"/>
                <w:sz w:val="14"/>
                <w:szCs w:val="14"/>
              </w:rPr>
              <w:t xml:space="preserve">&gt;6 </w:t>
            </w:r>
            <w:r w:rsidRPr="00123FFE">
              <w:rPr>
                <w:rFonts w:ascii="Arial Narrow" w:eastAsia="Times New Roman" w:hAnsi="Arial Narrow" w:cs="Calibri"/>
                <w:color w:val="000000"/>
                <w:sz w:val="14"/>
                <w:szCs w:val="14"/>
              </w:rPr>
              <w:t>months: 0.25 mg/</w:t>
            </w:r>
            <w:proofErr w:type="spellStart"/>
            <w:r w:rsidRPr="00123FFE">
              <w:rPr>
                <w:rFonts w:ascii="Arial Narrow" w:eastAsia="Times New Roman" w:hAnsi="Arial Narrow" w:cs="Calibri"/>
                <w:color w:val="000000"/>
                <w:sz w:val="14"/>
                <w:szCs w:val="14"/>
              </w:rPr>
              <w:t>lb</w:t>
            </w:r>
            <w:proofErr w:type="spellEnd"/>
            <w:r>
              <w:rPr>
                <w:rFonts w:ascii="Arial Narrow" w:eastAsia="Times New Roman" w:hAnsi="Arial Narrow" w:cs="Calibri"/>
                <w:color w:val="000000"/>
                <w:sz w:val="14"/>
                <w:szCs w:val="14"/>
              </w:rPr>
              <w:t xml:space="preserve"> </w:t>
            </w:r>
            <w:r w:rsidRPr="00123FFE">
              <w:rPr>
                <w:rFonts w:ascii="Arial Narrow" w:eastAsia="Times New Roman" w:hAnsi="Arial Narrow" w:cs="Calibri"/>
                <w:color w:val="000000"/>
                <w:sz w:val="14"/>
                <w:szCs w:val="14"/>
              </w:rPr>
              <w:t>every 4-6 hours, as needed</w:t>
            </w:r>
          </w:p>
          <w:p w14:paraId="56E68BE9" w14:textId="77777777" w:rsidR="00B32087" w:rsidRDefault="00B32087" w:rsidP="00B32087">
            <w:pPr>
              <w:rPr>
                <w:rFonts w:ascii="Arial Narrow" w:eastAsia="Times New Roman" w:hAnsi="Arial Narrow" w:cs="Calibri"/>
                <w:color w:val="000000"/>
                <w:sz w:val="14"/>
                <w:szCs w:val="14"/>
              </w:rPr>
            </w:pPr>
          </w:p>
          <w:p w14:paraId="41AD4C0C" w14:textId="0C132E5E" w:rsidR="00B32087" w:rsidRDefault="00B32087" w:rsidP="00B32087">
            <w:pPr>
              <w:rPr>
                <w:rFonts w:cstheme="minorHAnsi"/>
                <w:b/>
                <w:iCs/>
                <w:sz w:val="22"/>
                <w:szCs w:val="22"/>
              </w:rPr>
            </w:pPr>
            <w:r w:rsidRPr="00123FFE">
              <w:rPr>
                <w:rFonts w:ascii="Arial Narrow" w:eastAsia="Times New Roman" w:hAnsi="Arial Narrow" w:cs="Calibri"/>
                <w:color w:val="000000"/>
                <w:sz w:val="14"/>
                <w:szCs w:val="14"/>
              </w:rPr>
              <w:t>Adolescents: 10-25 mg/dose every 4-6 hours</w:t>
            </w:r>
          </w:p>
        </w:tc>
        <w:tc>
          <w:tcPr>
            <w:tcW w:w="1883" w:type="dxa"/>
            <w:vAlign w:val="center"/>
          </w:tcPr>
          <w:p w14:paraId="56BC78C9" w14:textId="77777777" w:rsidR="00B32087"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 xml:space="preserve">Age </w:t>
            </w:r>
            <w:r w:rsidRPr="00123FFE">
              <w:rPr>
                <w:rFonts w:ascii="Symbol" w:eastAsia="Times New Roman" w:hAnsi="Symbol" w:cs="Calibri"/>
                <w:color w:val="000000"/>
                <w:sz w:val="14"/>
                <w:szCs w:val="14"/>
              </w:rPr>
              <w:t>&lt;</w:t>
            </w:r>
            <w:r w:rsidRPr="00123FFE">
              <w:rPr>
                <w:rFonts w:ascii="Arial Narrow" w:eastAsia="Times New Roman" w:hAnsi="Arial Narrow" w:cs="Calibri"/>
                <w:color w:val="000000"/>
                <w:sz w:val="14"/>
                <w:szCs w:val="14"/>
              </w:rPr>
              <w:t xml:space="preserve"> 5 yrs.: 40 mg/day                                                      </w:t>
            </w:r>
          </w:p>
          <w:p w14:paraId="2245CCEC" w14:textId="77777777" w:rsidR="00B32087" w:rsidRDefault="00B32087" w:rsidP="00B32087">
            <w:pPr>
              <w:rPr>
                <w:rFonts w:ascii="Arial Narrow" w:eastAsia="Times New Roman" w:hAnsi="Arial Narrow" w:cs="Calibri"/>
                <w:color w:val="000000"/>
                <w:sz w:val="14"/>
                <w:szCs w:val="14"/>
              </w:rPr>
            </w:pPr>
          </w:p>
          <w:p w14:paraId="4520A3C5" w14:textId="77777777" w:rsidR="00B32087"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 xml:space="preserve">Age 5-12 yrs.: 75 mg/day                                                                </w:t>
            </w:r>
          </w:p>
          <w:p w14:paraId="3D80FD40" w14:textId="77777777" w:rsidR="00B32087" w:rsidRDefault="00B32087" w:rsidP="00B32087">
            <w:pPr>
              <w:rPr>
                <w:rFonts w:ascii="Arial Narrow" w:eastAsia="Times New Roman" w:hAnsi="Arial Narrow" w:cs="Calibri"/>
                <w:color w:val="000000"/>
                <w:sz w:val="14"/>
                <w:szCs w:val="14"/>
              </w:rPr>
            </w:pPr>
          </w:p>
          <w:p w14:paraId="304B3324" w14:textId="1037889F" w:rsidR="00B32087" w:rsidRDefault="00B32087" w:rsidP="00B32087">
            <w:pPr>
              <w:rPr>
                <w:rFonts w:cstheme="minorHAnsi"/>
                <w:b/>
                <w:iCs/>
                <w:sz w:val="22"/>
                <w:szCs w:val="22"/>
              </w:rPr>
            </w:pPr>
            <w:r w:rsidRPr="00123FFE">
              <w:rPr>
                <w:rFonts w:ascii="Arial Narrow" w:eastAsia="Times New Roman" w:hAnsi="Arial Narrow" w:cs="Calibri"/>
                <w:color w:val="000000"/>
                <w:sz w:val="14"/>
                <w:szCs w:val="14"/>
              </w:rPr>
              <w:t>Age &gt; 12 yrs.: 800 mg/day</w:t>
            </w:r>
          </w:p>
        </w:tc>
        <w:tc>
          <w:tcPr>
            <w:tcW w:w="3095" w:type="dxa"/>
            <w:vAlign w:val="center"/>
          </w:tcPr>
          <w:p w14:paraId="1BBBC861" w14:textId="77777777" w:rsidR="00B32087" w:rsidRPr="00123FFE"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Approved for treatment of severe behavioral problems (age 6 months -12 yrs.)</w:t>
            </w:r>
          </w:p>
          <w:p w14:paraId="72D4F143" w14:textId="77777777" w:rsidR="00B32087" w:rsidRDefault="00B32087" w:rsidP="00B32087">
            <w:pPr>
              <w:rPr>
                <w:rFonts w:ascii="Arial Narrow" w:eastAsia="Times New Roman" w:hAnsi="Arial Narrow" w:cs="Calibri"/>
                <w:color w:val="000000"/>
                <w:sz w:val="14"/>
                <w:szCs w:val="14"/>
              </w:rPr>
            </w:pPr>
          </w:p>
          <w:p w14:paraId="0E02ED8F" w14:textId="6A9F0D7A" w:rsidR="00B32087" w:rsidRPr="00123FFE"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Outpatient Children: 0.55 mg/kg every  4-6  hours, as needed</w:t>
            </w:r>
          </w:p>
          <w:p w14:paraId="087CEAE4" w14:textId="77777777" w:rsidR="00B32087" w:rsidRDefault="00B32087" w:rsidP="00B32087">
            <w:pPr>
              <w:rPr>
                <w:rFonts w:ascii="Arial Narrow" w:eastAsia="Times New Roman" w:hAnsi="Arial Narrow" w:cs="Calibri"/>
                <w:color w:val="000000"/>
                <w:sz w:val="14"/>
                <w:szCs w:val="14"/>
              </w:rPr>
            </w:pPr>
          </w:p>
          <w:p w14:paraId="216042E5" w14:textId="6E387F6A" w:rsidR="00B32087" w:rsidRPr="00123FFE"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Inpatient Children: 500mg/day</w:t>
            </w:r>
          </w:p>
          <w:p w14:paraId="678A31C9" w14:textId="77777777" w:rsidR="00B32087" w:rsidRDefault="00B32087" w:rsidP="00B32087">
            <w:pPr>
              <w:rPr>
                <w:rFonts w:ascii="Arial Narrow" w:eastAsia="Times New Roman" w:hAnsi="Arial Narrow" w:cs="Calibri"/>
                <w:color w:val="000000"/>
                <w:sz w:val="14"/>
                <w:szCs w:val="14"/>
              </w:rPr>
            </w:pPr>
          </w:p>
          <w:p w14:paraId="4FF5AA31" w14:textId="3B4BD72A" w:rsidR="00B32087" w:rsidRDefault="00B32087" w:rsidP="00B32087">
            <w:pPr>
              <w:rPr>
                <w:rFonts w:cstheme="minorHAnsi"/>
                <w:b/>
                <w:iCs/>
                <w:sz w:val="22"/>
                <w:szCs w:val="22"/>
              </w:rPr>
            </w:pPr>
            <w:r w:rsidRPr="00123FFE">
              <w:rPr>
                <w:rFonts w:ascii="Arial Narrow" w:eastAsia="Times New Roman" w:hAnsi="Arial Narrow" w:cs="Calibri"/>
                <w:color w:val="000000"/>
                <w:sz w:val="14"/>
                <w:szCs w:val="14"/>
              </w:rPr>
              <w:t>Approved for the management of manifestations of Psychotic Disorders (age &gt; 12 yrs.): 1000 mg/day</w:t>
            </w:r>
          </w:p>
        </w:tc>
        <w:tc>
          <w:tcPr>
            <w:tcW w:w="1428" w:type="dxa"/>
            <w:vAlign w:val="center"/>
          </w:tcPr>
          <w:p w14:paraId="7AECA319" w14:textId="77777777" w:rsidR="00B32087" w:rsidRPr="00123FFE" w:rsidRDefault="00B32087" w:rsidP="00B32087">
            <w:pPr>
              <w:rPr>
                <w:rFonts w:ascii="Arial Narrow" w:eastAsia="Times New Roman" w:hAnsi="Arial Narrow" w:cs="Calibri"/>
                <w:sz w:val="14"/>
                <w:szCs w:val="14"/>
              </w:rPr>
            </w:pPr>
            <w:r w:rsidRPr="00123FFE">
              <w:rPr>
                <w:rFonts w:ascii="Arial Narrow" w:eastAsia="Times New Roman" w:hAnsi="Arial Narrow" w:cs="Calibri"/>
                <w:sz w:val="14"/>
                <w:szCs w:val="14"/>
              </w:rPr>
              <w:t xml:space="preserve">Age &lt; 6 </w:t>
            </w:r>
            <w:proofErr w:type="spellStart"/>
            <w:r w:rsidRPr="00123FFE">
              <w:rPr>
                <w:rFonts w:ascii="Arial Narrow" w:eastAsia="Times New Roman" w:hAnsi="Arial Narrow" w:cs="Calibri"/>
                <w:sz w:val="14"/>
                <w:szCs w:val="14"/>
              </w:rPr>
              <w:t>yrs</w:t>
            </w:r>
            <w:proofErr w:type="spellEnd"/>
            <w:r w:rsidRPr="00123FFE">
              <w:rPr>
                <w:rFonts w:ascii="Arial Narrow" w:eastAsia="Times New Roman" w:hAnsi="Arial Narrow" w:cs="Calibri"/>
                <w:sz w:val="14"/>
                <w:szCs w:val="14"/>
              </w:rPr>
              <w:t xml:space="preserve">: 40mg   </w:t>
            </w:r>
          </w:p>
          <w:p w14:paraId="3BD15463" w14:textId="77777777" w:rsidR="00B32087" w:rsidRDefault="00B32087" w:rsidP="00B32087">
            <w:pPr>
              <w:rPr>
                <w:rFonts w:ascii="Arial Narrow" w:eastAsia="Times New Roman" w:hAnsi="Arial Narrow" w:cs="Calibri"/>
                <w:color w:val="000000"/>
                <w:sz w:val="14"/>
                <w:szCs w:val="14"/>
              </w:rPr>
            </w:pPr>
          </w:p>
          <w:p w14:paraId="6339EEA4" w14:textId="3BA4C975" w:rsidR="00B32087" w:rsidRPr="00123FFE"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 xml:space="preserve">Age 6-9 </w:t>
            </w:r>
            <w:proofErr w:type="spellStart"/>
            <w:r w:rsidRPr="00123FFE">
              <w:rPr>
                <w:rFonts w:ascii="Arial Narrow" w:eastAsia="Times New Roman" w:hAnsi="Arial Narrow" w:cs="Calibri"/>
                <w:color w:val="000000"/>
                <w:sz w:val="14"/>
                <w:szCs w:val="14"/>
              </w:rPr>
              <w:t>yrs</w:t>
            </w:r>
            <w:proofErr w:type="spellEnd"/>
            <w:r w:rsidRPr="00123FFE">
              <w:rPr>
                <w:rFonts w:ascii="Arial Narrow" w:eastAsia="Times New Roman" w:hAnsi="Arial Narrow" w:cs="Calibri"/>
                <w:color w:val="000000"/>
                <w:sz w:val="14"/>
                <w:szCs w:val="14"/>
              </w:rPr>
              <w:t>: 200mg</w:t>
            </w:r>
          </w:p>
          <w:p w14:paraId="3D9C02A1" w14:textId="77777777" w:rsidR="00B32087" w:rsidRDefault="00B32087" w:rsidP="00B32087">
            <w:pPr>
              <w:rPr>
                <w:rFonts w:ascii="Arial Narrow" w:eastAsia="Times New Roman" w:hAnsi="Arial Narrow" w:cs="Calibri"/>
                <w:color w:val="000000"/>
                <w:sz w:val="14"/>
                <w:szCs w:val="14"/>
              </w:rPr>
            </w:pPr>
          </w:p>
          <w:p w14:paraId="4084ED75" w14:textId="689F2D5C" w:rsidR="00B32087" w:rsidRPr="00123FFE"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Age 10-15yrs: 800mg</w:t>
            </w:r>
          </w:p>
          <w:p w14:paraId="00E93D31" w14:textId="77777777" w:rsidR="00B32087" w:rsidRDefault="00B32087" w:rsidP="00B32087">
            <w:pPr>
              <w:rPr>
                <w:rFonts w:ascii="Arial Narrow" w:eastAsia="Times New Roman" w:hAnsi="Arial Narrow" w:cs="Calibri"/>
                <w:color w:val="000000"/>
                <w:sz w:val="14"/>
                <w:szCs w:val="14"/>
              </w:rPr>
            </w:pPr>
          </w:p>
          <w:p w14:paraId="1E8F09E5" w14:textId="251DBD05" w:rsidR="00B32087" w:rsidRDefault="00B32087" w:rsidP="00B32087">
            <w:pPr>
              <w:rPr>
                <w:rFonts w:cstheme="minorHAnsi"/>
                <w:b/>
                <w:iCs/>
                <w:sz w:val="22"/>
                <w:szCs w:val="22"/>
              </w:rPr>
            </w:pPr>
            <w:r w:rsidRPr="00123FFE">
              <w:rPr>
                <w:rFonts w:ascii="Arial Narrow" w:eastAsia="Times New Roman" w:hAnsi="Arial Narrow" w:cs="Calibri"/>
                <w:color w:val="000000"/>
                <w:sz w:val="14"/>
                <w:szCs w:val="14"/>
              </w:rPr>
              <w:t>Age ≥ 16yrs: 1500mg</w:t>
            </w:r>
          </w:p>
        </w:tc>
        <w:tc>
          <w:tcPr>
            <w:tcW w:w="985" w:type="dxa"/>
            <w:vAlign w:val="center"/>
          </w:tcPr>
          <w:p w14:paraId="707B65D6" w14:textId="16C1883D" w:rsidR="00B32087" w:rsidRDefault="00B32087" w:rsidP="00B32087">
            <w:pPr>
              <w:jc w:val="center"/>
              <w:rPr>
                <w:rFonts w:cstheme="minorHAnsi"/>
                <w:b/>
                <w:iCs/>
                <w:sz w:val="22"/>
                <w:szCs w:val="22"/>
              </w:rPr>
            </w:pPr>
            <w:r w:rsidRPr="00123FFE">
              <w:rPr>
                <w:rFonts w:ascii="Arial Narrow" w:eastAsia="Times New Roman" w:hAnsi="Arial Narrow" w:cs="Calibri"/>
                <w:color w:val="000000"/>
                <w:sz w:val="14"/>
                <w:szCs w:val="14"/>
              </w:rPr>
              <w:t>One to six times daily</w:t>
            </w:r>
          </w:p>
        </w:tc>
      </w:tr>
      <w:tr w:rsidR="00B32087" w14:paraId="2408DEF5" w14:textId="77777777" w:rsidTr="00D907A4">
        <w:tc>
          <w:tcPr>
            <w:tcW w:w="1075" w:type="dxa"/>
            <w:vAlign w:val="center"/>
          </w:tcPr>
          <w:p w14:paraId="71052A2C" w14:textId="133F5CC8" w:rsidR="00B32087" w:rsidRPr="00F26648" w:rsidRDefault="00B32087" w:rsidP="00B32087">
            <w:pPr>
              <w:rPr>
                <w:rFonts w:cstheme="minorHAnsi"/>
                <w:b/>
                <w:bCs/>
                <w:iCs/>
                <w:sz w:val="22"/>
                <w:szCs w:val="22"/>
              </w:rPr>
            </w:pPr>
            <w:r w:rsidRPr="00F26648">
              <w:rPr>
                <w:rFonts w:ascii="Arial Narrow" w:eastAsia="Times New Roman" w:hAnsi="Arial Narrow" w:cs="Calibri"/>
                <w:b/>
                <w:bCs/>
                <w:color w:val="000000"/>
                <w:sz w:val="14"/>
                <w:szCs w:val="14"/>
              </w:rPr>
              <w:t>Haloperidol*</w:t>
            </w:r>
          </w:p>
        </w:tc>
        <w:tc>
          <w:tcPr>
            <w:tcW w:w="838" w:type="dxa"/>
            <w:vAlign w:val="center"/>
          </w:tcPr>
          <w:p w14:paraId="6E2FCFEB" w14:textId="00D72C71" w:rsidR="00B32087" w:rsidRPr="00F26648" w:rsidRDefault="00B32087" w:rsidP="00B32087">
            <w:pPr>
              <w:rPr>
                <w:rFonts w:cstheme="minorHAnsi"/>
                <w:b/>
                <w:bCs/>
                <w:iCs/>
                <w:sz w:val="22"/>
                <w:szCs w:val="22"/>
              </w:rPr>
            </w:pPr>
            <w:r w:rsidRPr="00F26648">
              <w:rPr>
                <w:rFonts w:ascii="Arial Narrow" w:eastAsia="Times New Roman" w:hAnsi="Arial Narrow" w:cs="Calibri"/>
                <w:b/>
                <w:bCs/>
                <w:color w:val="000000"/>
                <w:sz w:val="14"/>
                <w:szCs w:val="14"/>
              </w:rPr>
              <w:t>Haldol</w:t>
            </w:r>
            <w:r w:rsidRPr="00F26648">
              <w:rPr>
                <w:rFonts w:ascii="Symbol" w:eastAsia="Times New Roman" w:hAnsi="Symbol" w:cs="Calibri"/>
                <w:b/>
                <w:bCs/>
                <w:color w:val="000000"/>
                <w:sz w:val="14"/>
                <w:szCs w:val="14"/>
              </w:rPr>
              <w:t>Ò</w:t>
            </w:r>
          </w:p>
        </w:tc>
        <w:tc>
          <w:tcPr>
            <w:tcW w:w="1689" w:type="dxa"/>
            <w:vAlign w:val="center"/>
          </w:tcPr>
          <w:p w14:paraId="135A3372" w14:textId="77777777" w:rsidR="00B32087"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 xml:space="preserve">Age 3-12 yrs. Weighing                                                    15-40 kg: 0.025-0.05 mg/kg/day                                                                                                                                                                      </w:t>
            </w:r>
          </w:p>
          <w:p w14:paraId="38C1DD23" w14:textId="77777777" w:rsidR="00B32087" w:rsidRDefault="00B32087" w:rsidP="00B32087">
            <w:pPr>
              <w:rPr>
                <w:rFonts w:ascii="Arial Narrow" w:eastAsia="Times New Roman" w:hAnsi="Arial Narrow" w:cs="Calibri"/>
                <w:color w:val="000000"/>
                <w:sz w:val="14"/>
                <w:szCs w:val="14"/>
              </w:rPr>
            </w:pPr>
          </w:p>
          <w:p w14:paraId="336FB1F1" w14:textId="06745A89" w:rsidR="00B32087" w:rsidRPr="00123FFE"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 xml:space="preserve">≥ 40 kg: 1 mg/day                                                                      </w:t>
            </w:r>
          </w:p>
          <w:p w14:paraId="321D67D9" w14:textId="77777777" w:rsidR="00B32087" w:rsidRDefault="00B32087" w:rsidP="00B32087">
            <w:pPr>
              <w:rPr>
                <w:rFonts w:ascii="Arial Narrow" w:eastAsia="Times New Roman" w:hAnsi="Arial Narrow" w:cs="Calibri"/>
                <w:color w:val="000000"/>
                <w:sz w:val="14"/>
                <w:szCs w:val="14"/>
              </w:rPr>
            </w:pPr>
          </w:p>
          <w:p w14:paraId="3B4866FA" w14:textId="004D575E" w:rsidR="00B32087" w:rsidRDefault="00B32087" w:rsidP="00B32087">
            <w:pPr>
              <w:rPr>
                <w:rFonts w:cstheme="minorHAnsi"/>
                <w:b/>
                <w:iCs/>
                <w:sz w:val="22"/>
                <w:szCs w:val="22"/>
              </w:rPr>
            </w:pPr>
            <w:r w:rsidRPr="00123FFE">
              <w:rPr>
                <w:rFonts w:ascii="Arial Narrow" w:eastAsia="Times New Roman" w:hAnsi="Arial Narrow" w:cs="Calibri"/>
                <w:color w:val="000000"/>
                <w:sz w:val="14"/>
                <w:szCs w:val="14"/>
              </w:rPr>
              <w:t>Age &gt; 12: 1 mg/day</w:t>
            </w:r>
          </w:p>
        </w:tc>
        <w:tc>
          <w:tcPr>
            <w:tcW w:w="1883" w:type="dxa"/>
            <w:vAlign w:val="center"/>
          </w:tcPr>
          <w:p w14:paraId="3949B9D5" w14:textId="2A3D3EE8" w:rsidR="00B32087"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 xml:space="preserve">Age 3-12 </w:t>
            </w:r>
            <w:proofErr w:type="spellStart"/>
            <w:r w:rsidRPr="00123FFE">
              <w:rPr>
                <w:rFonts w:ascii="Arial Narrow" w:eastAsia="Times New Roman" w:hAnsi="Arial Narrow" w:cs="Calibri"/>
                <w:color w:val="000000"/>
                <w:sz w:val="14"/>
                <w:szCs w:val="14"/>
              </w:rPr>
              <w:t>yrs</w:t>
            </w:r>
            <w:proofErr w:type="spellEnd"/>
            <w:r w:rsidRPr="00123FFE">
              <w:rPr>
                <w:rFonts w:ascii="Arial Narrow" w:eastAsia="Times New Roman" w:hAnsi="Arial Narrow" w:cs="Calibri"/>
                <w:color w:val="000000"/>
                <w:sz w:val="14"/>
                <w:szCs w:val="14"/>
              </w:rPr>
              <w:t xml:space="preserve">: </w:t>
            </w:r>
          </w:p>
          <w:p w14:paraId="25E079AB" w14:textId="20A01B72" w:rsidR="00B32087" w:rsidRPr="00123FFE"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0.15 mg/kg/day or 6 mg/day, whichever is less</w:t>
            </w:r>
          </w:p>
          <w:p w14:paraId="108435FB" w14:textId="77777777" w:rsidR="00B32087" w:rsidRDefault="00B32087" w:rsidP="00B32087">
            <w:pPr>
              <w:rPr>
                <w:rFonts w:ascii="Arial Narrow" w:eastAsia="Times New Roman" w:hAnsi="Arial Narrow" w:cs="Calibri"/>
                <w:color w:val="000000"/>
                <w:sz w:val="14"/>
                <w:szCs w:val="14"/>
              </w:rPr>
            </w:pPr>
          </w:p>
          <w:p w14:paraId="2FA86166" w14:textId="0F75835D" w:rsidR="00B32087" w:rsidRPr="00123FFE"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 xml:space="preserve">Age </w:t>
            </w:r>
            <w:r w:rsidRPr="00123FFE">
              <w:rPr>
                <w:rFonts w:ascii="Symbol" w:eastAsia="Times New Roman" w:hAnsi="Symbol" w:cs="Calibri"/>
                <w:color w:val="000000"/>
                <w:sz w:val="14"/>
                <w:szCs w:val="14"/>
              </w:rPr>
              <w:t>&gt;</w:t>
            </w:r>
            <w:r w:rsidRPr="00123FFE">
              <w:rPr>
                <w:rFonts w:ascii="Arial Narrow" w:eastAsia="Times New Roman" w:hAnsi="Arial Narrow" w:cs="Calibri"/>
                <w:color w:val="000000"/>
                <w:sz w:val="14"/>
                <w:szCs w:val="14"/>
              </w:rPr>
              <w:t xml:space="preserve"> 12 </w:t>
            </w:r>
            <w:proofErr w:type="spellStart"/>
            <w:r w:rsidRPr="00123FFE">
              <w:rPr>
                <w:rFonts w:ascii="Arial Narrow" w:eastAsia="Times New Roman" w:hAnsi="Arial Narrow" w:cs="Calibri"/>
                <w:color w:val="000000"/>
                <w:sz w:val="14"/>
                <w:szCs w:val="14"/>
              </w:rPr>
              <w:t>yrs</w:t>
            </w:r>
            <w:proofErr w:type="spellEnd"/>
            <w:r>
              <w:rPr>
                <w:rFonts w:ascii="Arial Narrow" w:eastAsia="Times New Roman" w:hAnsi="Arial Narrow" w:cs="Calibri"/>
                <w:color w:val="000000"/>
                <w:sz w:val="14"/>
                <w:szCs w:val="14"/>
              </w:rPr>
              <w:t>:</w:t>
            </w:r>
          </w:p>
          <w:p w14:paraId="69AD5C72" w14:textId="3B17A1FF" w:rsidR="00B32087" w:rsidRPr="00123FFE"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 xml:space="preserve">Acute agitation: 10mg/dose                                                                                                       </w:t>
            </w:r>
          </w:p>
          <w:p w14:paraId="3AC06BD0" w14:textId="77777777" w:rsidR="00B32087" w:rsidRPr="00123FFE"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 xml:space="preserve">Psychosis: 15 </w:t>
            </w:r>
            <w:proofErr w:type="spellStart"/>
            <w:r w:rsidRPr="00123FFE">
              <w:rPr>
                <w:rFonts w:ascii="Arial Narrow" w:eastAsia="Times New Roman" w:hAnsi="Arial Narrow" w:cs="Calibri"/>
                <w:color w:val="000000"/>
                <w:sz w:val="14"/>
                <w:szCs w:val="14"/>
              </w:rPr>
              <w:t>mg.day</w:t>
            </w:r>
            <w:proofErr w:type="spellEnd"/>
            <w:r w:rsidRPr="00123FFE">
              <w:rPr>
                <w:rFonts w:ascii="Arial Narrow" w:eastAsia="Times New Roman" w:hAnsi="Arial Narrow" w:cs="Calibri"/>
                <w:color w:val="000000"/>
                <w:sz w:val="14"/>
                <w:szCs w:val="14"/>
              </w:rPr>
              <w:t xml:space="preserve">                     </w:t>
            </w:r>
          </w:p>
          <w:p w14:paraId="63A3615B" w14:textId="2FF567B4" w:rsidR="00B32087" w:rsidRPr="00B32087"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Tourette’s Disorder:  15mg/day</w:t>
            </w:r>
          </w:p>
        </w:tc>
        <w:tc>
          <w:tcPr>
            <w:tcW w:w="3095" w:type="dxa"/>
            <w:vAlign w:val="center"/>
          </w:tcPr>
          <w:p w14:paraId="5EAE08AF" w14:textId="77777777" w:rsidR="00B32087" w:rsidRPr="00123FFE"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 xml:space="preserve">Approved for treatment of Psychotic Disorders, Tourette’s Disorder, and severe behavioral problems (age </w:t>
            </w:r>
            <w:r w:rsidRPr="00123FFE">
              <w:rPr>
                <w:rFonts w:ascii="Symbol" w:eastAsia="Times New Roman" w:hAnsi="Symbol" w:cs="Calibri"/>
                <w:color w:val="000000"/>
                <w:sz w:val="14"/>
                <w:szCs w:val="14"/>
              </w:rPr>
              <w:t>³</w:t>
            </w:r>
            <w:r w:rsidRPr="00123FFE">
              <w:rPr>
                <w:rFonts w:ascii="Arial Narrow" w:eastAsia="Times New Roman" w:hAnsi="Arial Narrow" w:cs="Calibri"/>
                <w:color w:val="000000"/>
                <w:sz w:val="14"/>
                <w:szCs w:val="14"/>
              </w:rPr>
              <w:t xml:space="preserve"> 3 yrs.):</w:t>
            </w:r>
          </w:p>
          <w:p w14:paraId="575EB87D" w14:textId="77777777" w:rsidR="00B32087" w:rsidRDefault="00B32087" w:rsidP="00B32087">
            <w:pPr>
              <w:rPr>
                <w:rFonts w:ascii="Arial Narrow" w:eastAsia="Times New Roman" w:hAnsi="Arial Narrow" w:cs="Calibri"/>
                <w:color w:val="000000"/>
                <w:sz w:val="14"/>
                <w:szCs w:val="14"/>
              </w:rPr>
            </w:pPr>
          </w:p>
          <w:p w14:paraId="558FF94E" w14:textId="7732150E" w:rsidR="00B32087" w:rsidRPr="00123FFE"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 xml:space="preserve">Psychosis: 0.15 mg/kg/day </w:t>
            </w:r>
          </w:p>
          <w:p w14:paraId="775C6578" w14:textId="77777777" w:rsidR="00B32087" w:rsidRDefault="00B32087" w:rsidP="00B32087">
            <w:pPr>
              <w:rPr>
                <w:rFonts w:ascii="Arial Narrow" w:eastAsia="Times New Roman" w:hAnsi="Arial Narrow" w:cs="Calibri"/>
                <w:color w:val="000000"/>
                <w:sz w:val="14"/>
                <w:szCs w:val="14"/>
              </w:rPr>
            </w:pPr>
          </w:p>
          <w:p w14:paraId="0F5C0ACB" w14:textId="763634FF" w:rsidR="00B32087" w:rsidRPr="00123FFE"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Tourette’s Disorder   and severe behavioral problems: 0.075 mg/kg/day</w:t>
            </w:r>
          </w:p>
          <w:p w14:paraId="54164A88" w14:textId="77777777" w:rsidR="00B32087" w:rsidRDefault="00B32087" w:rsidP="00B32087">
            <w:pPr>
              <w:rPr>
                <w:rFonts w:ascii="Arial Narrow" w:eastAsia="Times New Roman" w:hAnsi="Arial Narrow" w:cs="Calibri"/>
                <w:color w:val="000000"/>
                <w:sz w:val="14"/>
                <w:szCs w:val="14"/>
              </w:rPr>
            </w:pPr>
          </w:p>
          <w:p w14:paraId="0DDAC66A" w14:textId="189C0291" w:rsidR="00B32087" w:rsidRPr="00B32087"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Severely disturbed children: 6 mg/day </w:t>
            </w:r>
          </w:p>
        </w:tc>
        <w:tc>
          <w:tcPr>
            <w:tcW w:w="1428" w:type="dxa"/>
            <w:vAlign w:val="center"/>
          </w:tcPr>
          <w:p w14:paraId="6F9FEEE8" w14:textId="10C1F6C2" w:rsidR="00B32087" w:rsidRPr="00123FFE" w:rsidRDefault="00B32087" w:rsidP="00B32087">
            <w:pPr>
              <w:rPr>
                <w:rFonts w:ascii="Arial Narrow" w:eastAsia="Times New Roman" w:hAnsi="Arial Narrow" w:cs="Calibri"/>
                <w:sz w:val="14"/>
                <w:szCs w:val="14"/>
              </w:rPr>
            </w:pPr>
            <w:r w:rsidRPr="00123FFE">
              <w:rPr>
                <w:rFonts w:ascii="Arial Narrow" w:eastAsia="Times New Roman" w:hAnsi="Arial Narrow" w:cs="Calibri"/>
                <w:sz w:val="14"/>
                <w:szCs w:val="14"/>
              </w:rPr>
              <w:t xml:space="preserve">Age &lt; 6 </w:t>
            </w:r>
            <w:proofErr w:type="spellStart"/>
            <w:r w:rsidRPr="00123FFE">
              <w:rPr>
                <w:rFonts w:ascii="Arial Narrow" w:eastAsia="Times New Roman" w:hAnsi="Arial Narrow" w:cs="Calibri"/>
                <w:sz w:val="14"/>
                <w:szCs w:val="14"/>
              </w:rPr>
              <w:t>yrs</w:t>
            </w:r>
            <w:proofErr w:type="spellEnd"/>
            <w:r w:rsidRPr="00123FFE">
              <w:rPr>
                <w:rFonts w:ascii="Arial Narrow" w:eastAsia="Times New Roman" w:hAnsi="Arial Narrow" w:cs="Calibri"/>
                <w:sz w:val="14"/>
                <w:szCs w:val="14"/>
              </w:rPr>
              <w:t>: 6mg or 0.15mg/kg/day</w:t>
            </w:r>
            <w:r>
              <w:rPr>
                <w:rFonts w:ascii="Arial Narrow" w:eastAsia="Times New Roman" w:hAnsi="Arial Narrow" w:cs="Calibri"/>
                <w:sz w:val="14"/>
                <w:szCs w:val="14"/>
              </w:rPr>
              <w:t xml:space="preserve"> </w:t>
            </w:r>
            <w:r w:rsidRPr="00123FFE">
              <w:rPr>
                <w:rFonts w:ascii="Arial Narrow" w:eastAsia="Times New Roman" w:hAnsi="Arial Narrow" w:cs="Calibri"/>
                <w:sz w:val="14"/>
                <w:szCs w:val="14"/>
              </w:rPr>
              <w:t>(whichever is less)</w:t>
            </w:r>
          </w:p>
          <w:p w14:paraId="1255EFE0" w14:textId="77777777" w:rsidR="00B32087" w:rsidRDefault="00B32087" w:rsidP="00B32087">
            <w:pPr>
              <w:rPr>
                <w:rFonts w:ascii="Arial Narrow" w:eastAsia="Times New Roman" w:hAnsi="Arial Narrow" w:cs="Calibri"/>
                <w:sz w:val="14"/>
                <w:szCs w:val="14"/>
              </w:rPr>
            </w:pPr>
          </w:p>
          <w:p w14:paraId="659D23A1" w14:textId="7C24296B" w:rsidR="00B32087" w:rsidRPr="00123FFE" w:rsidRDefault="00B32087" w:rsidP="00B32087">
            <w:pPr>
              <w:rPr>
                <w:rFonts w:ascii="Arial Narrow" w:eastAsia="Times New Roman" w:hAnsi="Arial Narrow" w:cs="Calibri"/>
                <w:sz w:val="14"/>
                <w:szCs w:val="14"/>
              </w:rPr>
            </w:pPr>
            <w:r w:rsidRPr="00123FFE">
              <w:rPr>
                <w:rFonts w:ascii="Arial Narrow" w:eastAsia="Times New Roman" w:hAnsi="Arial Narrow" w:cs="Calibri"/>
                <w:sz w:val="14"/>
                <w:szCs w:val="14"/>
              </w:rPr>
              <w:t xml:space="preserve">Age 6-9 </w:t>
            </w:r>
            <w:proofErr w:type="spellStart"/>
            <w:r w:rsidRPr="00123FFE">
              <w:rPr>
                <w:rFonts w:ascii="Arial Narrow" w:eastAsia="Times New Roman" w:hAnsi="Arial Narrow" w:cs="Calibri"/>
                <w:sz w:val="14"/>
                <w:szCs w:val="14"/>
              </w:rPr>
              <w:t>yrs</w:t>
            </w:r>
            <w:proofErr w:type="spellEnd"/>
            <w:r w:rsidRPr="00123FFE">
              <w:rPr>
                <w:rFonts w:ascii="Arial Narrow" w:eastAsia="Times New Roman" w:hAnsi="Arial Narrow" w:cs="Calibri"/>
                <w:sz w:val="14"/>
                <w:szCs w:val="14"/>
              </w:rPr>
              <w:t>: 6mg</w:t>
            </w:r>
          </w:p>
          <w:p w14:paraId="01DA4E0B" w14:textId="77777777" w:rsidR="00B32087" w:rsidRDefault="00B32087" w:rsidP="00B32087">
            <w:pPr>
              <w:rPr>
                <w:rFonts w:ascii="Arial Narrow" w:eastAsia="Times New Roman" w:hAnsi="Arial Narrow" w:cs="Calibri"/>
                <w:sz w:val="14"/>
                <w:szCs w:val="14"/>
              </w:rPr>
            </w:pPr>
          </w:p>
          <w:p w14:paraId="586CC050" w14:textId="05E01D8D" w:rsidR="00B32087" w:rsidRPr="00123FFE" w:rsidRDefault="00B32087" w:rsidP="00B32087">
            <w:pPr>
              <w:rPr>
                <w:rFonts w:ascii="Arial Narrow" w:eastAsia="Times New Roman" w:hAnsi="Arial Narrow" w:cs="Calibri"/>
                <w:sz w:val="14"/>
                <w:szCs w:val="14"/>
              </w:rPr>
            </w:pPr>
            <w:r w:rsidRPr="00123FFE">
              <w:rPr>
                <w:rFonts w:ascii="Arial Narrow" w:eastAsia="Times New Roman" w:hAnsi="Arial Narrow" w:cs="Calibri"/>
                <w:sz w:val="14"/>
                <w:szCs w:val="14"/>
              </w:rPr>
              <w:t>Age 10-15yrs: 15mg</w:t>
            </w:r>
          </w:p>
          <w:p w14:paraId="5F1A9B52" w14:textId="77777777" w:rsidR="00B32087" w:rsidRPr="00123FFE" w:rsidRDefault="00B32087" w:rsidP="00B32087">
            <w:pPr>
              <w:rPr>
                <w:rFonts w:ascii="Arial Narrow" w:eastAsia="Times New Roman" w:hAnsi="Arial Narrow" w:cs="Calibri"/>
                <w:sz w:val="14"/>
                <w:szCs w:val="14"/>
              </w:rPr>
            </w:pPr>
            <w:r w:rsidRPr="00123FFE">
              <w:rPr>
                <w:rFonts w:ascii="Arial Narrow" w:eastAsia="Times New Roman" w:hAnsi="Arial Narrow" w:cs="Calibri"/>
                <w:sz w:val="14"/>
                <w:szCs w:val="14"/>
              </w:rPr>
              <w:t> </w:t>
            </w:r>
          </w:p>
          <w:p w14:paraId="1CFA88A2" w14:textId="2EF0A8BB" w:rsidR="00B32087" w:rsidRPr="00B32087" w:rsidRDefault="00B32087" w:rsidP="00B32087">
            <w:pPr>
              <w:rPr>
                <w:rFonts w:ascii="Arial Narrow" w:eastAsia="Times New Roman" w:hAnsi="Arial Narrow" w:cs="Calibri"/>
                <w:sz w:val="14"/>
                <w:szCs w:val="14"/>
              </w:rPr>
            </w:pPr>
            <w:r w:rsidRPr="00123FFE">
              <w:rPr>
                <w:rFonts w:ascii="Arial Narrow" w:eastAsia="Times New Roman" w:hAnsi="Arial Narrow" w:cs="Calibri"/>
                <w:sz w:val="14"/>
                <w:szCs w:val="14"/>
              </w:rPr>
              <w:t>Age ≥ 16yrs: 60mg </w:t>
            </w:r>
          </w:p>
        </w:tc>
        <w:tc>
          <w:tcPr>
            <w:tcW w:w="985" w:type="dxa"/>
            <w:vAlign w:val="center"/>
          </w:tcPr>
          <w:p w14:paraId="52586433" w14:textId="6E922213" w:rsidR="00B32087" w:rsidRDefault="00B32087" w:rsidP="00B32087">
            <w:pPr>
              <w:jc w:val="center"/>
              <w:rPr>
                <w:rFonts w:cstheme="minorHAnsi"/>
                <w:b/>
                <w:iCs/>
                <w:sz w:val="22"/>
                <w:szCs w:val="22"/>
              </w:rPr>
            </w:pPr>
            <w:r w:rsidRPr="00123FFE">
              <w:rPr>
                <w:rFonts w:ascii="Arial Narrow" w:eastAsia="Times New Roman" w:hAnsi="Arial Narrow" w:cs="Calibri"/>
                <w:color w:val="000000"/>
                <w:sz w:val="14"/>
                <w:szCs w:val="14"/>
              </w:rPr>
              <w:t>One to three times daily</w:t>
            </w:r>
          </w:p>
        </w:tc>
      </w:tr>
      <w:tr w:rsidR="00B32087" w14:paraId="0ABB2F95" w14:textId="77777777" w:rsidTr="00D907A4">
        <w:tc>
          <w:tcPr>
            <w:tcW w:w="1075" w:type="dxa"/>
            <w:vAlign w:val="center"/>
          </w:tcPr>
          <w:p w14:paraId="035E1C19" w14:textId="79BE9BA4" w:rsidR="00B32087" w:rsidRPr="00F26648" w:rsidRDefault="00B32087" w:rsidP="00B32087">
            <w:pPr>
              <w:rPr>
                <w:rFonts w:cstheme="minorHAnsi"/>
                <w:b/>
                <w:bCs/>
                <w:iCs/>
                <w:sz w:val="22"/>
                <w:szCs w:val="22"/>
              </w:rPr>
            </w:pPr>
            <w:r w:rsidRPr="00F26648">
              <w:rPr>
                <w:rFonts w:ascii="Arial Narrow" w:eastAsia="Times New Roman" w:hAnsi="Arial Narrow" w:cs="Calibri"/>
                <w:b/>
                <w:bCs/>
                <w:color w:val="000000"/>
                <w:sz w:val="14"/>
                <w:szCs w:val="14"/>
              </w:rPr>
              <w:t>Perphenazine*</w:t>
            </w:r>
          </w:p>
        </w:tc>
        <w:tc>
          <w:tcPr>
            <w:tcW w:w="838" w:type="dxa"/>
            <w:vAlign w:val="center"/>
          </w:tcPr>
          <w:p w14:paraId="4C689C4F" w14:textId="2065EC13" w:rsidR="00B32087" w:rsidRPr="00F26648" w:rsidRDefault="00B32087" w:rsidP="00B32087">
            <w:pPr>
              <w:rPr>
                <w:rFonts w:cstheme="minorHAnsi"/>
                <w:b/>
                <w:bCs/>
                <w:iCs/>
                <w:sz w:val="22"/>
                <w:szCs w:val="22"/>
              </w:rPr>
            </w:pPr>
            <w:proofErr w:type="spellStart"/>
            <w:r w:rsidRPr="00F26648">
              <w:rPr>
                <w:rFonts w:ascii="Arial Narrow" w:eastAsia="Times New Roman" w:hAnsi="Arial Narrow" w:cs="Calibri"/>
                <w:b/>
                <w:bCs/>
                <w:color w:val="000000"/>
                <w:sz w:val="14"/>
                <w:szCs w:val="14"/>
              </w:rPr>
              <w:t>Trilafon</w:t>
            </w:r>
            <w:proofErr w:type="spellEnd"/>
            <w:r w:rsidRPr="00F26648">
              <w:rPr>
                <w:rFonts w:ascii="Symbol" w:eastAsia="Times New Roman" w:hAnsi="Symbol" w:cs="Calibri"/>
                <w:b/>
                <w:bCs/>
                <w:color w:val="000000"/>
                <w:sz w:val="14"/>
                <w:szCs w:val="14"/>
              </w:rPr>
              <w:t>Ò</w:t>
            </w:r>
          </w:p>
        </w:tc>
        <w:tc>
          <w:tcPr>
            <w:tcW w:w="1689" w:type="dxa"/>
            <w:vAlign w:val="center"/>
          </w:tcPr>
          <w:p w14:paraId="011E545F" w14:textId="77777777" w:rsidR="00B32087" w:rsidRPr="00123FFE"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Age 6-12 yrs.: Insufficient Evidence</w:t>
            </w:r>
          </w:p>
          <w:p w14:paraId="5A1FC604" w14:textId="77777777" w:rsidR="00D907A4" w:rsidRDefault="00D907A4" w:rsidP="00B32087">
            <w:pPr>
              <w:rPr>
                <w:rFonts w:ascii="Arial Narrow" w:eastAsia="Times New Roman" w:hAnsi="Arial Narrow" w:cs="Calibri"/>
                <w:color w:val="000000"/>
                <w:sz w:val="14"/>
                <w:szCs w:val="14"/>
              </w:rPr>
            </w:pPr>
          </w:p>
          <w:p w14:paraId="64416980" w14:textId="20CC5684" w:rsidR="00B32087" w:rsidRDefault="00B32087" w:rsidP="00B32087">
            <w:pPr>
              <w:rPr>
                <w:rFonts w:cstheme="minorHAnsi"/>
                <w:b/>
                <w:iCs/>
                <w:sz w:val="22"/>
                <w:szCs w:val="22"/>
              </w:rPr>
            </w:pPr>
            <w:r w:rsidRPr="00123FFE">
              <w:rPr>
                <w:rFonts w:ascii="Arial Narrow" w:eastAsia="Times New Roman" w:hAnsi="Arial Narrow" w:cs="Calibri"/>
                <w:color w:val="000000"/>
                <w:sz w:val="14"/>
                <w:szCs w:val="14"/>
              </w:rPr>
              <w:t xml:space="preserve">Age </w:t>
            </w:r>
            <w:r w:rsidRPr="00123FFE">
              <w:rPr>
                <w:rFonts w:ascii="Symbol" w:eastAsia="Times New Roman" w:hAnsi="Symbol" w:cs="Calibri"/>
                <w:color w:val="000000"/>
                <w:sz w:val="14"/>
                <w:szCs w:val="14"/>
              </w:rPr>
              <w:t>&gt;</w:t>
            </w:r>
            <w:r w:rsidRPr="00123FFE">
              <w:rPr>
                <w:rFonts w:ascii="Arial Narrow" w:eastAsia="Times New Roman" w:hAnsi="Arial Narrow" w:cs="Calibri"/>
                <w:color w:val="000000"/>
                <w:sz w:val="14"/>
                <w:szCs w:val="14"/>
              </w:rPr>
              <w:t xml:space="preserve"> 12 yrs.: 4-16 mg two to four times daily</w:t>
            </w:r>
          </w:p>
        </w:tc>
        <w:tc>
          <w:tcPr>
            <w:tcW w:w="1883" w:type="dxa"/>
            <w:vAlign w:val="center"/>
          </w:tcPr>
          <w:p w14:paraId="636C2C8A" w14:textId="77777777" w:rsidR="00B32087" w:rsidRPr="00123FFE" w:rsidRDefault="00B32087" w:rsidP="00B32087">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Age 6-12 yrs.: Insufficient Evidence</w:t>
            </w:r>
          </w:p>
          <w:p w14:paraId="1E5B81B8" w14:textId="77777777" w:rsidR="00D907A4" w:rsidRDefault="00D907A4" w:rsidP="00B32087">
            <w:pPr>
              <w:rPr>
                <w:rFonts w:ascii="Arial Narrow" w:eastAsia="Times New Roman" w:hAnsi="Arial Narrow" w:cs="Calibri"/>
                <w:color w:val="000000"/>
                <w:sz w:val="14"/>
                <w:szCs w:val="14"/>
              </w:rPr>
            </w:pPr>
          </w:p>
          <w:p w14:paraId="3C79356F" w14:textId="7D6ECA80" w:rsidR="00B32087" w:rsidRDefault="00B32087" w:rsidP="00B32087">
            <w:pPr>
              <w:rPr>
                <w:rFonts w:cstheme="minorHAnsi"/>
                <w:b/>
                <w:iCs/>
                <w:sz w:val="22"/>
                <w:szCs w:val="22"/>
              </w:rPr>
            </w:pPr>
            <w:r w:rsidRPr="00123FFE">
              <w:rPr>
                <w:rFonts w:ascii="Arial Narrow" w:eastAsia="Times New Roman" w:hAnsi="Arial Narrow" w:cs="Calibri"/>
                <w:color w:val="000000"/>
                <w:sz w:val="14"/>
                <w:szCs w:val="14"/>
              </w:rPr>
              <w:t xml:space="preserve">Age </w:t>
            </w:r>
            <w:r w:rsidRPr="00123FFE">
              <w:rPr>
                <w:rFonts w:ascii="Symbol" w:eastAsia="Times New Roman" w:hAnsi="Symbol" w:cs="Calibri"/>
                <w:color w:val="000000"/>
                <w:sz w:val="14"/>
                <w:szCs w:val="14"/>
              </w:rPr>
              <w:t>&gt;</w:t>
            </w:r>
            <w:r w:rsidRPr="00123FFE">
              <w:rPr>
                <w:rFonts w:ascii="Arial Narrow" w:eastAsia="Times New Roman" w:hAnsi="Arial Narrow" w:cs="Calibri"/>
                <w:color w:val="000000"/>
                <w:sz w:val="14"/>
                <w:szCs w:val="14"/>
              </w:rPr>
              <w:t xml:space="preserve"> 12 yrs.: 64 mg/day</w:t>
            </w:r>
          </w:p>
        </w:tc>
        <w:tc>
          <w:tcPr>
            <w:tcW w:w="3095" w:type="dxa"/>
            <w:vAlign w:val="center"/>
          </w:tcPr>
          <w:p w14:paraId="1103A650" w14:textId="3D2277C6" w:rsidR="00B32087" w:rsidRDefault="00B32087" w:rsidP="00D907A4">
            <w:pPr>
              <w:rPr>
                <w:rFonts w:cstheme="minorHAnsi"/>
                <w:b/>
                <w:iCs/>
                <w:sz w:val="22"/>
                <w:szCs w:val="22"/>
              </w:rPr>
            </w:pPr>
            <w:r w:rsidRPr="00123FFE">
              <w:rPr>
                <w:rFonts w:ascii="Arial Narrow" w:eastAsia="Times New Roman" w:hAnsi="Arial Narrow" w:cs="Calibri"/>
                <w:color w:val="000000"/>
                <w:sz w:val="14"/>
                <w:szCs w:val="14"/>
              </w:rPr>
              <w:t xml:space="preserve">Approved for treatment of psychotic disorders (age </w:t>
            </w:r>
            <w:r w:rsidRPr="00123FFE">
              <w:rPr>
                <w:rFonts w:ascii="Symbol" w:eastAsia="Times New Roman" w:hAnsi="Symbol" w:cs="Calibri"/>
                <w:color w:val="000000"/>
                <w:sz w:val="14"/>
                <w:szCs w:val="14"/>
              </w:rPr>
              <w:t>³</w:t>
            </w:r>
            <w:r w:rsidRPr="00123FFE">
              <w:rPr>
                <w:rFonts w:ascii="Arial Narrow" w:eastAsia="Times New Roman" w:hAnsi="Arial Narrow" w:cs="Calibri"/>
                <w:color w:val="000000"/>
                <w:sz w:val="14"/>
                <w:szCs w:val="14"/>
              </w:rPr>
              <w:t xml:space="preserve"> 12 yrs.):</w:t>
            </w:r>
            <w:r w:rsidR="00D907A4">
              <w:rPr>
                <w:rFonts w:ascii="Arial Narrow" w:eastAsia="Times New Roman" w:hAnsi="Arial Narrow" w:cs="Calibri"/>
                <w:color w:val="000000"/>
                <w:sz w:val="14"/>
                <w:szCs w:val="14"/>
              </w:rPr>
              <w:t xml:space="preserve">  </w:t>
            </w:r>
            <w:r w:rsidRPr="00123FFE">
              <w:rPr>
                <w:rFonts w:ascii="Arial Narrow" w:eastAsia="Times New Roman" w:hAnsi="Arial Narrow" w:cs="Calibri"/>
                <w:color w:val="000000"/>
                <w:sz w:val="14"/>
                <w:szCs w:val="14"/>
              </w:rPr>
              <w:t>Outpatient: 24 mg/day</w:t>
            </w:r>
            <w:r w:rsidR="00D907A4">
              <w:rPr>
                <w:rFonts w:ascii="Arial Narrow" w:eastAsia="Times New Roman" w:hAnsi="Arial Narrow" w:cs="Calibri"/>
                <w:color w:val="000000"/>
                <w:sz w:val="14"/>
                <w:szCs w:val="14"/>
              </w:rPr>
              <w:t xml:space="preserve">, </w:t>
            </w:r>
            <w:r w:rsidRPr="00123FFE">
              <w:rPr>
                <w:rFonts w:ascii="Arial Narrow" w:eastAsia="Times New Roman" w:hAnsi="Arial Narrow" w:cs="Calibri"/>
                <w:color w:val="000000"/>
                <w:sz w:val="14"/>
                <w:szCs w:val="14"/>
              </w:rPr>
              <w:t>Inpatient: 64 mg/day</w:t>
            </w:r>
          </w:p>
        </w:tc>
        <w:tc>
          <w:tcPr>
            <w:tcW w:w="1428" w:type="dxa"/>
            <w:vAlign w:val="center"/>
          </w:tcPr>
          <w:p w14:paraId="3F1D0ECE" w14:textId="77777777" w:rsidR="00B32087" w:rsidRPr="00123FFE" w:rsidRDefault="00B32087" w:rsidP="00B32087">
            <w:pPr>
              <w:rPr>
                <w:rFonts w:ascii="Arial Narrow" w:eastAsia="Times New Roman" w:hAnsi="Arial Narrow" w:cs="Calibri"/>
                <w:sz w:val="14"/>
                <w:szCs w:val="14"/>
              </w:rPr>
            </w:pPr>
            <w:r w:rsidRPr="00123FFE">
              <w:rPr>
                <w:rFonts w:ascii="Arial Narrow" w:eastAsia="Times New Roman" w:hAnsi="Arial Narrow" w:cs="Calibri"/>
                <w:sz w:val="14"/>
                <w:szCs w:val="14"/>
              </w:rPr>
              <w:t xml:space="preserve">Age &lt; 6 </w:t>
            </w:r>
            <w:proofErr w:type="spellStart"/>
            <w:r w:rsidRPr="00123FFE">
              <w:rPr>
                <w:rFonts w:ascii="Arial Narrow" w:eastAsia="Times New Roman" w:hAnsi="Arial Narrow" w:cs="Calibri"/>
                <w:sz w:val="14"/>
                <w:szCs w:val="14"/>
              </w:rPr>
              <w:t>yrs</w:t>
            </w:r>
            <w:proofErr w:type="spellEnd"/>
            <w:r w:rsidRPr="00123FFE">
              <w:rPr>
                <w:rFonts w:ascii="Arial Narrow" w:eastAsia="Times New Roman" w:hAnsi="Arial Narrow" w:cs="Calibri"/>
                <w:sz w:val="14"/>
                <w:szCs w:val="14"/>
              </w:rPr>
              <w:t>: Not Approved</w:t>
            </w:r>
          </w:p>
          <w:p w14:paraId="18DA33F1" w14:textId="77777777" w:rsidR="00D907A4" w:rsidRDefault="00D907A4" w:rsidP="00B32087">
            <w:pPr>
              <w:rPr>
                <w:rFonts w:ascii="Arial Narrow" w:eastAsia="Times New Roman" w:hAnsi="Arial Narrow" w:cs="Calibri"/>
                <w:sz w:val="14"/>
                <w:szCs w:val="14"/>
              </w:rPr>
            </w:pPr>
          </w:p>
          <w:p w14:paraId="58CDBE57" w14:textId="378C3501" w:rsidR="00B32087" w:rsidRPr="00123FFE" w:rsidRDefault="00B32087" w:rsidP="00B32087">
            <w:pPr>
              <w:rPr>
                <w:rFonts w:ascii="Arial Narrow" w:eastAsia="Times New Roman" w:hAnsi="Arial Narrow" w:cs="Calibri"/>
                <w:sz w:val="14"/>
                <w:szCs w:val="14"/>
              </w:rPr>
            </w:pPr>
            <w:r w:rsidRPr="00123FFE">
              <w:rPr>
                <w:rFonts w:ascii="Arial Narrow" w:eastAsia="Times New Roman" w:hAnsi="Arial Narrow" w:cs="Calibri"/>
                <w:sz w:val="14"/>
                <w:szCs w:val="14"/>
              </w:rPr>
              <w:t xml:space="preserve">Age 6-9 </w:t>
            </w:r>
            <w:proofErr w:type="spellStart"/>
            <w:r w:rsidRPr="00123FFE">
              <w:rPr>
                <w:rFonts w:ascii="Arial Narrow" w:eastAsia="Times New Roman" w:hAnsi="Arial Narrow" w:cs="Calibri"/>
                <w:sz w:val="14"/>
                <w:szCs w:val="14"/>
              </w:rPr>
              <w:t>yrs</w:t>
            </w:r>
            <w:proofErr w:type="spellEnd"/>
            <w:r w:rsidRPr="00123FFE">
              <w:rPr>
                <w:rFonts w:ascii="Arial Narrow" w:eastAsia="Times New Roman" w:hAnsi="Arial Narrow" w:cs="Calibri"/>
                <w:sz w:val="14"/>
                <w:szCs w:val="14"/>
              </w:rPr>
              <w:t>: 12mg</w:t>
            </w:r>
          </w:p>
          <w:p w14:paraId="6671EC0D" w14:textId="77777777" w:rsidR="00D907A4" w:rsidRDefault="00D907A4" w:rsidP="00B32087">
            <w:pPr>
              <w:rPr>
                <w:rFonts w:ascii="Arial Narrow" w:eastAsia="Times New Roman" w:hAnsi="Arial Narrow" w:cs="Calibri"/>
                <w:sz w:val="14"/>
                <w:szCs w:val="14"/>
              </w:rPr>
            </w:pPr>
          </w:p>
          <w:p w14:paraId="680BF0B6" w14:textId="06077075" w:rsidR="00B32087" w:rsidRPr="00123FFE" w:rsidRDefault="00B32087" w:rsidP="00B32087">
            <w:pPr>
              <w:rPr>
                <w:rFonts w:ascii="Arial Narrow" w:eastAsia="Times New Roman" w:hAnsi="Arial Narrow" w:cs="Calibri"/>
                <w:sz w:val="14"/>
                <w:szCs w:val="14"/>
              </w:rPr>
            </w:pPr>
            <w:r w:rsidRPr="00123FFE">
              <w:rPr>
                <w:rFonts w:ascii="Arial Narrow" w:eastAsia="Times New Roman" w:hAnsi="Arial Narrow" w:cs="Calibri"/>
                <w:sz w:val="14"/>
                <w:szCs w:val="14"/>
              </w:rPr>
              <w:t xml:space="preserve">Age 10-15 </w:t>
            </w:r>
            <w:proofErr w:type="spellStart"/>
            <w:r w:rsidRPr="00123FFE">
              <w:rPr>
                <w:rFonts w:ascii="Arial Narrow" w:eastAsia="Times New Roman" w:hAnsi="Arial Narrow" w:cs="Calibri"/>
                <w:sz w:val="14"/>
                <w:szCs w:val="14"/>
              </w:rPr>
              <w:t>yrs</w:t>
            </w:r>
            <w:proofErr w:type="spellEnd"/>
            <w:r w:rsidRPr="00123FFE">
              <w:rPr>
                <w:rFonts w:ascii="Arial Narrow" w:eastAsia="Times New Roman" w:hAnsi="Arial Narrow" w:cs="Calibri"/>
                <w:sz w:val="14"/>
                <w:szCs w:val="14"/>
              </w:rPr>
              <w:t>: 22mg</w:t>
            </w:r>
          </w:p>
          <w:p w14:paraId="460A8DD7" w14:textId="77777777" w:rsidR="00D907A4" w:rsidRDefault="00D907A4" w:rsidP="00B32087">
            <w:pPr>
              <w:rPr>
                <w:rFonts w:ascii="Arial Narrow" w:eastAsia="Times New Roman" w:hAnsi="Arial Narrow" w:cs="Calibri"/>
                <w:sz w:val="14"/>
                <w:szCs w:val="14"/>
              </w:rPr>
            </w:pPr>
          </w:p>
          <w:p w14:paraId="54100D60" w14:textId="3B79ADBA" w:rsidR="00B32087" w:rsidRDefault="00B32087" w:rsidP="00B32087">
            <w:pPr>
              <w:rPr>
                <w:rFonts w:cstheme="minorHAnsi"/>
                <w:b/>
                <w:iCs/>
                <w:sz w:val="22"/>
                <w:szCs w:val="22"/>
              </w:rPr>
            </w:pPr>
            <w:r w:rsidRPr="00123FFE">
              <w:rPr>
                <w:rFonts w:ascii="Arial Narrow" w:eastAsia="Times New Roman" w:hAnsi="Arial Narrow" w:cs="Calibri"/>
                <w:sz w:val="14"/>
                <w:szCs w:val="14"/>
              </w:rPr>
              <w:t xml:space="preserve">Age ≥ 16 </w:t>
            </w:r>
            <w:proofErr w:type="spellStart"/>
            <w:r w:rsidRPr="00123FFE">
              <w:rPr>
                <w:rFonts w:ascii="Arial Narrow" w:eastAsia="Times New Roman" w:hAnsi="Arial Narrow" w:cs="Calibri"/>
                <w:sz w:val="14"/>
                <w:szCs w:val="14"/>
              </w:rPr>
              <w:t>yrs</w:t>
            </w:r>
            <w:proofErr w:type="spellEnd"/>
            <w:r w:rsidRPr="00123FFE">
              <w:rPr>
                <w:rFonts w:ascii="Arial Narrow" w:eastAsia="Times New Roman" w:hAnsi="Arial Narrow" w:cs="Calibri"/>
                <w:sz w:val="14"/>
                <w:szCs w:val="14"/>
              </w:rPr>
              <w:t>: 64mg</w:t>
            </w:r>
          </w:p>
        </w:tc>
        <w:tc>
          <w:tcPr>
            <w:tcW w:w="985" w:type="dxa"/>
            <w:vAlign w:val="center"/>
          </w:tcPr>
          <w:p w14:paraId="06DDEC34" w14:textId="014420C8" w:rsidR="00B32087" w:rsidRDefault="00B32087" w:rsidP="00D907A4">
            <w:pPr>
              <w:jc w:val="center"/>
              <w:rPr>
                <w:rFonts w:cstheme="minorHAnsi"/>
                <w:b/>
                <w:iCs/>
                <w:sz w:val="22"/>
                <w:szCs w:val="22"/>
              </w:rPr>
            </w:pPr>
            <w:r w:rsidRPr="00123FFE">
              <w:rPr>
                <w:rFonts w:ascii="Arial Narrow" w:eastAsia="Times New Roman" w:hAnsi="Arial Narrow" w:cs="Calibri"/>
                <w:color w:val="000000"/>
                <w:sz w:val="14"/>
                <w:szCs w:val="14"/>
              </w:rPr>
              <w:t>Two to four times daily</w:t>
            </w:r>
          </w:p>
        </w:tc>
      </w:tr>
      <w:tr w:rsidR="00D907A4" w14:paraId="22C2D6DC" w14:textId="77777777" w:rsidTr="00DC5D50">
        <w:tc>
          <w:tcPr>
            <w:tcW w:w="1075" w:type="dxa"/>
            <w:vAlign w:val="center"/>
          </w:tcPr>
          <w:p w14:paraId="4A1D0C71" w14:textId="75320FA8" w:rsidR="00D907A4" w:rsidRPr="00F26648" w:rsidRDefault="00D907A4" w:rsidP="00D907A4">
            <w:pPr>
              <w:rPr>
                <w:rFonts w:cstheme="minorHAnsi"/>
                <w:b/>
                <w:bCs/>
                <w:iCs/>
                <w:sz w:val="22"/>
                <w:szCs w:val="22"/>
              </w:rPr>
            </w:pPr>
            <w:r w:rsidRPr="00F26648">
              <w:rPr>
                <w:rFonts w:ascii="Arial Narrow" w:eastAsia="Times New Roman" w:hAnsi="Arial Narrow" w:cs="Calibri"/>
                <w:b/>
                <w:bCs/>
                <w:color w:val="000000"/>
                <w:sz w:val="14"/>
                <w:szCs w:val="14"/>
              </w:rPr>
              <w:t>Pimozide</w:t>
            </w:r>
          </w:p>
        </w:tc>
        <w:tc>
          <w:tcPr>
            <w:tcW w:w="838" w:type="dxa"/>
            <w:vAlign w:val="center"/>
          </w:tcPr>
          <w:p w14:paraId="5773366C" w14:textId="1C8FA6D4" w:rsidR="00D907A4" w:rsidRPr="00F26648" w:rsidRDefault="00D907A4" w:rsidP="00D907A4">
            <w:pPr>
              <w:rPr>
                <w:rFonts w:cstheme="minorHAnsi"/>
                <w:b/>
                <w:bCs/>
                <w:iCs/>
                <w:sz w:val="22"/>
                <w:szCs w:val="22"/>
              </w:rPr>
            </w:pPr>
            <w:proofErr w:type="spellStart"/>
            <w:r w:rsidRPr="00F26648">
              <w:rPr>
                <w:rFonts w:ascii="Arial Narrow" w:eastAsia="Times New Roman" w:hAnsi="Arial Narrow" w:cs="Calibri"/>
                <w:b/>
                <w:bCs/>
                <w:color w:val="000000"/>
                <w:sz w:val="14"/>
                <w:szCs w:val="14"/>
              </w:rPr>
              <w:t>Orap</w:t>
            </w:r>
            <w:proofErr w:type="spellEnd"/>
            <w:r w:rsidRPr="00F26648">
              <w:rPr>
                <w:rFonts w:ascii="Symbol" w:eastAsia="Times New Roman" w:hAnsi="Symbol" w:cs="Calibri"/>
                <w:b/>
                <w:bCs/>
                <w:color w:val="000000"/>
                <w:sz w:val="14"/>
                <w:szCs w:val="14"/>
              </w:rPr>
              <w:t>Ò</w:t>
            </w:r>
          </w:p>
        </w:tc>
        <w:tc>
          <w:tcPr>
            <w:tcW w:w="1689" w:type="dxa"/>
            <w:vAlign w:val="center"/>
          </w:tcPr>
          <w:p w14:paraId="4DFFE42A" w14:textId="77777777" w:rsidR="00D907A4" w:rsidRPr="00123FFE" w:rsidRDefault="00D907A4" w:rsidP="00D907A4">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 xml:space="preserve">Age </w:t>
            </w:r>
            <w:r w:rsidRPr="00123FFE">
              <w:rPr>
                <w:rFonts w:ascii="Symbol" w:eastAsia="Times New Roman" w:hAnsi="Symbol" w:cs="Calibri"/>
                <w:color w:val="000000"/>
                <w:sz w:val="14"/>
                <w:szCs w:val="14"/>
              </w:rPr>
              <w:t>³</w:t>
            </w:r>
            <w:r w:rsidRPr="00123FFE">
              <w:rPr>
                <w:rFonts w:ascii="Arial Narrow" w:eastAsia="Times New Roman" w:hAnsi="Arial Narrow" w:cs="Calibri"/>
                <w:color w:val="000000"/>
                <w:sz w:val="14"/>
                <w:szCs w:val="14"/>
              </w:rPr>
              <w:t xml:space="preserve"> 7 yrs.: 0.05 mg/kg</w:t>
            </w:r>
          </w:p>
          <w:p w14:paraId="3B7BAD00" w14:textId="77777777" w:rsidR="00D907A4" w:rsidRDefault="00D907A4" w:rsidP="00D907A4">
            <w:pPr>
              <w:rPr>
                <w:rFonts w:ascii="Arial Narrow" w:eastAsia="Times New Roman" w:hAnsi="Arial Narrow" w:cs="Calibri"/>
                <w:color w:val="000000"/>
                <w:sz w:val="14"/>
                <w:szCs w:val="14"/>
              </w:rPr>
            </w:pPr>
          </w:p>
          <w:p w14:paraId="79FBB23C" w14:textId="7F42A9DE" w:rsidR="00D907A4" w:rsidRDefault="00D907A4" w:rsidP="00D907A4">
            <w:pPr>
              <w:rPr>
                <w:rFonts w:cstheme="minorHAnsi"/>
                <w:b/>
                <w:iCs/>
                <w:sz w:val="22"/>
                <w:szCs w:val="22"/>
              </w:rPr>
            </w:pPr>
            <w:r w:rsidRPr="00123FFE">
              <w:rPr>
                <w:rFonts w:ascii="Arial Narrow" w:eastAsia="Times New Roman" w:hAnsi="Arial Narrow" w:cs="Calibri"/>
                <w:color w:val="000000"/>
                <w:sz w:val="14"/>
                <w:szCs w:val="14"/>
              </w:rPr>
              <w:t>At doses &gt; 0.05 mg/kg/day CYP2D6 genotyping should be performed. In poor 2D6 metabolizers, dosage should not exceed 0.5 mg/kg/day.</w:t>
            </w:r>
          </w:p>
        </w:tc>
        <w:tc>
          <w:tcPr>
            <w:tcW w:w="1883" w:type="dxa"/>
            <w:vAlign w:val="center"/>
          </w:tcPr>
          <w:p w14:paraId="0C203882" w14:textId="77777777" w:rsidR="00D907A4" w:rsidRPr="00123FFE" w:rsidRDefault="00D907A4" w:rsidP="00D907A4">
            <w:pPr>
              <w:rPr>
                <w:rFonts w:ascii="Arial Narrow" w:eastAsia="Times New Roman" w:hAnsi="Arial Narrow" w:cs="Calibri"/>
                <w:color w:val="000000"/>
                <w:sz w:val="14"/>
                <w:szCs w:val="14"/>
              </w:rPr>
            </w:pPr>
            <w:r w:rsidRPr="00123FFE">
              <w:rPr>
                <w:rFonts w:ascii="Arial Narrow" w:eastAsia="Times New Roman" w:hAnsi="Arial Narrow" w:cs="Calibri"/>
                <w:color w:val="000000"/>
                <w:sz w:val="14"/>
                <w:szCs w:val="14"/>
              </w:rPr>
              <w:t>Age 7-12 yrs.: 6 mg/day or 0.2 mg/kg/day, whichever is less</w:t>
            </w:r>
          </w:p>
          <w:p w14:paraId="69891A50" w14:textId="77777777" w:rsidR="00D907A4" w:rsidRDefault="00D907A4" w:rsidP="00D907A4">
            <w:pPr>
              <w:rPr>
                <w:rFonts w:ascii="Arial Narrow" w:eastAsia="Times New Roman" w:hAnsi="Arial Narrow" w:cs="Calibri"/>
                <w:color w:val="000000"/>
                <w:sz w:val="14"/>
                <w:szCs w:val="14"/>
              </w:rPr>
            </w:pPr>
          </w:p>
          <w:p w14:paraId="47F1A24E" w14:textId="12A89C83" w:rsidR="00D907A4" w:rsidRDefault="00D907A4" w:rsidP="00D907A4">
            <w:pPr>
              <w:rPr>
                <w:rFonts w:cstheme="minorHAnsi"/>
                <w:b/>
                <w:iCs/>
                <w:sz w:val="22"/>
                <w:szCs w:val="22"/>
              </w:rPr>
            </w:pPr>
            <w:r w:rsidRPr="00123FFE">
              <w:rPr>
                <w:rFonts w:ascii="Arial Narrow" w:eastAsia="Times New Roman" w:hAnsi="Arial Narrow" w:cs="Calibri"/>
                <w:color w:val="000000"/>
                <w:sz w:val="14"/>
                <w:szCs w:val="14"/>
              </w:rPr>
              <w:t xml:space="preserve">Age </w:t>
            </w:r>
            <w:r w:rsidRPr="00123FFE">
              <w:rPr>
                <w:rFonts w:ascii="Segoe UI" w:eastAsia="Times New Roman" w:hAnsi="Segoe UI" w:cs="Segoe UI"/>
                <w:color w:val="000000"/>
                <w:sz w:val="14"/>
                <w:szCs w:val="14"/>
              </w:rPr>
              <w:t>≥</w:t>
            </w:r>
            <w:r w:rsidRPr="00123FFE">
              <w:rPr>
                <w:rFonts w:ascii="Arial Narrow" w:eastAsia="Times New Roman" w:hAnsi="Arial Narrow" w:cs="Calibri"/>
                <w:color w:val="000000"/>
                <w:sz w:val="14"/>
                <w:szCs w:val="14"/>
              </w:rPr>
              <w:t xml:space="preserve"> 12 yrs.: 10 mg/day or 0.2 mg/kg/day, whichever is less</w:t>
            </w:r>
          </w:p>
        </w:tc>
        <w:tc>
          <w:tcPr>
            <w:tcW w:w="3095" w:type="dxa"/>
            <w:vAlign w:val="center"/>
          </w:tcPr>
          <w:p w14:paraId="1BEC6394" w14:textId="5692138F" w:rsidR="00D907A4" w:rsidRDefault="00D907A4" w:rsidP="00D907A4">
            <w:pPr>
              <w:rPr>
                <w:rFonts w:cstheme="minorHAnsi"/>
                <w:b/>
                <w:iCs/>
                <w:sz w:val="22"/>
                <w:szCs w:val="22"/>
              </w:rPr>
            </w:pPr>
            <w:r w:rsidRPr="00123FFE">
              <w:rPr>
                <w:rFonts w:ascii="Arial Narrow" w:eastAsia="Times New Roman" w:hAnsi="Arial Narrow" w:cs="Calibri"/>
                <w:color w:val="000000"/>
                <w:sz w:val="14"/>
                <w:szCs w:val="14"/>
              </w:rPr>
              <w:t>Approved for treatment of Tourette’s Disorder (age ≥ 12 yrs.): 10 mg/day or 0.2 mg/kg/day, whichever is less</w:t>
            </w:r>
          </w:p>
        </w:tc>
        <w:tc>
          <w:tcPr>
            <w:tcW w:w="1428" w:type="dxa"/>
            <w:vAlign w:val="center"/>
          </w:tcPr>
          <w:p w14:paraId="3D05287F" w14:textId="77777777" w:rsidR="00D907A4" w:rsidRPr="00123FFE" w:rsidRDefault="00D907A4" w:rsidP="00D907A4">
            <w:pPr>
              <w:rPr>
                <w:rFonts w:ascii="Arial Narrow" w:eastAsia="Times New Roman" w:hAnsi="Arial Narrow" w:cs="Calibri"/>
                <w:sz w:val="14"/>
                <w:szCs w:val="14"/>
              </w:rPr>
            </w:pPr>
            <w:r w:rsidRPr="00123FFE">
              <w:rPr>
                <w:rFonts w:ascii="Arial Narrow" w:eastAsia="Times New Roman" w:hAnsi="Arial Narrow" w:cs="Calibri"/>
                <w:sz w:val="14"/>
                <w:szCs w:val="14"/>
              </w:rPr>
              <w:t xml:space="preserve">Age &lt; 6 </w:t>
            </w:r>
            <w:proofErr w:type="spellStart"/>
            <w:r w:rsidRPr="00123FFE">
              <w:rPr>
                <w:rFonts w:ascii="Arial Narrow" w:eastAsia="Times New Roman" w:hAnsi="Arial Narrow" w:cs="Calibri"/>
                <w:sz w:val="14"/>
                <w:szCs w:val="14"/>
              </w:rPr>
              <w:t>yrs</w:t>
            </w:r>
            <w:proofErr w:type="spellEnd"/>
            <w:r w:rsidRPr="00123FFE">
              <w:rPr>
                <w:rFonts w:ascii="Arial Narrow" w:eastAsia="Times New Roman" w:hAnsi="Arial Narrow" w:cs="Calibri"/>
                <w:sz w:val="14"/>
                <w:szCs w:val="14"/>
              </w:rPr>
              <w:t>: Not Approved</w:t>
            </w:r>
          </w:p>
          <w:p w14:paraId="23905561" w14:textId="77777777" w:rsidR="00D907A4" w:rsidRDefault="00D907A4" w:rsidP="00D907A4">
            <w:pPr>
              <w:rPr>
                <w:rFonts w:ascii="Arial Narrow" w:eastAsia="Times New Roman" w:hAnsi="Arial Narrow" w:cs="Calibri"/>
                <w:sz w:val="14"/>
                <w:szCs w:val="14"/>
              </w:rPr>
            </w:pPr>
          </w:p>
          <w:p w14:paraId="09EF57EC" w14:textId="4BC36F44" w:rsidR="00D907A4" w:rsidRPr="00123FFE" w:rsidRDefault="00D907A4" w:rsidP="00D907A4">
            <w:pPr>
              <w:rPr>
                <w:rFonts w:ascii="Arial Narrow" w:eastAsia="Times New Roman" w:hAnsi="Arial Narrow" w:cs="Calibri"/>
                <w:sz w:val="14"/>
                <w:szCs w:val="14"/>
              </w:rPr>
            </w:pPr>
            <w:r w:rsidRPr="00123FFE">
              <w:rPr>
                <w:rFonts w:ascii="Arial Narrow" w:eastAsia="Times New Roman" w:hAnsi="Arial Narrow" w:cs="Calibri"/>
                <w:sz w:val="14"/>
                <w:szCs w:val="14"/>
              </w:rPr>
              <w:t xml:space="preserve">Age 6-9 </w:t>
            </w:r>
            <w:proofErr w:type="spellStart"/>
            <w:r w:rsidRPr="00123FFE">
              <w:rPr>
                <w:rFonts w:ascii="Arial Narrow" w:eastAsia="Times New Roman" w:hAnsi="Arial Narrow" w:cs="Calibri"/>
                <w:sz w:val="14"/>
                <w:szCs w:val="14"/>
              </w:rPr>
              <w:t>yrs</w:t>
            </w:r>
            <w:proofErr w:type="spellEnd"/>
            <w:r w:rsidRPr="00123FFE">
              <w:rPr>
                <w:rFonts w:ascii="Arial Narrow" w:eastAsia="Times New Roman" w:hAnsi="Arial Narrow" w:cs="Calibri"/>
                <w:sz w:val="14"/>
                <w:szCs w:val="14"/>
              </w:rPr>
              <w:t>: 6mg or 0.2mg/kg/day, whichever is less</w:t>
            </w:r>
          </w:p>
          <w:p w14:paraId="64F787ED" w14:textId="77777777" w:rsidR="00D907A4" w:rsidRDefault="00D907A4" w:rsidP="00D907A4">
            <w:pPr>
              <w:rPr>
                <w:rFonts w:ascii="Arial Narrow" w:eastAsia="Times New Roman" w:hAnsi="Arial Narrow" w:cs="Calibri"/>
                <w:sz w:val="14"/>
                <w:szCs w:val="14"/>
              </w:rPr>
            </w:pPr>
          </w:p>
          <w:p w14:paraId="3E0CACA9" w14:textId="73281D43" w:rsidR="00D907A4" w:rsidRPr="00123FFE" w:rsidRDefault="00D907A4" w:rsidP="00D907A4">
            <w:pPr>
              <w:rPr>
                <w:rFonts w:ascii="Arial Narrow" w:eastAsia="Times New Roman" w:hAnsi="Arial Narrow" w:cs="Calibri"/>
                <w:sz w:val="14"/>
                <w:szCs w:val="14"/>
              </w:rPr>
            </w:pPr>
            <w:r w:rsidRPr="00123FFE">
              <w:rPr>
                <w:rFonts w:ascii="Arial Narrow" w:eastAsia="Times New Roman" w:hAnsi="Arial Narrow" w:cs="Calibri"/>
                <w:sz w:val="14"/>
                <w:szCs w:val="14"/>
              </w:rPr>
              <w:t xml:space="preserve">Age 10-15 </w:t>
            </w:r>
            <w:proofErr w:type="spellStart"/>
            <w:r w:rsidRPr="00123FFE">
              <w:rPr>
                <w:rFonts w:ascii="Arial Narrow" w:eastAsia="Times New Roman" w:hAnsi="Arial Narrow" w:cs="Calibri"/>
                <w:sz w:val="14"/>
                <w:szCs w:val="14"/>
              </w:rPr>
              <w:t>yrs</w:t>
            </w:r>
            <w:proofErr w:type="spellEnd"/>
            <w:r w:rsidRPr="00123FFE">
              <w:rPr>
                <w:rFonts w:ascii="Arial Narrow" w:eastAsia="Times New Roman" w:hAnsi="Arial Narrow" w:cs="Calibri"/>
                <w:sz w:val="14"/>
                <w:szCs w:val="14"/>
              </w:rPr>
              <w:t>: 10mg or 0.2mg/kg/day, whichever is less</w:t>
            </w:r>
          </w:p>
          <w:p w14:paraId="6B37E6F5" w14:textId="77777777" w:rsidR="00D907A4" w:rsidRDefault="00D907A4" w:rsidP="00D907A4">
            <w:pPr>
              <w:rPr>
                <w:rFonts w:ascii="Arial Narrow" w:eastAsia="Times New Roman" w:hAnsi="Arial Narrow" w:cs="Calibri"/>
                <w:sz w:val="14"/>
                <w:szCs w:val="14"/>
              </w:rPr>
            </w:pPr>
          </w:p>
          <w:p w14:paraId="56B4E50E" w14:textId="07268138" w:rsidR="00D907A4" w:rsidRDefault="00D907A4" w:rsidP="00D907A4">
            <w:pPr>
              <w:rPr>
                <w:rFonts w:cstheme="minorHAnsi"/>
                <w:b/>
                <w:iCs/>
                <w:sz w:val="22"/>
                <w:szCs w:val="22"/>
              </w:rPr>
            </w:pPr>
            <w:r w:rsidRPr="00123FFE">
              <w:rPr>
                <w:rFonts w:ascii="Arial Narrow" w:eastAsia="Times New Roman" w:hAnsi="Arial Narrow" w:cs="Calibri"/>
                <w:sz w:val="14"/>
                <w:szCs w:val="14"/>
              </w:rPr>
              <w:t xml:space="preserve">Age ≥ 16 </w:t>
            </w:r>
            <w:proofErr w:type="spellStart"/>
            <w:r w:rsidRPr="00123FFE">
              <w:rPr>
                <w:rFonts w:ascii="Arial Narrow" w:eastAsia="Times New Roman" w:hAnsi="Arial Narrow" w:cs="Calibri"/>
                <w:sz w:val="14"/>
                <w:szCs w:val="14"/>
              </w:rPr>
              <w:t>yrs</w:t>
            </w:r>
            <w:proofErr w:type="spellEnd"/>
            <w:r w:rsidRPr="00123FFE">
              <w:rPr>
                <w:rFonts w:ascii="Arial Narrow" w:eastAsia="Times New Roman" w:hAnsi="Arial Narrow" w:cs="Calibri"/>
                <w:sz w:val="14"/>
                <w:szCs w:val="14"/>
              </w:rPr>
              <w:t>: 20mg</w:t>
            </w:r>
          </w:p>
        </w:tc>
        <w:tc>
          <w:tcPr>
            <w:tcW w:w="985" w:type="dxa"/>
            <w:vAlign w:val="center"/>
          </w:tcPr>
          <w:p w14:paraId="74C41E14" w14:textId="08DC1C9F" w:rsidR="00D907A4" w:rsidRDefault="00D907A4" w:rsidP="00D907A4">
            <w:pPr>
              <w:rPr>
                <w:rFonts w:cstheme="minorHAnsi"/>
                <w:b/>
                <w:iCs/>
                <w:sz w:val="22"/>
                <w:szCs w:val="22"/>
              </w:rPr>
            </w:pPr>
            <w:r w:rsidRPr="00123FFE">
              <w:rPr>
                <w:rFonts w:ascii="Arial Narrow" w:eastAsia="Times New Roman" w:hAnsi="Arial Narrow" w:cs="Calibri"/>
                <w:color w:val="000000"/>
                <w:sz w:val="14"/>
                <w:szCs w:val="14"/>
              </w:rPr>
              <w:t>Once or twice daily</w:t>
            </w:r>
          </w:p>
        </w:tc>
      </w:tr>
    </w:tbl>
    <w:p w14:paraId="664E4A0F" w14:textId="77777777" w:rsidR="00D907A4" w:rsidRPr="00D907A4" w:rsidRDefault="00D907A4" w:rsidP="00D907A4">
      <w:pPr>
        <w:ind w:left="720"/>
        <w:rPr>
          <w:rFonts w:cstheme="minorHAnsi"/>
          <w:bCs/>
          <w:iCs/>
          <w:sz w:val="18"/>
          <w:szCs w:val="18"/>
        </w:rPr>
      </w:pPr>
      <w:r>
        <w:rPr>
          <w:rFonts w:cstheme="minorHAnsi"/>
          <w:bCs/>
          <w:iCs/>
          <w:sz w:val="18"/>
          <w:szCs w:val="18"/>
        </w:rPr>
        <w:t xml:space="preserve">**See </w:t>
      </w:r>
      <w:r w:rsidRPr="00D907A4">
        <w:rPr>
          <w:rFonts w:cstheme="minorHAnsi"/>
          <w:bCs/>
          <w:iCs/>
          <w:sz w:val="18"/>
          <w:szCs w:val="18"/>
        </w:rPr>
        <w:t>the FDA approved product labeling for each medication for full black box warnings</w:t>
      </w:r>
    </w:p>
    <w:p w14:paraId="1DCC0F0E" w14:textId="77777777" w:rsidR="00D907A4" w:rsidRDefault="00D907A4" w:rsidP="00D907A4">
      <w:pPr>
        <w:rPr>
          <w:rFonts w:eastAsia="Times New Roman" w:cstheme="minorHAnsi"/>
          <w:b/>
          <w:bCs/>
          <w:color w:val="000000"/>
          <w:sz w:val="18"/>
          <w:szCs w:val="18"/>
          <w:u w:val="single"/>
        </w:rPr>
      </w:pPr>
    </w:p>
    <w:p w14:paraId="557491B8" w14:textId="113E4AE6" w:rsidR="00D907A4" w:rsidRPr="00D907A4" w:rsidRDefault="00D907A4" w:rsidP="00D907A4">
      <w:pPr>
        <w:rPr>
          <w:rFonts w:eastAsia="Times New Roman" w:cstheme="minorHAnsi"/>
          <w:b/>
          <w:bCs/>
          <w:color w:val="000000"/>
          <w:sz w:val="18"/>
          <w:szCs w:val="18"/>
          <w:u w:val="single"/>
        </w:rPr>
      </w:pPr>
      <w:r w:rsidRPr="00D907A4">
        <w:rPr>
          <w:rFonts w:eastAsia="Times New Roman" w:cstheme="minorHAnsi"/>
          <w:b/>
          <w:bCs/>
          <w:color w:val="000000"/>
          <w:sz w:val="18"/>
          <w:szCs w:val="18"/>
          <w:u w:val="single"/>
        </w:rPr>
        <w:t>KS Medicaid Criteria (dosing not included in PMUR document)</w:t>
      </w:r>
    </w:p>
    <w:p w14:paraId="740714A9" w14:textId="77777777" w:rsidR="00D907A4" w:rsidRPr="00D907A4" w:rsidRDefault="00D907A4" w:rsidP="00D907A4">
      <w:pPr>
        <w:rPr>
          <w:rFonts w:eastAsia="Times New Roman" w:cstheme="minorHAnsi"/>
          <w:color w:val="000000"/>
          <w:sz w:val="18"/>
          <w:szCs w:val="18"/>
        </w:rPr>
      </w:pPr>
      <w:r w:rsidRPr="00D907A4">
        <w:rPr>
          <w:rFonts w:eastAsia="Times New Roman" w:cstheme="minorHAnsi"/>
          <w:color w:val="000000"/>
          <w:sz w:val="18"/>
          <w:szCs w:val="18"/>
        </w:rPr>
        <w:t xml:space="preserve">Fluphenazine (oral) - 6-10 </w:t>
      </w:r>
      <w:proofErr w:type="spellStart"/>
      <w:r w:rsidRPr="00D907A4">
        <w:rPr>
          <w:rFonts w:eastAsia="Times New Roman" w:cstheme="minorHAnsi"/>
          <w:color w:val="000000"/>
          <w:sz w:val="18"/>
          <w:szCs w:val="18"/>
        </w:rPr>
        <w:t>yo</w:t>
      </w:r>
      <w:proofErr w:type="spellEnd"/>
      <w:r w:rsidRPr="00D907A4">
        <w:rPr>
          <w:rFonts w:eastAsia="Times New Roman" w:cstheme="minorHAnsi"/>
          <w:color w:val="000000"/>
          <w:sz w:val="18"/>
          <w:szCs w:val="18"/>
        </w:rPr>
        <w:t xml:space="preserve">: 5 mg; 10-&lt;16 </w:t>
      </w:r>
      <w:proofErr w:type="spellStart"/>
      <w:r w:rsidRPr="00D907A4">
        <w:rPr>
          <w:rFonts w:eastAsia="Times New Roman" w:cstheme="minorHAnsi"/>
          <w:color w:val="000000"/>
          <w:sz w:val="18"/>
          <w:szCs w:val="18"/>
        </w:rPr>
        <w:t>yo</w:t>
      </w:r>
      <w:proofErr w:type="spellEnd"/>
      <w:r w:rsidRPr="00D907A4">
        <w:rPr>
          <w:rFonts w:eastAsia="Times New Roman" w:cstheme="minorHAnsi"/>
          <w:color w:val="000000"/>
          <w:sz w:val="18"/>
          <w:szCs w:val="18"/>
        </w:rPr>
        <w:t xml:space="preserve">: 10 mg; </w:t>
      </w:r>
      <w:r w:rsidRPr="00D907A4">
        <w:rPr>
          <w:rFonts w:eastAsia="Times New Roman" w:cstheme="minorHAnsi"/>
          <w:color w:val="000000"/>
          <w:sz w:val="18"/>
          <w:szCs w:val="18"/>
          <w:u w:val="single"/>
        </w:rPr>
        <w:t>&gt;</w:t>
      </w:r>
      <w:r w:rsidRPr="00D907A4">
        <w:rPr>
          <w:rFonts w:eastAsia="Times New Roman" w:cstheme="minorHAnsi"/>
          <w:color w:val="000000"/>
          <w:sz w:val="18"/>
          <w:szCs w:val="18"/>
        </w:rPr>
        <w:t xml:space="preserve">16 </w:t>
      </w:r>
      <w:proofErr w:type="spellStart"/>
      <w:r w:rsidRPr="00D907A4">
        <w:rPr>
          <w:rFonts w:eastAsia="Times New Roman" w:cstheme="minorHAnsi"/>
          <w:color w:val="000000"/>
          <w:sz w:val="18"/>
          <w:szCs w:val="18"/>
        </w:rPr>
        <w:t>yo</w:t>
      </w:r>
      <w:proofErr w:type="spellEnd"/>
      <w:r w:rsidRPr="00D907A4">
        <w:rPr>
          <w:rFonts w:eastAsia="Times New Roman" w:cstheme="minorHAnsi"/>
          <w:color w:val="000000"/>
          <w:sz w:val="18"/>
          <w:szCs w:val="18"/>
        </w:rPr>
        <w:t>: 60 mg</w:t>
      </w:r>
    </w:p>
    <w:p w14:paraId="4EB088E9" w14:textId="77777777" w:rsidR="00D907A4" w:rsidRPr="00D907A4" w:rsidRDefault="00D907A4" w:rsidP="00D907A4">
      <w:pPr>
        <w:rPr>
          <w:rFonts w:eastAsia="Times New Roman" w:cstheme="minorHAnsi"/>
          <w:color w:val="000000"/>
          <w:sz w:val="18"/>
          <w:szCs w:val="18"/>
        </w:rPr>
      </w:pPr>
      <w:r w:rsidRPr="00D907A4">
        <w:rPr>
          <w:rFonts w:eastAsia="Times New Roman" w:cstheme="minorHAnsi"/>
          <w:color w:val="000000"/>
          <w:sz w:val="18"/>
          <w:szCs w:val="18"/>
        </w:rPr>
        <w:t xml:space="preserve">Fluphenazine (injection) - </w:t>
      </w:r>
      <w:r w:rsidRPr="00D907A4">
        <w:rPr>
          <w:rFonts w:eastAsia="Times New Roman" w:cstheme="minorHAnsi"/>
          <w:color w:val="000000"/>
          <w:sz w:val="18"/>
          <w:szCs w:val="18"/>
          <w:u w:val="single"/>
        </w:rPr>
        <w:t>&gt;</w:t>
      </w:r>
      <w:r w:rsidRPr="00D907A4">
        <w:rPr>
          <w:rFonts w:eastAsia="Times New Roman" w:cstheme="minorHAnsi"/>
          <w:color w:val="000000"/>
          <w:sz w:val="18"/>
          <w:szCs w:val="18"/>
        </w:rPr>
        <w:t xml:space="preserve">16 </w:t>
      </w:r>
      <w:proofErr w:type="spellStart"/>
      <w:r w:rsidRPr="00D907A4">
        <w:rPr>
          <w:rFonts w:eastAsia="Times New Roman" w:cstheme="minorHAnsi"/>
          <w:color w:val="000000"/>
          <w:sz w:val="18"/>
          <w:szCs w:val="18"/>
        </w:rPr>
        <w:t>yo</w:t>
      </w:r>
      <w:proofErr w:type="spellEnd"/>
      <w:r w:rsidRPr="00D907A4">
        <w:rPr>
          <w:rFonts w:eastAsia="Times New Roman" w:cstheme="minorHAnsi"/>
          <w:color w:val="000000"/>
          <w:sz w:val="18"/>
          <w:szCs w:val="18"/>
        </w:rPr>
        <w:t>: 100 mg</w:t>
      </w:r>
    </w:p>
    <w:p w14:paraId="658133AD" w14:textId="77777777" w:rsidR="00D907A4" w:rsidRPr="00D907A4" w:rsidRDefault="00D907A4" w:rsidP="00D907A4">
      <w:pPr>
        <w:rPr>
          <w:rFonts w:eastAsia="Times New Roman" w:cstheme="minorHAnsi"/>
          <w:color w:val="000000"/>
          <w:sz w:val="18"/>
          <w:szCs w:val="18"/>
        </w:rPr>
      </w:pPr>
      <w:r w:rsidRPr="00D907A4">
        <w:rPr>
          <w:rFonts w:eastAsia="Times New Roman" w:cstheme="minorHAnsi"/>
          <w:color w:val="000000"/>
          <w:sz w:val="18"/>
          <w:szCs w:val="18"/>
        </w:rPr>
        <w:t xml:space="preserve">Haloperidol (Haldol </w:t>
      </w:r>
      <w:proofErr w:type="spellStart"/>
      <w:r w:rsidRPr="00D907A4">
        <w:rPr>
          <w:rFonts w:eastAsia="Times New Roman" w:cstheme="minorHAnsi"/>
          <w:color w:val="000000"/>
          <w:sz w:val="18"/>
          <w:szCs w:val="18"/>
        </w:rPr>
        <w:t>Deconate</w:t>
      </w:r>
      <w:proofErr w:type="spellEnd"/>
      <w:r w:rsidRPr="00D907A4">
        <w:rPr>
          <w:rFonts w:eastAsia="Times New Roman" w:cstheme="minorHAnsi"/>
          <w:color w:val="000000"/>
          <w:sz w:val="18"/>
          <w:szCs w:val="18"/>
        </w:rPr>
        <w:t xml:space="preserve">) - </w:t>
      </w:r>
      <w:r w:rsidRPr="00D907A4">
        <w:rPr>
          <w:rFonts w:eastAsia="Times New Roman" w:cstheme="minorHAnsi"/>
          <w:color w:val="000000"/>
          <w:sz w:val="18"/>
          <w:szCs w:val="18"/>
          <w:u w:val="single"/>
        </w:rPr>
        <w:t>&gt;</w:t>
      </w:r>
      <w:r w:rsidRPr="00D907A4">
        <w:rPr>
          <w:rFonts w:eastAsia="Times New Roman" w:cstheme="minorHAnsi"/>
          <w:color w:val="000000"/>
          <w:sz w:val="18"/>
          <w:szCs w:val="18"/>
        </w:rPr>
        <w:t xml:space="preserve">16 </w:t>
      </w:r>
      <w:proofErr w:type="spellStart"/>
      <w:r w:rsidRPr="00D907A4">
        <w:rPr>
          <w:rFonts w:eastAsia="Times New Roman" w:cstheme="minorHAnsi"/>
          <w:color w:val="000000"/>
          <w:sz w:val="18"/>
          <w:szCs w:val="18"/>
        </w:rPr>
        <w:t>yo</w:t>
      </w:r>
      <w:proofErr w:type="spellEnd"/>
      <w:r w:rsidRPr="00D907A4">
        <w:rPr>
          <w:rFonts w:eastAsia="Times New Roman" w:cstheme="minorHAnsi"/>
          <w:color w:val="000000"/>
          <w:sz w:val="18"/>
          <w:szCs w:val="18"/>
        </w:rPr>
        <w:t>: 500 mg/21 days</w:t>
      </w:r>
    </w:p>
    <w:p w14:paraId="28A8564E" w14:textId="77777777" w:rsidR="00D907A4" w:rsidRPr="00D907A4" w:rsidRDefault="00D907A4" w:rsidP="00D907A4">
      <w:pPr>
        <w:rPr>
          <w:rFonts w:eastAsia="Times New Roman" w:cstheme="minorHAnsi"/>
          <w:color w:val="000000"/>
          <w:sz w:val="18"/>
          <w:szCs w:val="18"/>
        </w:rPr>
      </w:pPr>
      <w:proofErr w:type="spellStart"/>
      <w:r w:rsidRPr="00D907A4">
        <w:rPr>
          <w:rFonts w:eastAsia="Times New Roman" w:cstheme="minorHAnsi"/>
          <w:color w:val="000000"/>
          <w:sz w:val="18"/>
          <w:szCs w:val="18"/>
        </w:rPr>
        <w:t>Loxapine</w:t>
      </w:r>
      <w:proofErr w:type="spellEnd"/>
      <w:r w:rsidRPr="00D907A4">
        <w:rPr>
          <w:rFonts w:eastAsia="Times New Roman" w:cstheme="minorHAnsi"/>
          <w:color w:val="000000"/>
          <w:sz w:val="18"/>
          <w:szCs w:val="18"/>
        </w:rPr>
        <w:t xml:space="preserve"> (</w:t>
      </w:r>
      <w:proofErr w:type="spellStart"/>
      <w:r w:rsidRPr="00D907A4">
        <w:rPr>
          <w:rFonts w:eastAsia="Times New Roman" w:cstheme="minorHAnsi"/>
          <w:color w:val="000000"/>
          <w:sz w:val="18"/>
          <w:szCs w:val="18"/>
        </w:rPr>
        <w:t>Adasuve</w:t>
      </w:r>
      <w:proofErr w:type="spellEnd"/>
      <w:r w:rsidRPr="00D907A4">
        <w:rPr>
          <w:rFonts w:eastAsia="Times New Roman" w:cstheme="minorHAnsi"/>
          <w:color w:val="000000"/>
          <w:sz w:val="18"/>
          <w:szCs w:val="18"/>
        </w:rPr>
        <w:t xml:space="preserve">, </w:t>
      </w:r>
      <w:proofErr w:type="spellStart"/>
      <w:r w:rsidRPr="00D907A4">
        <w:rPr>
          <w:rFonts w:eastAsia="Times New Roman" w:cstheme="minorHAnsi"/>
          <w:color w:val="000000"/>
          <w:sz w:val="18"/>
          <w:szCs w:val="18"/>
        </w:rPr>
        <w:t>Loxitane</w:t>
      </w:r>
      <w:proofErr w:type="spellEnd"/>
      <w:r w:rsidRPr="00D907A4">
        <w:rPr>
          <w:rFonts w:eastAsia="Times New Roman" w:cstheme="minorHAnsi"/>
          <w:color w:val="000000"/>
          <w:sz w:val="18"/>
          <w:szCs w:val="18"/>
        </w:rPr>
        <w:t xml:space="preserve">) -  6-10 </w:t>
      </w:r>
      <w:proofErr w:type="spellStart"/>
      <w:r w:rsidRPr="00D907A4">
        <w:rPr>
          <w:rFonts w:eastAsia="Times New Roman" w:cstheme="minorHAnsi"/>
          <w:color w:val="000000"/>
          <w:sz w:val="18"/>
          <w:szCs w:val="18"/>
        </w:rPr>
        <w:t>yo</w:t>
      </w:r>
      <w:proofErr w:type="spellEnd"/>
      <w:r w:rsidRPr="00D907A4">
        <w:rPr>
          <w:rFonts w:eastAsia="Times New Roman" w:cstheme="minorHAnsi"/>
          <w:color w:val="000000"/>
          <w:sz w:val="18"/>
          <w:szCs w:val="18"/>
        </w:rPr>
        <w:t xml:space="preserve">: 30 mg; 10-&lt;16 </w:t>
      </w:r>
      <w:proofErr w:type="spellStart"/>
      <w:r w:rsidRPr="00D907A4">
        <w:rPr>
          <w:rFonts w:eastAsia="Times New Roman" w:cstheme="minorHAnsi"/>
          <w:color w:val="000000"/>
          <w:sz w:val="18"/>
          <w:szCs w:val="18"/>
        </w:rPr>
        <w:t>yo</w:t>
      </w:r>
      <w:proofErr w:type="spellEnd"/>
      <w:r w:rsidRPr="00D907A4">
        <w:rPr>
          <w:rFonts w:eastAsia="Times New Roman" w:cstheme="minorHAnsi"/>
          <w:color w:val="000000"/>
          <w:sz w:val="18"/>
          <w:szCs w:val="18"/>
        </w:rPr>
        <w:t xml:space="preserve">: 60 mg; &gt;16 </w:t>
      </w:r>
      <w:proofErr w:type="spellStart"/>
      <w:r w:rsidRPr="00D907A4">
        <w:rPr>
          <w:rFonts w:eastAsia="Times New Roman" w:cstheme="minorHAnsi"/>
          <w:color w:val="000000"/>
          <w:sz w:val="18"/>
          <w:szCs w:val="18"/>
        </w:rPr>
        <w:t>yo</w:t>
      </w:r>
      <w:proofErr w:type="spellEnd"/>
      <w:r w:rsidRPr="00D907A4">
        <w:rPr>
          <w:rFonts w:eastAsia="Times New Roman" w:cstheme="minorHAnsi"/>
          <w:color w:val="000000"/>
          <w:sz w:val="18"/>
          <w:szCs w:val="18"/>
        </w:rPr>
        <w:t>: 250 mg</w:t>
      </w:r>
    </w:p>
    <w:p w14:paraId="5D03BBBC" w14:textId="77777777" w:rsidR="00D907A4" w:rsidRPr="00D907A4" w:rsidRDefault="00D907A4" w:rsidP="00D907A4">
      <w:pPr>
        <w:rPr>
          <w:rFonts w:eastAsia="Times New Roman" w:cstheme="minorHAnsi"/>
          <w:color w:val="000000"/>
          <w:sz w:val="18"/>
          <w:szCs w:val="18"/>
        </w:rPr>
      </w:pPr>
      <w:r w:rsidRPr="00D907A4">
        <w:rPr>
          <w:rFonts w:eastAsia="Times New Roman" w:cstheme="minorHAnsi"/>
          <w:color w:val="000000"/>
          <w:sz w:val="18"/>
          <w:szCs w:val="18"/>
        </w:rPr>
        <w:t xml:space="preserve">Thioridazine -  &gt;16 </w:t>
      </w:r>
      <w:proofErr w:type="spellStart"/>
      <w:r w:rsidRPr="00D907A4">
        <w:rPr>
          <w:rFonts w:eastAsia="Times New Roman" w:cstheme="minorHAnsi"/>
          <w:color w:val="000000"/>
          <w:sz w:val="18"/>
          <w:szCs w:val="18"/>
        </w:rPr>
        <w:t>yo</w:t>
      </w:r>
      <w:proofErr w:type="spellEnd"/>
      <w:r w:rsidRPr="00D907A4">
        <w:rPr>
          <w:rFonts w:eastAsia="Times New Roman" w:cstheme="minorHAnsi"/>
          <w:color w:val="000000"/>
          <w:sz w:val="18"/>
          <w:szCs w:val="18"/>
        </w:rPr>
        <w:t>: 800 mg</w:t>
      </w:r>
    </w:p>
    <w:p w14:paraId="73460D7C" w14:textId="77777777" w:rsidR="00D907A4" w:rsidRPr="00D907A4" w:rsidRDefault="00D907A4" w:rsidP="00D907A4">
      <w:pPr>
        <w:rPr>
          <w:rFonts w:eastAsia="Times New Roman" w:cstheme="minorHAnsi"/>
          <w:color w:val="000000"/>
          <w:sz w:val="18"/>
          <w:szCs w:val="18"/>
        </w:rPr>
      </w:pPr>
      <w:r w:rsidRPr="00D907A4">
        <w:rPr>
          <w:rFonts w:eastAsia="Times New Roman" w:cstheme="minorHAnsi"/>
          <w:color w:val="000000"/>
          <w:sz w:val="18"/>
          <w:szCs w:val="18"/>
        </w:rPr>
        <w:t xml:space="preserve">Thiothixene - 10-&lt;16 </w:t>
      </w:r>
      <w:proofErr w:type="spellStart"/>
      <w:r w:rsidRPr="00D907A4">
        <w:rPr>
          <w:rFonts w:eastAsia="Times New Roman" w:cstheme="minorHAnsi"/>
          <w:color w:val="000000"/>
          <w:sz w:val="18"/>
          <w:szCs w:val="18"/>
        </w:rPr>
        <w:t>yo</w:t>
      </w:r>
      <w:proofErr w:type="spellEnd"/>
      <w:r w:rsidRPr="00D907A4">
        <w:rPr>
          <w:rFonts w:eastAsia="Times New Roman" w:cstheme="minorHAnsi"/>
          <w:color w:val="000000"/>
          <w:sz w:val="18"/>
          <w:szCs w:val="18"/>
        </w:rPr>
        <w:t xml:space="preserve">: 15 mg; &gt;16 </w:t>
      </w:r>
      <w:proofErr w:type="spellStart"/>
      <w:r w:rsidRPr="00D907A4">
        <w:rPr>
          <w:rFonts w:eastAsia="Times New Roman" w:cstheme="minorHAnsi"/>
          <w:color w:val="000000"/>
          <w:sz w:val="18"/>
          <w:szCs w:val="18"/>
        </w:rPr>
        <w:t>yo</w:t>
      </w:r>
      <w:proofErr w:type="spellEnd"/>
      <w:r w:rsidRPr="00D907A4">
        <w:rPr>
          <w:rFonts w:eastAsia="Times New Roman" w:cstheme="minorHAnsi"/>
          <w:color w:val="000000"/>
          <w:sz w:val="18"/>
          <w:szCs w:val="18"/>
        </w:rPr>
        <w:t>: 60 mg</w:t>
      </w:r>
    </w:p>
    <w:p w14:paraId="03CE72C6" w14:textId="4BFC323B" w:rsidR="00BF328E" w:rsidRDefault="00D907A4" w:rsidP="00D907A4">
      <w:pPr>
        <w:rPr>
          <w:rFonts w:eastAsia="Times New Roman" w:cstheme="minorHAnsi"/>
          <w:color w:val="000000"/>
          <w:sz w:val="18"/>
          <w:szCs w:val="18"/>
        </w:rPr>
      </w:pPr>
      <w:r w:rsidRPr="00D907A4">
        <w:rPr>
          <w:rFonts w:eastAsia="Times New Roman" w:cstheme="minorHAnsi"/>
          <w:color w:val="000000"/>
          <w:sz w:val="18"/>
          <w:szCs w:val="18"/>
        </w:rPr>
        <w:t xml:space="preserve">Trifluoperazine -  6-10 </w:t>
      </w:r>
      <w:proofErr w:type="spellStart"/>
      <w:r w:rsidRPr="00D907A4">
        <w:rPr>
          <w:rFonts w:eastAsia="Times New Roman" w:cstheme="minorHAnsi"/>
          <w:color w:val="000000"/>
          <w:sz w:val="18"/>
          <w:szCs w:val="18"/>
        </w:rPr>
        <w:t>yo</w:t>
      </w:r>
      <w:proofErr w:type="spellEnd"/>
      <w:r w:rsidRPr="00D907A4">
        <w:rPr>
          <w:rFonts w:eastAsia="Times New Roman" w:cstheme="minorHAnsi"/>
          <w:color w:val="000000"/>
          <w:sz w:val="18"/>
          <w:szCs w:val="18"/>
        </w:rPr>
        <w:t xml:space="preserve">: 15 mg; 10-&lt;16 </w:t>
      </w:r>
      <w:proofErr w:type="spellStart"/>
      <w:r w:rsidRPr="00D907A4">
        <w:rPr>
          <w:rFonts w:eastAsia="Times New Roman" w:cstheme="minorHAnsi"/>
          <w:color w:val="000000"/>
          <w:sz w:val="18"/>
          <w:szCs w:val="18"/>
        </w:rPr>
        <w:t>yo</w:t>
      </w:r>
      <w:proofErr w:type="spellEnd"/>
      <w:r w:rsidRPr="00D907A4">
        <w:rPr>
          <w:rFonts w:eastAsia="Times New Roman" w:cstheme="minorHAnsi"/>
          <w:color w:val="000000"/>
          <w:sz w:val="18"/>
          <w:szCs w:val="18"/>
        </w:rPr>
        <w:t xml:space="preserve">: 40 mg; &gt;16 </w:t>
      </w:r>
      <w:proofErr w:type="spellStart"/>
      <w:r w:rsidRPr="00D907A4">
        <w:rPr>
          <w:rFonts w:eastAsia="Times New Roman" w:cstheme="minorHAnsi"/>
          <w:color w:val="000000"/>
          <w:sz w:val="18"/>
          <w:szCs w:val="18"/>
        </w:rPr>
        <w:t>yo</w:t>
      </w:r>
      <w:proofErr w:type="spellEnd"/>
      <w:r w:rsidRPr="00D907A4">
        <w:rPr>
          <w:rFonts w:eastAsia="Times New Roman" w:cstheme="minorHAnsi"/>
          <w:color w:val="000000"/>
          <w:sz w:val="18"/>
          <w:szCs w:val="18"/>
        </w:rPr>
        <w:t>: 40 mg</w:t>
      </w:r>
    </w:p>
    <w:p w14:paraId="251FE132" w14:textId="530EF3E2" w:rsidR="00D907A4" w:rsidRDefault="00D907A4" w:rsidP="00D907A4">
      <w:pPr>
        <w:rPr>
          <w:rFonts w:eastAsia="Times New Roman" w:cstheme="minorHAnsi"/>
          <w:color w:val="000000"/>
          <w:sz w:val="18"/>
          <w:szCs w:val="18"/>
        </w:rPr>
      </w:pPr>
    </w:p>
    <w:p w14:paraId="4806E25D" w14:textId="65E10EAC" w:rsidR="00D907A4" w:rsidRDefault="00D907A4" w:rsidP="00D907A4">
      <w:pPr>
        <w:contextualSpacing/>
        <w:rPr>
          <w:rFonts w:eastAsia="Times New Roman" w:cstheme="minorHAnsi"/>
          <w:b/>
          <w:sz w:val="18"/>
          <w:szCs w:val="18"/>
        </w:rPr>
      </w:pPr>
      <w:r w:rsidRPr="00295268">
        <w:rPr>
          <w:rFonts w:eastAsia="Times New Roman" w:cstheme="minorHAnsi"/>
          <w:b/>
          <w:sz w:val="18"/>
          <w:szCs w:val="18"/>
        </w:rPr>
        <w:t>Patient Monitor</w:t>
      </w:r>
      <w:r>
        <w:rPr>
          <w:rFonts w:eastAsia="Times New Roman" w:cstheme="minorHAnsi"/>
          <w:b/>
          <w:sz w:val="18"/>
          <w:szCs w:val="18"/>
        </w:rPr>
        <w:t>ing</w:t>
      </w:r>
      <w:r w:rsidRPr="00295268">
        <w:rPr>
          <w:rFonts w:eastAsia="Times New Roman" w:cstheme="minorHAnsi"/>
          <w:b/>
          <w:sz w:val="18"/>
          <w:szCs w:val="18"/>
        </w:rPr>
        <w:t xml:space="preserve"> Parameters- </w:t>
      </w:r>
      <w:r>
        <w:rPr>
          <w:rFonts w:eastAsia="Times New Roman" w:cstheme="minorHAnsi"/>
          <w:b/>
          <w:sz w:val="18"/>
          <w:szCs w:val="18"/>
        </w:rPr>
        <w:t>First</w:t>
      </w:r>
      <w:r w:rsidRPr="00295268">
        <w:rPr>
          <w:rFonts w:eastAsia="Times New Roman" w:cstheme="minorHAnsi"/>
          <w:b/>
          <w:sz w:val="18"/>
          <w:szCs w:val="18"/>
        </w:rPr>
        <w:t xml:space="preserve"> Generation (</w:t>
      </w:r>
      <w:r>
        <w:rPr>
          <w:rFonts w:eastAsia="Times New Roman" w:cstheme="minorHAnsi"/>
          <w:b/>
          <w:sz w:val="18"/>
          <w:szCs w:val="18"/>
        </w:rPr>
        <w:t>T</w:t>
      </w:r>
      <w:r w:rsidRPr="00295268">
        <w:rPr>
          <w:rFonts w:eastAsia="Times New Roman" w:cstheme="minorHAnsi"/>
          <w:b/>
          <w:sz w:val="18"/>
          <w:szCs w:val="18"/>
        </w:rPr>
        <w:t>ypical)</w:t>
      </w:r>
      <w:r>
        <w:rPr>
          <w:rFonts w:eastAsia="Times New Roman" w:cstheme="minorHAnsi"/>
          <w:b/>
          <w:sz w:val="18"/>
          <w:szCs w:val="18"/>
        </w:rPr>
        <w:t>:</w:t>
      </w:r>
    </w:p>
    <w:p w14:paraId="1B98A249" w14:textId="77777777" w:rsidR="00D907A4" w:rsidRPr="00295268" w:rsidRDefault="00D907A4" w:rsidP="00BA6AAC">
      <w:pPr>
        <w:numPr>
          <w:ilvl w:val="0"/>
          <w:numId w:val="2"/>
        </w:numPr>
        <w:contextualSpacing/>
        <w:rPr>
          <w:rFonts w:eastAsia="Times New Roman" w:cstheme="minorHAnsi"/>
          <w:bCs/>
          <w:sz w:val="18"/>
          <w:szCs w:val="18"/>
        </w:rPr>
      </w:pPr>
      <w:r w:rsidRPr="00295268">
        <w:rPr>
          <w:rFonts w:eastAsia="Times New Roman" w:cstheme="minorHAnsi"/>
          <w:bCs/>
          <w:sz w:val="18"/>
          <w:szCs w:val="18"/>
        </w:rPr>
        <w:t>Blood pressure, pulse, height, weight</w:t>
      </w:r>
      <w:r>
        <w:rPr>
          <w:rFonts w:eastAsia="Times New Roman" w:cstheme="minorHAnsi"/>
          <w:bCs/>
          <w:sz w:val="18"/>
          <w:szCs w:val="18"/>
        </w:rPr>
        <w:t>,</w:t>
      </w:r>
      <w:r w:rsidRPr="00295268">
        <w:rPr>
          <w:rFonts w:eastAsia="Times New Roman" w:cstheme="minorHAnsi"/>
          <w:bCs/>
          <w:sz w:val="18"/>
          <w:szCs w:val="18"/>
        </w:rPr>
        <w:t xml:space="preserve"> and BMI measurement— at every visit</w:t>
      </w:r>
    </w:p>
    <w:p w14:paraId="49968D35" w14:textId="77777777" w:rsidR="00D907A4" w:rsidRPr="00295268" w:rsidRDefault="00D907A4" w:rsidP="00BA6AAC">
      <w:pPr>
        <w:numPr>
          <w:ilvl w:val="0"/>
          <w:numId w:val="2"/>
        </w:numPr>
        <w:contextualSpacing/>
        <w:rPr>
          <w:rFonts w:eastAsia="Times New Roman" w:cstheme="minorHAnsi"/>
          <w:bCs/>
          <w:sz w:val="18"/>
          <w:szCs w:val="18"/>
        </w:rPr>
      </w:pPr>
      <w:r w:rsidRPr="00295268">
        <w:rPr>
          <w:rFonts w:eastAsia="Times New Roman" w:cstheme="minorHAnsi"/>
          <w:bCs/>
          <w:sz w:val="18"/>
          <w:szCs w:val="18"/>
        </w:rPr>
        <w:t xml:space="preserve">A BMI exceeding the 90th percentile for age on the growth charts at: </w:t>
      </w:r>
      <w:hyperlink r:id="rId20" w:history="1">
        <w:r w:rsidRPr="00295268">
          <w:rPr>
            <w:rFonts w:eastAsia="Times New Roman" w:cstheme="minorHAnsi"/>
            <w:bCs/>
            <w:color w:val="0563C1" w:themeColor="hyperlink"/>
            <w:sz w:val="18"/>
            <w:szCs w:val="18"/>
            <w:u w:val="single"/>
          </w:rPr>
          <w:t>https://www.cdc.gov/growthcharts/</w:t>
        </w:r>
      </w:hyperlink>
      <w:r w:rsidRPr="00295268">
        <w:rPr>
          <w:rFonts w:eastAsia="Times New Roman" w:cstheme="minorHAnsi"/>
          <w:bCs/>
          <w:sz w:val="18"/>
          <w:szCs w:val="18"/>
        </w:rPr>
        <w:t xml:space="preserve"> or a change of 5 BMI units for youths obese at treatment initiation should have weight management intervention and increased frequency of glucose and lipid monitoring.</w:t>
      </w:r>
    </w:p>
    <w:p w14:paraId="2FB3F70F" w14:textId="77777777" w:rsidR="00D907A4" w:rsidRPr="00295268" w:rsidRDefault="00D907A4" w:rsidP="00BA6AAC">
      <w:pPr>
        <w:numPr>
          <w:ilvl w:val="0"/>
          <w:numId w:val="2"/>
        </w:numPr>
        <w:contextualSpacing/>
        <w:rPr>
          <w:rFonts w:eastAsia="Times New Roman" w:cstheme="minorHAnsi"/>
          <w:bCs/>
          <w:sz w:val="18"/>
          <w:szCs w:val="18"/>
        </w:rPr>
      </w:pPr>
      <w:r w:rsidRPr="00295268">
        <w:rPr>
          <w:rFonts w:eastAsia="Times New Roman" w:cstheme="minorHAnsi"/>
          <w:bCs/>
          <w:sz w:val="18"/>
          <w:szCs w:val="18"/>
        </w:rPr>
        <w:t>Endocrine/genitourinary function—inquire for evidence of galactorrhea/gynecomastia, menstrual disturbance, libido disturbance or erectile/ejaculatory disturbances in males (Priapism has been reported with iloperidone, Risperidone and Ziprasidone). This inquiry should be done at each visit for the first 12 months and every 6 months thereafter.</w:t>
      </w:r>
    </w:p>
    <w:p w14:paraId="2619B4E5" w14:textId="77777777" w:rsidR="00D907A4" w:rsidRPr="00295268" w:rsidRDefault="00D907A4" w:rsidP="00BA6AAC">
      <w:pPr>
        <w:numPr>
          <w:ilvl w:val="0"/>
          <w:numId w:val="2"/>
        </w:numPr>
        <w:contextualSpacing/>
        <w:rPr>
          <w:rFonts w:eastAsia="Times New Roman" w:cstheme="minorHAnsi"/>
          <w:bCs/>
          <w:sz w:val="18"/>
          <w:szCs w:val="18"/>
        </w:rPr>
      </w:pPr>
      <w:r w:rsidRPr="00295268">
        <w:rPr>
          <w:rFonts w:eastAsia="Times New Roman" w:cstheme="minorHAnsi"/>
          <w:bCs/>
          <w:sz w:val="18"/>
          <w:szCs w:val="18"/>
        </w:rPr>
        <w:t xml:space="preserve">Monitor for EPS symptoms (rigidity, tremor, akathisia).                       </w:t>
      </w:r>
    </w:p>
    <w:p w14:paraId="16E966B3" w14:textId="524C949A" w:rsidR="00D907A4" w:rsidRDefault="00D907A4" w:rsidP="00BA6AAC">
      <w:pPr>
        <w:numPr>
          <w:ilvl w:val="0"/>
          <w:numId w:val="2"/>
        </w:numPr>
        <w:contextualSpacing/>
        <w:rPr>
          <w:rFonts w:eastAsia="Times New Roman" w:cstheme="minorHAnsi"/>
          <w:bCs/>
          <w:sz w:val="18"/>
          <w:szCs w:val="18"/>
        </w:rPr>
      </w:pPr>
      <w:r>
        <w:rPr>
          <w:rFonts w:eastAsia="Times New Roman" w:cstheme="minorHAnsi"/>
          <w:bCs/>
          <w:sz w:val="18"/>
          <w:szCs w:val="18"/>
        </w:rPr>
        <w:t>EPS evaluation (examination for rigidity, tremor, akathisia)</w:t>
      </w:r>
    </w:p>
    <w:p w14:paraId="131599AD" w14:textId="77777777" w:rsidR="00D907A4" w:rsidRPr="00295268" w:rsidRDefault="00D907A4" w:rsidP="00BA6AAC">
      <w:pPr>
        <w:numPr>
          <w:ilvl w:val="1"/>
          <w:numId w:val="2"/>
        </w:numPr>
        <w:contextualSpacing/>
        <w:rPr>
          <w:rFonts w:eastAsia="Times New Roman" w:cstheme="minorHAnsi"/>
          <w:bCs/>
          <w:sz w:val="18"/>
          <w:szCs w:val="18"/>
        </w:rPr>
      </w:pPr>
      <w:r>
        <w:rPr>
          <w:rFonts w:eastAsia="Times New Roman" w:cstheme="minorHAnsi"/>
          <w:bCs/>
          <w:sz w:val="18"/>
          <w:szCs w:val="18"/>
        </w:rPr>
        <w:t>Before initiation of any antipsychotic medication, then weekly for first two weeks after initiating treatment with a new antipsychotic, or until the dose has been stabilized, and weekly for two weeks after a dose increase.</w:t>
      </w:r>
    </w:p>
    <w:p w14:paraId="3EB5419D" w14:textId="77777777" w:rsidR="00D907A4" w:rsidRPr="00295268" w:rsidRDefault="00D907A4" w:rsidP="00BA6AAC">
      <w:pPr>
        <w:numPr>
          <w:ilvl w:val="0"/>
          <w:numId w:val="2"/>
        </w:numPr>
        <w:contextualSpacing/>
        <w:rPr>
          <w:rFonts w:eastAsia="Times New Roman" w:cstheme="minorHAnsi"/>
          <w:bCs/>
          <w:sz w:val="18"/>
          <w:szCs w:val="18"/>
        </w:rPr>
      </w:pPr>
      <w:r w:rsidRPr="00295268">
        <w:rPr>
          <w:rFonts w:eastAsia="Times New Roman" w:cstheme="minorHAnsi"/>
          <w:bCs/>
          <w:sz w:val="18"/>
          <w:szCs w:val="18"/>
        </w:rPr>
        <w:t>Screen for abnormal involuntary movements—annually</w:t>
      </w:r>
      <w:r>
        <w:rPr>
          <w:rFonts w:eastAsia="Times New Roman" w:cstheme="minorHAnsi"/>
          <w:bCs/>
          <w:sz w:val="18"/>
          <w:szCs w:val="18"/>
        </w:rPr>
        <w:t>.</w:t>
      </w:r>
    </w:p>
    <w:p w14:paraId="4AA2ED9D" w14:textId="77777777" w:rsidR="00D907A4" w:rsidRPr="00295268" w:rsidRDefault="00D907A4" w:rsidP="00BA6AAC">
      <w:pPr>
        <w:numPr>
          <w:ilvl w:val="0"/>
          <w:numId w:val="2"/>
        </w:numPr>
        <w:contextualSpacing/>
        <w:rPr>
          <w:rFonts w:eastAsia="Times New Roman" w:cstheme="minorHAnsi"/>
          <w:bCs/>
          <w:sz w:val="18"/>
          <w:szCs w:val="18"/>
        </w:rPr>
      </w:pPr>
      <w:r w:rsidRPr="00295268">
        <w:rPr>
          <w:rFonts w:eastAsia="Times New Roman" w:cstheme="minorHAnsi"/>
          <w:bCs/>
          <w:sz w:val="18"/>
          <w:szCs w:val="18"/>
        </w:rPr>
        <w:lastRenderedPageBreak/>
        <w:t>Monitor for changes in vision - Ask about blurry vision yearly.</w:t>
      </w:r>
    </w:p>
    <w:p w14:paraId="6782881C" w14:textId="43984B31" w:rsidR="00D907A4" w:rsidRPr="00295268" w:rsidRDefault="00D907A4" w:rsidP="00BA6AAC">
      <w:pPr>
        <w:numPr>
          <w:ilvl w:val="0"/>
          <w:numId w:val="2"/>
        </w:numPr>
        <w:contextualSpacing/>
        <w:rPr>
          <w:rFonts w:eastAsia="Times New Roman" w:cstheme="minorHAnsi"/>
          <w:bCs/>
          <w:sz w:val="18"/>
          <w:szCs w:val="18"/>
        </w:rPr>
      </w:pPr>
      <w:r w:rsidRPr="00295268">
        <w:rPr>
          <w:rFonts w:eastAsia="Times New Roman" w:cstheme="minorHAnsi"/>
          <w:bCs/>
          <w:sz w:val="18"/>
          <w:szCs w:val="18"/>
        </w:rPr>
        <w:t xml:space="preserve">EKG </w:t>
      </w:r>
      <w:r>
        <w:rPr>
          <w:rFonts w:eastAsia="Times New Roman" w:cstheme="minorHAnsi"/>
          <w:bCs/>
          <w:sz w:val="18"/>
          <w:szCs w:val="18"/>
        </w:rPr>
        <w:t xml:space="preserve">requirement at baseline for pimozide; EKG </w:t>
      </w:r>
      <w:r w:rsidRPr="00295268">
        <w:rPr>
          <w:rFonts w:eastAsia="Times New Roman" w:cstheme="minorHAnsi"/>
          <w:bCs/>
          <w:sz w:val="18"/>
          <w:szCs w:val="18"/>
        </w:rPr>
        <w:t>and/or Cardiology consultation as clinically indicated</w:t>
      </w:r>
    </w:p>
    <w:p w14:paraId="112EB95A" w14:textId="68A886A4" w:rsidR="00D907A4" w:rsidRDefault="00D907A4" w:rsidP="00D907A4">
      <w:pPr>
        <w:rPr>
          <w:rFonts w:ascii="Arial Narrow" w:eastAsia="Times New Roman" w:hAnsi="Arial Narrow" w:cs="Calibri"/>
          <w:color w:val="000000"/>
          <w:sz w:val="14"/>
          <w:szCs w:val="14"/>
        </w:rPr>
      </w:pPr>
    </w:p>
    <w:p w14:paraId="18D1D626" w14:textId="13BED1BB" w:rsidR="00D907A4" w:rsidRPr="00295268" w:rsidRDefault="00D907A4" w:rsidP="00D907A4">
      <w:pPr>
        <w:rPr>
          <w:rFonts w:eastAsia="Times New Roman" w:cstheme="minorHAnsi"/>
          <w:b/>
          <w:sz w:val="18"/>
          <w:szCs w:val="18"/>
        </w:rPr>
      </w:pPr>
      <w:r w:rsidRPr="00295268">
        <w:rPr>
          <w:rFonts w:eastAsia="Times New Roman" w:cstheme="minorHAnsi"/>
          <w:b/>
          <w:sz w:val="18"/>
          <w:szCs w:val="18"/>
        </w:rPr>
        <w:t xml:space="preserve">Warnings and Precautions- </w:t>
      </w:r>
      <w:r>
        <w:rPr>
          <w:rFonts w:eastAsia="Times New Roman" w:cstheme="minorHAnsi"/>
          <w:b/>
          <w:sz w:val="18"/>
          <w:szCs w:val="18"/>
        </w:rPr>
        <w:t xml:space="preserve">First </w:t>
      </w:r>
      <w:r w:rsidRPr="00295268">
        <w:rPr>
          <w:rFonts w:eastAsia="Times New Roman" w:cstheme="minorHAnsi"/>
          <w:b/>
          <w:sz w:val="18"/>
          <w:szCs w:val="18"/>
        </w:rPr>
        <w:t>Generation (</w:t>
      </w:r>
      <w:r>
        <w:rPr>
          <w:rFonts w:eastAsia="Times New Roman" w:cstheme="minorHAnsi"/>
          <w:b/>
          <w:sz w:val="18"/>
          <w:szCs w:val="18"/>
        </w:rPr>
        <w:t>T</w:t>
      </w:r>
      <w:r w:rsidRPr="00295268">
        <w:rPr>
          <w:rFonts w:eastAsia="Times New Roman" w:cstheme="minorHAnsi"/>
          <w:b/>
          <w:sz w:val="18"/>
          <w:szCs w:val="18"/>
        </w:rPr>
        <w:t>ypical</w:t>
      </w:r>
      <w:r>
        <w:rPr>
          <w:rFonts w:eastAsia="Times New Roman" w:cstheme="minorHAnsi"/>
          <w:b/>
          <w:sz w:val="18"/>
          <w:szCs w:val="18"/>
        </w:rPr>
        <w:t>):</w:t>
      </w:r>
    </w:p>
    <w:p w14:paraId="5634A807" w14:textId="77777777" w:rsidR="00D907A4" w:rsidRPr="00295268" w:rsidRDefault="00D907A4" w:rsidP="00BA6AAC">
      <w:pPr>
        <w:numPr>
          <w:ilvl w:val="0"/>
          <w:numId w:val="3"/>
        </w:numPr>
        <w:contextualSpacing/>
        <w:rPr>
          <w:rFonts w:eastAsia="Times New Roman" w:cstheme="minorHAnsi"/>
          <w:bCs/>
          <w:sz w:val="18"/>
          <w:szCs w:val="18"/>
        </w:rPr>
      </w:pPr>
      <w:r w:rsidRPr="00295268">
        <w:rPr>
          <w:rFonts w:eastAsia="Times New Roman" w:cstheme="minorHAnsi"/>
          <w:bCs/>
          <w:sz w:val="18"/>
          <w:szCs w:val="18"/>
        </w:rPr>
        <w:t>Leukopenia, neutropenia</w:t>
      </w:r>
      <w:r>
        <w:rPr>
          <w:rFonts w:eastAsia="Times New Roman" w:cstheme="minorHAnsi"/>
          <w:bCs/>
          <w:sz w:val="18"/>
          <w:szCs w:val="18"/>
        </w:rPr>
        <w:t>,</w:t>
      </w:r>
      <w:r w:rsidRPr="00295268">
        <w:rPr>
          <w:rFonts w:eastAsia="Times New Roman" w:cstheme="minorHAnsi"/>
          <w:bCs/>
          <w:sz w:val="18"/>
          <w:szCs w:val="18"/>
        </w:rPr>
        <w:t xml:space="preserve"> and agranulocytosis </w:t>
      </w:r>
    </w:p>
    <w:p w14:paraId="61C8611F" w14:textId="5987EDB0" w:rsidR="0020016B" w:rsidRDefault="0020016B" w:rsidP="00BA6AAC">
      <w:pPr>
        <w:numPr>
          <w:ilvl w:val="0"/>
          <w:numId w:val="3"/>
        </w:numPr>
        <w:contextualSpacing/>
        <w:rPr>
          <w:rFonts w:eastAsia="Times New Roman" w:cstheme="minorHAnsi"/>
          <w:bCs/>
          <w:sz w:val="18"/>
          <w:szCs w:val="18"/>
        </w:rPr>
      </w:pPr>
      <w:r>
        <w:rPr>
          <w:rFonts w:eastAsia="Times New Roman" w:cstheme="minorHAnsi"/>
          <w:bCs/>
          <w:sz w:val="18"/>
          <w:szCs w:val="18"/>
        </w:rPr>
        <w:t>Drowsiness</w:t>
      </w:r>
    </w:p>
    <w:p w14:paraId="4EB64CB5" w14:textId="4F4E2B6D" w:rsidR="0020016B" w:rsidRDefault="0020016B" w:rsidP="00BA6AAC">
      <w:pPr>
        <w:numPr>
          <w:ilvl w:val="0"/>
          <w:numId w:val="3"/>
        </w:numPr>
        <w:contextualSpacing/>
        <w:rPr>
          <w:rFonts w:eastAsia="Times New Roman" w:cstheme="minorHAnsi"/>
          <w:bCs/>
          <w:sz w:val="18"/>
          <w:szCs w:val="18"/>
        </w:rPr>
      </w:pPr>
      <w:r>
        <w:rPr>
          <w:rFonts w:eastAsia="Times New Roman" w:cstheme="minorHAnsi"/>
          <w:bCs/>
          <w:sz w:val="18"/>
          <w:szCs w:val="18"/>
        </w:rPr>
        <w:t>Orthostatic hypotension</w:t>
      </w:r>
    </w:p>
    <w:p w14:paraId="04E4C872" w14:textId="4F992CDE" w:rsidR="0020016B" w:rsidRDefault="0020016B" w:rsidP="00BA6AAC">
      <w:pPr>
        <w:numPr>
          <w:ilvl w:val="0"/>
          <w:numId w:val="3"/>
        </w:numPr>
        <w:contextualSpacing/>
        <w:rPr>
          <w:rFonts w:eastAsia="Times New Roman" w:cstheme="minorHAnsi"/>
          <w:bCs/>
          <w:sz w:val="18"/>
          <w:szCs w:val="18"/>
        </w:rPr>
      </w:pPr>
      <w:r>
        <w:rPr>
          <w:rFonts w:eastAsia="Times New Roman" w:cstheme="minorHAnsi"/>
          <w:bCs/>
          <w:sz w:val="18"/>
          <w:szCs w:val="18"/>
        </w:rPr>
        <w:t>EKG changes</w:t>
      </w:r>
    </w:p>
    <w:p w14:paraId="425B0E6D" w14:textId="60CFFCFA" w:rsidR="0020016B" w:rsidRDefault="0020016B" w:rsidP="00BA6AAC">
      <w:pPr>
        <w:numPr>
          <w:ilvl w:val="0"/>
          <w:numId w:val="3"/>
        </w:numPr>
        <w:contextualSpacing/>
        <w:rPr>
          <w:rFonts w:eastAsia="Times New Roman" w:cstheme="minorHAnsi"/>
          <w:bCs/>
          <w:sz w:val="18"/>
          <w:szCs w:val="18"/>
        </w:rPr>
      </w:pPr>
      <w:r>
        <w:rPr>
          <w:rFonts w:eastAsia="Times New Roman" w:cstheme="minorHAnsi"/>
          <w:bCs/>
          <w:sz w:val="18"/>
          <w:szCs w:val="18"/>
        </w:rPr>
        <w:t>Extrapyramidal symptoms</w:t>
      </w:r>
    </w:p>
    <w:p w14:paraId="2628E235" w14:textId="1A2FC968" w:rsidR="0020016B" w:rsidRDefault="0020016B" w:rsidP="00BA6AAC">
      <w:pPr>
        <w:numPr>
          <w:ilvl w:val="0"/>
          <w:numId w:val="3"/>
        </w:numPr>
        <w:contextualSpacing/>
        <w:rPr>
          <w:rFonts w:eastAsia="Times New Roman" w:cstheme="minorHAnsi"/>
          <w:bCs/>
          <w:sz w:val="18"/>
          <w:szCs w:val="18"/>
        </w:rPr>
      </w:pPr>
      <w:r>
        <w:rPr>
          <w:rFonts w:eastAsia="Times New Roman" w:cstheme="minorHAnsi"/>
          <w:bCs/>
          <w:sz w:val="18"/>
          <w:szCs w:val="18"/>
        </w:rPr>
        <w:t>Ocular changes</w:t>
      </w:r>
    </w:p>
    <w:p w14:paraId="364E51B4" w14:textId="7293F3D4" w:rsidR="0020016B" w:rsidRDefault="0020016B" w:rsidP="00BA6AAC">
      <w:pPr>
        <w:numPr>
          <w:ilvl w:val="0"/>
          <w:numId w:val="3"/>
        </w:numPr>
        <w:contextualSpacing/>
        <w:rPr>
          <w:rFonts w:eastAsia="Times New Roman" w:cstheme="minorHAnsi"/>
          <w:bCs/>
          <w:sz w:val="18"/>
          <w:szCs w:val="18"/>
        </w:rPr>
      </w:pPr>
      <w:r>
        <w:rPr>
          <w:rFonts w:eastAsia="Times New Roman" w:cstheme="minorHAnsi"/>
          <w:bCs/>
          <w:sz w:val="18"/>
          <w:szCs w:val="18"/>
        </w:rPr>
        <w:t>Hyperprolactinemia</w:t>
      </w:r>
    </w:p>
    <w:p w14:paraId="1F943068" w14:textId="6913D8B2" w:rsidR="00D907A4" w:rsidRDefault="0020016B" w:rsidP="00BA6AAC">
      <w:pPr>
        <w:numPr>
          <w:ilvl w:val="0"/>
          <w:numId w:val="3"/>
        </w:numPr>
        <w:contextualSpacing/>
        <w:rPr>
          <w:rFonts w:eastAsia="Times New Roman" w:cstheme="minorHAnsi"/>
          <w:bCs/>
          <w:sz w:val="18"/>
          <w:szCs w:val="18"/>
        </w:rPr>
      </w:pPr>
      <w:r>
        <w:rPr>
          <w:rFonts w:eastAsia="Times New Roman" w:cstheme="minorHAnsi"/>
          <w:bCs/>
          <w:sz w:val="18"/>
          <w:szCs w:val="18"/>
        </w:rPr>
        <w:t>Anticholinergic effects (constipation, dry mouth, blurred vision, urinary retention)</w:t>
      </w:r>
    </w:p>
    <w:p w14:paraId="396D0639" w14:textId="3D273ACF" w:rsidR="0020016B" w:rsidRDefault="0020016B" w:rsidP="00BA6AAC">
      <w:pPr>
        <w:numPr>
          <w:ilvl w:val="0"/>
          <w:numId w:val="3"/>
        </w:numPr>
        <w:contextualSpacing/>
        <w:rPr>
          <w:rFonts w:eastAsia="Times New Roman" w:cstheme="minorHAnsi"/>
          <w:bCs/>
          <w:sz w:val="18"/>
          <w:szCs w:val="18"/>
        </w:rPr>
      </w:pPr>
      <w:r>
        <w:rPr>
          <w:rFonts w:eastAsia="Times New Roman" w:cstheme="minorHAnsi"/>
          <w:bCs/>
          <w:sz w:val="18"/>
          <w:szCs w:val="18"/>
        </w:rPr>
        <w:t xml:space="preserve">Risk of prolonged QTc interval and </w:t>
      </w:r>
      <w:proofErr w:type="spellStart"/>
      <w:r>
        <w:rPr>
          <w:rFonts w:eastAsia="Times New Roman" w:cstheme="minorHAnsi"/>
          <w:bCs/>
          <w:sz w:val="18"/>
          <w:szCs w:val="18"/>
        </w:rPr>
        <w:t>torsades</w:t>
      </w:r>
      <w:proofErr w:type="spellEnd"/>
      <w:r>
        <w:rPr>
          <w:rFonts w:eastAsia="Times New Roman" w:cstheme="minorHAnsi"/>
          <w:bCs/>
          <w:sz w:val="18"/>
          <w:szCs w:val="18"/>
        </w:rPr>
        <w:t xml:space="preserve"> de pointes (particularly with pimozide)</w:t>
      </w:r>
    </w:p>
    <w:p w14:paraId="2507FE01" w14:textId="3EA827EF" w:rsidR="00014645" w:rsidRDefault="00014645" w:rsidP="00014645">
      <w:pPr>
        <w:contextualSpacing/>
        <w:rPr>
          <w:rFonts w:eastAsia="Times New Roman" w:cstheme="minorHAnsi"/>
          <w:bCs/>
          <w:sz w:val="18"/>
          <w:szCs w:val="18"/>
        </w:rPr>
      </w:pPr>
    </w:p>
    <w:p w14:paraId="5410BECF" w14:textId="2AB903E0" w:rsidR="00014645" w:rsidRPr="00C356F5" w:rsidRDefault="00014645" w:rsidP="00014645">
      <w:pPr>
        <w:contextualSpacing/>
        <w:rPr>
          <w:rFonts w:eastAsia="Times New Roman" w:cstheme="minorHAnsi"/>
          <w:b/>
          <w:sz w:val="22"/>
          <w:szCs w:val="22"/>
        </w:rPr>
      </w:pPr>
      <w:r w:rsidRPr="00C356F5">
        <w:rPr>
          <w:rFonts w:eastAsia="Times New Roman" w:cstheme="minorHAnsi"/>
          <w:b/>
          <w:sz w:val="22"/>
          <w:szCs w:val="22"/>
        </w:rPr>
        <w:t>ADHD Stimulants: Amphetamine &amp; Derivatives</w:t>
      </w:r>
    </w:p>
    <w:tbl>
      <w:tblPr>
        <w:tblStyle w:val="TableGrid"/>
        <w:tblW w:w="10981" w:type="dxa"/>
        <w:tblLook w:val="04A0" w:firstRow="1" w:lastRow="0" w:firstColumn="1" w:lastColumn="0" w:noHBand="0" w:noVBand="1"/>
      </w:tblPr>
      <w:tblGrid>
        <w:gridCol w:w="1525"/>
        <w:gridCol w:w="1260"/>
        <w:gridCol w:w="2070"/>
        <w:gridCol w:w="1620"/>
        <w:gridCol w:w="1980"/>
        <w:gridCol w:w="1385"/>
        <w:gridCol w:w="1141"/>
      </w:tblGrid>
      <w:tr w:rsidR="00BD5D0F" w:rsidRPr="001B5C5C" w14:paraId="091042E6" w14:textId="77777777" w:rsidTr="00982473">
        <w:tc>
          <w:tcPr>
            <w:tcW w:w="1525" w:type="dxa"/>
            <w:shd w:val="clear" w:color="auto" w:fill="D9E2F3"/>
            <w:vAlign w:val="center"/>
          </w:tcPr>
          <w:p w14:paraId="55876EF7" w14:textId="77777777" w:rsidR="001B5C5C" w:rsidRPr="001B5C5C" w:rsidRDefault="001B5C5C" w:rsidP="001B5C5C">
            <w:pPr>
              <w:jc w:val="center"/>
              <w:rPr>
                <w:rFonts w:ascii="Arial Narrow" w:eastAsia="Times New Roman" w:hAnsi="Arial Narrow" w:cs="Calibri"/>
                <w:b/>
                <w:bCs/>
                <w:color w:val="000000"/>
                <w:sz w:val="14"/>
                <w:szCs w:val="14"/>
              </w:rPr>
            </w:pPr>
          </w:p>
          <w:p w14:paraId="47B8CBDA" w14:textId="77777777" w:rsidR="001B5C5C" w:rsidRPr="001B5C5C" w:rsidRDefault="001B5C5C" w:rsidP="001B5C5C">
            <w:pPr>
              <w:jc w:val="center"/>
              <w:rPr>
                <w:rFonts w:ascii="Arial Narrow" w:eastAsia="Times New Roman" w:hAnsi="Arial Narrow" w:cs="Calibri"/>
                <w:b/>
                <w:bCs/>
                <w:color w:val="000000"/>
                <w:sz w:val="14"/>
                <w:szCs w:val="14"/>
              </w:rPr>
            </w:pPr>
          </w:p>
          <w:p w14:paraId="1B2139BA" w14:textId="77777777" w:rsidR="001B5C5C" w:rsidRPr="0005621F" w:rsidRDefault="001B5C5C" w:rsidP="001B5C5C">
            <w:pPr>
              <w:contextualSpacing/>
              <w:jc w:val="center"/>
              <w:rPr>
                <w:rFonts w:ascii="Arial Narrow" w:eastAsia="Times New Roman" w:hAnsi="Arial Narrow" w:cs="Calibri"/>
                <w:b/>
                <w:bCs/>
                <w:color w:val="000000"/>
                <w:sz w:val="14"/>
                <w:szCs w:val="14"/>
              </w:rPr>
            </w:pPr>
          </w:p>
        </w:tc>
        <w:tc>
          <w:tcPr>
            <w:tcW w:w="1260" w:type="dxa"/>
            <w:shd w:val="clear" w:color="auto" w:fill="D9E2F3"/>
            <w:vAlign w:val="center"/>
          </w:tcPr>
          <w:p w14:paraId="17714709" w14:textId="77777777" w:rsidR="001B5C5C" w:rsidRPr="001B5C5C" w:rsidRDefault="001B5C5C" w:rsidP="001B5C5C">
            <w:pPr>
              <w:jc w:val="center"/>
              <w:rPr>
                <w:rFonts w:ascii="Arial Narrow" w:eastAsia="Times New Roman" w:hAnsi="Arial Narrow" w:cs="Calibri"/>
                <w:b/>
                <w:bCs/>
                <w:color w:val="000000"/>
                <w:sz w:val="14"/>
                <w:szCs w:val="14"/>
              </w:rPr>
            </w:pPr>
          </w:p>
          <w:p w14:paraId="6FBED9C4" w14:textId="77777777" w:rsidR="001B5C5C" w:rsidRPr="001B5C5C" w:rsidRDefault="001B5C5C" w:rsidP="001B5C5C">
            <w:pPr>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Drug (Brand)</w:t>
            </w:r>
          </w:p>
          <w:p w14:paraId="64B05096" w14:textId="77777777" w:rsidR="001B5C5C" w:rsidRPr="0005621F" w:rsidRDefault="001B5C5C" w:rsidP="001B5C5C">
            <w:pPr>
              <w:contextualSpacing/>
              <w:jc w:val="center"/>
              <w:rPr>
                <w:rFonts w:ascii="Arial Narrow" w:eastAsia="Times New Roman" w:hAnsi="Arial Narrow" w:cs="Calibri"/>
                <w:b/>
                <w:bCs/>
                <w:color w:val="000000"/>
                <w:sz w:val="14"/>
                <w:szCs w:val="14"/>
              </w:rPr>
            </w:pPr>
          </w:p>
        </w:tc>
        <w:tc>
          <w:tcPr>
            <w:tcW w:w="2070" w:type="dxa"/>
            <w:shd w:val="clear" w:color="auto" w:fill="D9E2F3"/>
            <w:vAlign w:val="center"/>
          </w:tcPr>
          <w:p w14:paraId="5B107749" w14:textId="07B52892" w:rsidR="001B5C5C" w:rsidRPr="0005621F" w:rsidRDefault="001B5C5C" w:rsidP="001B5C5C">
            <w:pPr>
              <w:contextualSpacing/>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Initial Dosage</w:t>
            </w:r>
          </w:p>
        </w:tc>
        <w:tc>
          <w:tcPr>
            <w:tcW w:w="1620" w:type="dxa"/>
            <w:shd w:val="clear" w:color="auto" w:fill="D9E2F3"/>
            <w:vAlign w:val="center"/>
          </w:tcPr>
          <w:p w14:paraId="21BD21D5" w14:textId="4BE21FF6" w:rsidR="001B5C5C" w:rsidRPr="0005621F" w:rsidRDefault="001B5C5C" w:rsidP="001B5C5C">
            <w:pPr>
              <w:contextualSpacing/>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Literature Based Maximum Dosage</w:t>
            </w:r>
          </w:p>
        </w:tc>
        <w:tc>
          <w:tcPr>
            <w:tcW w:w="1980" w:type="dxa"/>
            <w:shd w:val="clear" w:color="auto" w:fill="D9E2F3"/>
            <w:vAlign w:val="center"/>
          </w:tcPr>
          <w:p w14:paraId="228B17FC" w14:textId="77777777" w:rsidR="00543452" w:rsidRDefault="00543452" w:rsidP="001B5C5C">
            <w:pPr>
              <w:contextualSpacing/>
              <w:jc w:val="center"/>
              <w:rPr>
                <w:rFonts w:ascii="Arial Narrow" w:eastAsia="Times New Roman" w:hAnsi="Arial Narrow" w:cs="Calibri"/>
                <w:b/>
                <w:bCs/>
                <w:color w:val="000000"/>
                <w:sz w:val="14"/>
                <w:szCs w:val="14"/>
              </w:rPr>
            </w:pPr>
          </w:p>
          <w:p w14:paraId="73AFD12A" w14:textId="77777777" w:rsidR="001B5C5C" w:rsidRDefault="001B5C5C" w:rsidP="001B5C5C">
            <w:pPr>
              <w:contextualSpacing/>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FDA Approved Maximum Dosage for Children and Adolescents</w:t>
            </w:r>
          </w:p>
          <w:p w14:paraId="6FC7BAF3" w14:textId="4D23DBB0" w:rsidR="00543452" w:rsidRPr="0005621F" w:rsidRDefault="00543452" w:rsidP="001B5C5C">
            <w:pPr>
              <w:contextualSpacing/>
              <w:jc w:val="center"/>
              <w:rPr>
                <w:rFonts w:ascii="Arial Narrow" w:eastAsia="Times New Roman" w:hAnsi="Arial Narrow" w:cs="Calibri"/>
                <w:b/>
                <w:bCs/>
                <w:color w:val="000000"/>
                <w:sz w:val="14"/>
                <w:szCs w:val="14"/>
              </w:rPr>
            </w:pPr>
          </w:p>
        </w:tc>
        <w:tc>
          <w:tcPr>
            <w:tcW w:w="1385" w:type="dxa"/>
            <w:shd w:val="clear" w:color="auto" w:fill="D9E2F3"/>
            <w:vAlign w:val="center"/>
          </w:tcPr>
          <w:p w14:paraId="5C5BDC8F" w14:textId="048D6B7D" w:rsidR="001B5C5C" w:rsidRPr="0005621F" w:rsidRDefault="001B5C5C" w:rsidP="001B5C5C">
            <w:pPr>
              <w:contextualSpacing/>
              <w:jc w:val="center"/>
              <w:rPr>
                <w:rFonts w:ascii="Arial Narrow" w:eastAsia="Times New Roman" w:hAnsi="Arial Narrow" w:cs="Calibri"/>
                <w:b/>
                <w:bCs/>
                <w:color w:val="000000"/>
                <w:sz w:val="14"/>
                <w:szCs w:val="14"/>
              </w:rPr>
            </w:pPr>
            <w:r w:rsidRPr="0005621F">
              <w:rPr>
                <w:rFonts w:ascii="Arial Narrow" w:eastAsia="Times New Roman" w:hAnsi="Arial Narrow" w:cs="Calibri"/>
                <w:b/>
                <w:bCs/>
                <w:color w:val="000000"/>
                <w:sz w:val="14"/>
                <w:szCs w:val="14"/>
              </w:rPr>
              <w:t>Maximum Medicaid Dose (Per day)</w:t>
            </w:r>
          </w:p>
        </w:tc>
        <w:tc>
          <w:tcPr>
            <w:tcW w:w="1141" w:type="dxa"/>
            <w:shd w:val="clear" w:color="auto" w:fill="D9E2F3"/>
            <w:vAlign w:val="center"/>
          </w:tcPr>
          <w:p w14:paraId="4B294386" w14:textId="40615381" w:rsidR="001B5C5C" w:rsidRPr="0005621F" w:rsidRDefault="001B5C5C" w:rsidP="001B5C5C">
            <w:pPr>
              <w:contextualSpacing/>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Schedule</w:t>
            </w:r>
          </w:p>
        </w:tc>
      </w:tr>
      <w:tr w:rsidR="00BD5D0F" w:rsidRPr="001B5C5C" w14:paraId="4D784A25" w14:textId="77777777" w:rsidTr="00982473">
        <w:trPr>
          <w:trHeight w:val="2042"/>
        </w:trPr>
        <w:tc>
          <w:tcPr>
            <w:tcW w:w="1525" w:type="dxa"/>
            <w:vAlign w:val="center"/>
          </w:tcPr>
          <w:p w14:paraId="4FE33584" w14:textId="4C1CD5E6" w:rsidR="001B5C5C" w:rsidRPr="00F26648" w:rsidRDefault="001B5C5C" w:rsidP="001B5C5C">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Amphetamine sulfate</w:t>
            </w:r>
          </w:p>
        </w:tc>
        <w:tc>
          <w:tcPr>
            <w:tcW w:w="1260" w:type="dxa"/>
          </w:tcPr>
          <w:p w14:paraId="68BF4A19" w14:textId="77777777" w:rsidR="002B1E10" w:rsidRPr="00F26648" w:rsidRDefault="001B5C5C" w:rsidP="001B5C5C">
            <w:pPr>
              <w:contextualSpacing/>
              <w:rPr>
                <w:rFonts w:ascii="Arial Narrow" w:eastAsia="Times New Roman" w:hAnsi="Arial Narrow" w:cstheme="minorHAnsi"/>
                <w:b/>
                <w:sz w:val="14"/>
                <w:szCs w:val="14"/>
              </w:rPr>
            </w:pPr>
            <w:proofErr w:type="spellStart"/>
            <w:r w:rsidRPr="00F26648">
              <w:rPr>
                <w:rFonts w:ascii="Arial Narrow" w:eastAsia="Times New Roman" w:hAnsi="Arial Narrow" w:cstheme="minorHAnsi"/>
                <w:b/>
                <w:sz w:val="14"/>
                <w:szCs w:val="14"/>
              </w:rPr>
              <w:t>Adzenys®XR-ODT</w:t>
            </w:r>
            <w:proofErr w:type="spellEnd"/>
            <w:r w:rsidRPr="00F26648">
              <w:rPr>
                <w:rFonts w:ascii="Arial Narrow" w:eastAsia="Times New Roman" w:hAnsi="Arial Narrow" w:cstheme="minorHAnsi"/>
                <w:b/>
                <w:sz w:val="14"/>
                <w:szCs w:val="14"/>
              </w:rPr>
              <w:t xml:space="preserve"> </w:t>
            </w:r>
          </w:p>
          <w:p w14:paraId="2D1B1118" w14:textId="77C5579E" w:rsidR="001B5C5C" w:rsidRPr="00F26648" w:rsidRDefault="001B5C5C" w:rsidP="001B5C5C">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w:t>
            </w:r>
            <w:proofErr w:type="gramStart"/>
            <w:r w:rsidRPr="00F26648">
              <w:rPr>
                <w:rFonts w:ascii="Arial Narrow" w:eastAsia="Times New Roman" w:hAnsi="Arial Narrow" w:cstheme="minorHAnsi"/>
                <w:b/>
                <w:sz w:val="14"/>
                <w:szCs w:val="14"/>
              </w:rPr>
              <w:t>oral</w:t>
            </w:r>
            <w:proofErr w:type="gramEnd"/>
            <w:r w:rsidRPr="00F26648">
              <w:rPr>
                <w:rFonts w:ascii="Arial Narrow" w:eastAsia="Times New Roman" w:hAnsi="Arial Narrow" w:cstheme="minorHAnsi"/>
                <w:b/>
                <w:sz w:val="14"/>
                <w:szCs w:val="14"/>
              </w:rPr>
              <w:t xml:space="preserve"> disintegrating tablets)</w:t>
            </w:r>
          </w:p>
          <w:p w14:paraId="73D559A3" w14:textId="77777777" w:rsidR="001B5C5C" w:rsidRPr="00F26648" w:rsidRDefault="001B5C5C" w:rsidP="001B5C5C">
            <w:pPr>
              <w:contextualSpacing/>
              <w:rPr>
                <w:rFonts w:ascii="Arial Narrow" w:eastAsia="Times New Roman" w:hAnsi="Arial Narrow" w:cstheme="minorHAnsi"/>
                <w:b/>
                <w:sz w:val="14"/>
                <w:szCs w:val="14"/>
              </w:rPr>
            </w:pPr>
          </w:p>
          <w:p w14:paraId="1707657A" w14:textId="77777777" w:rsidR="002B1E10" w:rsidRPr="00F26648" w:rsidRDefault="001B5C5C" w:rsidP="001B5C5C">
            <w:pPr>
              <w:contextualSpacing/>
              <w:rPr>
                <w:rFonts w:ascii="Arial Narrow" w:eastAsia="Times New Roman" w:hAnsi="Arial Narrow" w:cstheme="minorHAnsi"/>
                <w:b/>
                <w:sz w:val="14"/>
                <w:szCs w:val="14"/>
              </w:rPr>
            </w:pPr>
            <w:proofErr w:type="spellStart"/>
            <w:r w:rsidRPr="00F26648">
              <w:rPr>
                <w:rFonts w:ascii="Arial Narrow" w:eastAsia="Times New Roman" w:hAnsi="Arial Narrow" w:cstheme="minorHAnsi"/>
                <w:b/>
                <w:sz w:val="14"/>
                <w:szCs w:val="14"/>
              </w:rPr>
              <w:t>Adzenys</w:t>
            </w:r>
            <w:proofErr w:type="spellEnd"/>
            <w:r w:rsidRPr="00F26648">
              <w:rPr>
                <w:rFonts w:ascii="Arial Narrow" w:eastAsia="Times New Roman" w:hAnsi="Arial Narrow" w:cstheme="minorHAnsi"/>
                <w:b/>
                <w:sz w:val="14"/>
                <w:szCs w:val="14"/>
              </w:rPr>
              <w:t xml:space="preserve">® ER </w:t>
            </w:r>
          </w:p>
          <w:p w14:paraId="75145C62" w14:textId="00A99E71" w:rsidR="001B5C5C" w:rsidRPr="00F26648" w:rsidRDefault="002B1E10" w:rsidP="001B5C5C">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w:t>
            </w:r>
            <w:proofErr w:type="gramStart"/>
            <w:r w:rsidRPr="00F26648">
              <w:rPr>
                <w:rFonts w:ascii="Arial Narrow" w:eastAsia="Times New Roman" w:hAnsi="Arial Narrow" w:cstheme="minorHAnsi"/>
                <w:b/>
                <w:sz w:val="14"/>
                <w:szCs w:val="14"/>
              </w:rPr>
              <w:t>oral</w:t>
            </w:r>
            <w:proofErr w:type="gramEnd"/>
            <w:r w:rsidRPr="00F26648">
              <w:rPr>
                <w:rFonts w:ascii="Arial Narrow" w:eastAsia="Times New Roman" w:hAnsi="Arial Narrow" w:cstheme="minorHAnsi"/>
                <w:b/>
                <w:sz w:val="14"/>
                <w:szCs w:val="14"/>
              </w:rPr>
              <w:t xml:space="preserve"> suspension)</w:t>
            </w:r>
          </w:p>
          <w:p w14:paraId="262B6178" w14:textId="77777777" w:rsidR="001B5C5C" w:rsidRPr="00F26648" w:rsidRDefault="001B5C5C" w:rsidP="001B5C5C">
            <w:pPr>
              <w:contextualSpacing/>
              <w:rPr>
                <w:rFonts w:ascii="Arial Narrow" w:eastAsia="Times New Roman" w:hAnsi="Arial Narrow" w:cstheme="minorHAnsi"/>
                <w:b/>
                <w:sz w:val="14"/>
                <w:szCs w:val="14"/>
              </w:rPr>
            </w:pPr>
          </w:p>
          <w:p w14:paraId="46CBFAD0" w14:textId="77777777" w:rsidR="001B5C5C" w:rsidRPr="00F26648" w:rsidRDefault="001B5C5C" w:rsidP="001B5C5C">
            <w:pPr>
              <w:contextualSpacing/>
              <w:rPr>
                <w:rFonts w:ascii="Arial Narrow" w:eastAsia="Times New Roman" w:hAnsi="Arial Narrow" w:cstheme="minorHAnsi"/>
                <w:b/>
                <w:sz w:val="14"/>
                <w:szCs w:val="14"/>
              </w:rPr>
            </w:pPr>
            <w:proofErr w:type="spellStart"/>
            <w:r w:rsidRPr="00F26648">
              <w:rPr>
                <w:rFonts w:ascii="Arial Narrow" w:eastAsia="Times New Roman" w:hAnsi="Arial Narrow" w:cstheme="minorHAnsi"/>
                <w:b/>
                <w:sz w:val="14"/>
                <w:szCs w:val="14"/>
              </w:rPr>
              <w:t>Dyanavel</w:t>
            </w:r>
            <w:proofErr w:type="spellEnd"/>
            <w:r w:rsidRPr="00F26648">
              <w:rPr>
                <w:rFonts w:ascii="Arial Narrow" w:eastAsia="Times New Roman" w:hAnsi="Arial Narrow" w:cstheme="minorHAnsi"/>
                <w:b/>
                <w:sz w:val="14"/>
                <w:szCs w:val="14"/>
              </w:rPr>
              <w:t xml:space="preserve">®  </w:t>
            </w:r>
          </w:p>
          <w:p w14:paraId="20262847" w14:textId="17A8EE55" w:rsidR="001B5C5C" w:rsidRPr="00F26648" w:rsidRDefault="001B5C5C" w:rsidP="001B5C5C">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w:t>
            </w:r>
            <w:proofErr w:type="gramStart"/>
            <w:r w:rsidRPr="00F26648">
              <w:rPr>
                <w:rFonts w:ascii="Arial Narrow" w:eastAsia="Times New Roman" w:hAnsi="Arial Narrow" w:cstheme="minorHAnsi"/>
                <w:b/>
                <w:sz w:val="14"/>
                <w:szCs w:val="14"/>
              </w:rPr>
              <w:t>oral</w:t>
            </w:r>
            <w:proofErr w:type="gramEnd"/>
            <w:r w:rsidRPr="00F26648">
              <w:rPr>
                <w:rFonts w:ascii="Arial Narrow" w:eastAsia="Times New Roman" w:hAnsi="Arial Narrow" w:cstheme="minorHAnsi"/>
                <w:b/>
                <w:sz w:val="14"/>
                <w:szCs w:val="14"/>
              </w:rPr>
              <w:t xml:space="preserve"> suspension)</w:t>
            </w:r>
          </w:p>
          <w:p w14:paraId="2E7163C7" w14:textId="77777777" w:rsidR="001B5C5C" w:rsidRPr="00F26648" w:rsidRDefault="001B5C5C" w:rsidP="001B5C5C">
            <w:pPr>
              <w:contextualSpacing/>
              <w:rPr>
                <w:rFonts w:ascii="Arial Narrow" w:eastAsia="Times New Roman" w:hAnsi="Arial Narrow" w:cstheme="minorHAnsi"/>
                <w:b/>
                <w:sz w:val="14"/>
                <w:szCs w:val="14"/>
              </w:rPr>
            </w:pPr>
          </w:p>
          <w:p w14:paraId="7C5C9846" w14:textId="77777777" w:rsidR="002B1E10" w:rsidRPr="00F26648" w:rsidRDefault="002B1E10" w:rsidP="001B5C5C">
            <w:pPr>
              <w:contextualSpacing/>
              <w:rPr>
                <w:rFonts w:ascii="Arial Narrow" w:eastAsia="Times New Roman" w:hAnsi="Arial Narrow" w:cstheme="minorHAnsi"/>
                <w:b/>
                <w:sz w:val="14"/>
                <w:szCs w:val="14"/>
              </w:rPr>
            </w:pPr>
          </w:p>
          <w:p w14:paraId="5A88D920" w14:textId="73EA3E15" w:rsidR="001B5C5C" w:rsidRPr="00F26648" w:rsidRDefault="001B5C5C" w:rsidP="001B5C5C">
            <w:pPr>
              <w:contextualSpacing/>
              <w:rPr>
                <w:rFonts w:ascii="Arial Narrow" w:eastAsia="Times New Roman" w:hAnsi="Arial Narrow" w:cstheme="minorHAnsi"/>
                <w:b/>
                <w:sz w:val="14"/>
                <w:szCs w:val="14"/>
              </w:rPr>
            </w:pPr>
            <w:proofErr w:type="spellStart"/>
            <w:r w:rsidRPr="00F26648">
              <w:rPr>
                <w:rFonts w:ascii="Arial Narrow" w:eastAsia="Times New Roman" w:hAnsi="Arial Narrow" w:cstheme="minorHAnsi"/>
                <w:b/>
                <w:sz w:val="14"/>
                <w:szCs w:val="14"/>
              </w:rPr>
              <w:t>Evekeo</w:t>
            </w:r>
            <w:proofErr w:type="spellEnd"/>
            <w:r w:rsidRPr="00F26648">
              <w:rPr>
                <w:rFonts w:ascii="Arial Narrow" w:eastAsia="Times New Roman" w:hAnsi="Arial Narrow" w:cstheme="minorHAnsi"/>
                <w:b/>
                <w:sz w:val="14"/>
                <w:szCs w:val="14"/>
              </w:rPr>
              <w:t>®</w:t>
            </w:r>
          </w:p>
        </w:tc>
        <w:tc>
          <w:tcPr>
            <w:tcW w:w="2070" w:type="dxa"/>
          </w:tcPr>
          <w:p w14:paraId="7B5173FD" w14:textId="0835B9BE" w:rsidR="002B1E10" w:rsidRDefault="002B1E10" w:rsidP="001B5C5C">
            <w:pPr>
              <w:contextualSpacing/>
              <w:rPr>
                <w:rFonts w:ascii="Arial Narrow" w:eastAsia="Times New Roman" w:hAnsi="Arial Narrow" w:cstheme="minorHAnsi"/>
                <w:bCs/>
                <w:sz w:val="14"/>
                <w:szCs w:val="14"/>
              </w:rPr>
            </w:pPr>
          </w:p>
          <w:p w14:paraId="10236938" w14:textId="39884FDA" w:rsidR="002B1E10" w:rsidRDefault="002B1E10" w:rsidP="001B5C5C">
            <w:pPr>
              <w:contextualSpacing/>
              <w:rPr>
                <w:rFonts w:ascii="Arial Narrow" w:eastAsia="Times New Roman" w:hAnsi="Arial Narrow" w:cstheme="minorHAnsi"/>
                <w:bCs/>
                <w:sz w:val="14"/>
                <w:szCs w:val="14"/>
              </w:rPr>
            </w:pPr>
          </w:p>
          <w:p w14:paraId="4A8B9549" w14:textId="77777777" w:rsidR="001B5C5C" w:rsidRDefault="002B1E10" w:rsidP="001B5C5C">
            <w:pPr>
              <w:contextualSpacing/>
              <w:rPr>
                <w:rFonts w:ascii="Arial Narrow" w:eastAsia="Times New Roman" w:hAnsi="Arial Narrow" w:cstheme="minorHAnsi"/>
                <w:bCs/>
                <w:sz w:val="14"/>
                <w:szCs w:val="14"/>
              </w:rPr>
            </w:pPr>
            <w:r w:rsidRPr="002B1E10">
              <w:rPr>
                <w:rFonts w:ascii="Arial Narrow" w:eastAsia="Times New Roman" w:hAnsi="Arial Narrow" w:cstheme="minorHAnsi"/>
                <w:bCs/>
                <w:sz w:val="14"/>
                <w:szCs w:val="14"/>
              </w:rPr>
              <w:t>Age ≥ 6 yrs.: 6.3 mg/day</w:t>
            </w:r>
          </w:p>
          <w:p w14:paraId="3ADDF3E3" w14:textId="23D36B9B" w:rsidR="002B1E10" w:rsidRDefault="008851A5" w:rsidP="001B5C5C">
            <w:pPr>
              <w:contextualSpacing/>
              <w:rPr>
                <w:rFonts w:ascii="Arial Narrow" w:eastAsia="Times New Roman" w:hAnsi="Arial Narrow" w:cstheme="minorHAnsi"/>
                <w:bCs/>
                <w:sz w:val="14"/>
                <w:szCs w:val="14"/>
              </w:rPr>
            </w:pPr>
            <w:r w:rsidRPr="008851A5">
              <w:rPr>
                <w:rFonts w:ascii="Arial Narrow" w:eastAsia="Times New Roman" w:hAnsi="Arial Narrow" w:cstheme="minorHAnsi"/>
                <w:bCs/>
                <w:sz w:val="14"/>
                <w:szCs w:val="14"/>
              </w:rPr>
              <w:t xml:space="preserve">(3.1 mg = 5 mg </w:t>
            </w:r>
            <w:proofErr w:type="spellStart"/>
            <w:r w:rsidRPr="008851A5">
              <w:rPr>
                <w:rFonts w:ascii="Arial Narrow" w:eastAsia="Times New Roman" w:hAnsi="Arial Narrow" w:cstheme="minorHAnsi"/>
                <w:bCs/>
                <w:sz w:val="14"/>
                <w:szCs w:val="14"/>
              </w:rPr>
              <w:t>Adderall®XR</w:t>
            </w:r>
            <w:proofErr w:type="spellEnd"/>
            <w:r w:rsidRPr="008851A5">
              <w:rPr>
                <w:rFonts w:ascii="Arial Narrow" w:eastAsia="Times New Roman" w:hAnsi="Arial Narrow" w:cstheme="minorHAnsi"/>
                <w:bCs/>
                <w:sz w:val="14"/>
                <w:szCs w:val="14"/>
              </w:rPr>
              <w:t>)</w:t>
            </w:r>
          </w:p>
          <w:p w14:paraId="50C6BE21" w14:textId="77777777" w:rsidR="002B1E10" w:rsidRDefault="002B1E10" w:rsidP="001B5C5C">
            <w:pPr>
              <w:contextualSpacing/>
              <w:rPr>
                <w:rFonts w:ascii="Arial Narrow" w:eastAsia="Times New Roman" w:hAnsi="Arial Narrow" w:cstheme="minorHAnsi"/>
                <w:bCs/>
                <w:sz w:val="14"/>
                <w:szCs w:val="14"/>
              </w:rPr>
            </w:pPr>
          </w:p>
          <w:p w14:paraId="24280F35" w14:textId="77777777" w:rsidR="002B1E10" w:rsidRDefault="002B1E10" w:rsidP="001B5C5C">
            <w:pPr>
              <w:contextualSpacing/>
              <w:rPr>
                <w:rFonts w:ascii="Arial Narrow" w:eastAsia="Times New Roman" w:hAnsi="Arial Narrow" w:cstheme="minorHAnsi"/>
                <w:bCs/>
                <w:sz w:val="14"/>
                <w:szCs w:val="14"/>
              </w:rPr>
            </w:pPr>
          </w:p>
          <w:p w14:paraId="2B5E9D66" w14:textId="77777777" w:rsidR="002B1E10" w:rsidRDefault="002B1E10" w:rsidP="001B5C5C">
            <w:pPr>
              <w:contextualSpacing/>
              <w:rPr>
                <w:rFonts w:ascii="Arial Narrow" w:eastAsia="Times New Roman" w:hAnsi="Arial Narrow" w:cstheme="minorHAnsi"/>
                <w:bCs/>
                <w:sz w:val="14"/>
                <w:szCs w:val="14"/>
              </w:rPr>
            </w:pPr>
          </w:p>
          <w:p w14:paraId="0FDECCC3" w14:textId="77777777" w:rsidR="00543452" w:rsidRDefault="002B1E10" w:rsidP="001B5C5C">
            <w:pPr>
              <w:contextualSpacing/>
              <w:rPr>
                <w:rFonts w:ascii="Arial Narrow" w:eastAsia="Times New Roman" w:hAnsi="Arial Narrow" w:cstheme="minorHAnsi"/>
                <w:bCs/>
                <w:sz w:val="14"/>
                <w:szCs w:val="14"/>
              </w:rPr>
            </w:pPr>
            <w:r w:rsidRPr="002B1E10">
              <w:rPr>
                <w:rFonts w:ascii="Arial Narrow" w:eastAsia="Times New Roman" w:hAnsi="Arial Narrow" w:cstheme="minorHAnsi"/>
                <w:bCs/>
                <w:sz w:val="14"/>
                <w:szCs w:val="14"/>
              </w:rPr>
              <w:t xml:space="preserve">Age ≥ 6 yrs.: 2.5 mg-5 mg/day   </w:t>
            </w:r>
          </w:p>
          <w:p w14:paraId="6C48FA8A" w14:textId="3CCFEDB3" w:rsidR="002B1E10" w:rsidRDefault="002B1E10" w:rsidP="001B5C5C">
            <w:pPr>
              <w:contextualSpacing/>
              <w:rPr>
                <w:rFonts w:ascii="Arial Narrow" w:eastAsia="Times New Roman" w:hAnsi="Arial Narrow" w:cstheme="minorHAnsi"/>
                <w:bCs/>
                <w:sz w:val="14"/>
                <w:szCs w:val="14"/>
              </w:rPr>
            </w:pPr>
            <w:r w:rsidRPr="002B1E10">
              <w:rPr>
                <w:rFonts w:ascii="Arial Narrow" w:eastAsia="Times New Roman" w:hAnsi="Arial Narrow" w:cstheme="minorHAnsi"/>
                <w:bCs/>
                <w:sz w:val="14"/>
                <w:szCs w:val="14"/>
              </w:rPr>
              <w:t xml:space="preserve">(2.5 mg = 4 mg </w:t>
            </w:r>
            <w:proofErr w:type="spellStart"/>
            <w:r w:rsidRPr="002B1E10">
              <w:rPr>
                <w:rFonts w:ascii="Arial Narrow" w:eastAsia="Times New Roman" w:hAnsi="Arial Narrow" w:cstheme="minorHAnsi"/>
                <w:bCs/>
                <w:sz w:val="14"/>
                <w:szCs w:val="14"/>
              </w:rPr>
              <w:t>Adderall®XR</w:t>
            </w:r>
            <w:proofErr w:type="spellEnd"/>
            <w:r w:rsidRPr="002B1E10">
              <w:rPr>
                <w:rFonts w:ascii="Arial Narrow" w:eastAsia="Times New Roman" w:hAnsi="Arial Narrow" w:cstheme="minorHAnsi"/>
                <w:bCs/>
                <w:sz w:val="14"/>
                <w:szCs w:val="14"/>
              </w:rPr>
              <w:t>)</w:t>
            </w:r>
          </w:p>
          <w:p w14:paraId="6233531F" w14:textId="77777777" w:rsidR="002B1E10" w:rsidRDefault="002B1E10" w:rsidP="001B5C5C">
            <w:pPr>
              <w:contextualSpacing/>
              <w:rPr>
                <w:rFonts w:ascii="Arial Narrow" w:eastAsia="Times New Roman" w:hAnsi="Arial Narrow" w:cstheme="minorHAnsi"/>
                <w:bCs/>
                <w:sz w:val="14"/>
                <w:szCs w:val="14"/>
              </w:rPr>
            </w:pPr>
          </w:p>
          <w:p w14:paraId="33EA5746" w14:textId="77777777" w:rsidR="00543452" w:rsidRDefault="00543452" w:rsidP="001B5C5C">
            <w:pPr>
              <w:contextualSpacing/>
              <w:rPr>
                <w:rFonts w:ascii="Arial Narrow" w:eastAsia="Times New Roman" w:hAnsi="Arial Narrow" w:cstheme="minorHAnsi"/>
                <w:bCs/>
                <w:sz w:val="14"/>
                <w:szCs w:val="14"/>
              </w:rPr>
            </w:pPr>
          </w:p>
          <w:p w14:paraId="3D48E7C1" w14:textId="2EE575F0" w:rsidR="002B1E10" w:rsidRDefault="002B1E10" w:rsidP="001B5C5C">
            <w:pPr>
              <w:contextualSpacing/>
              <w:rPr>
                <w:rFonts w:ascii="Arial Narrow" w:eastAsia="Times New Roman" w:hAnsi="Arial Narrow" w:cstheme="minorHAnsi"/>
                <w:bCs/>
                <w:sz w:val="14"/>
                <w:szCs w:val="14"/>
              </w:rPr>
            </w:pPr>
            <w:r w:rsidRPr="002B1E10">
              <w:rPr>
                <w:rFonts w:ascii="Arial Narrow" w:eastAsia="Times New Roman" w:hAnsi="Arial Narrow" w:cstheme="minorHAnsi"/>
                <w:bCs/>
                <w:sz w:val="14"/>
                <w:szCs w:val="14"/>
              </w:rPr>
              <w:t>Age 3-5 yrs.: 2.5 mg once or twice daily</w:t>
            </w:r>
          </w:p>
          <w:p w14:paraId="4EFE881A" w14:textId="52E34566" w:rsidR="002B1E10" w:rsidRPr="001B5C5C" w:rsidRDefault="002B1E10" w:rsidP="001B5C5C">
            <w:pPr>
              <w:contextualSpacing/>
              <w:rPr>
                <w:rFonts w:ascii="Arial Narrow" w:eastAsia="Times New Roman" w:hAnsi="Arial Narrow" w:cstheme="minorHAnsi"/>
                <w:bCs/>
                <w:sz w:val="14"/>
                <w:szCs w:val="14"/>
              </w:rPr>
            </w:pPr>
            <w:r w:rsidRPr="002B1E10">
              <w:rPr>
                <w:rFonts w:ascii="Arial Narrow" w:eastAsia="Times New Roman" w:hAnsi="Arial Narrow" w:cstheme="minorHAnsi"/>
                <w:bCs/>
                <w:sz w:val="14"/>
                <w:szCs w:val="14"/>
              </w:rPr>
              <w:t>Age ≥ 6 yrs.: 5 mg once or twice daily</w:t>
            </w:r>
          </w:p>
        </w:tc>
        <w:tc>
          <w:tcPr>
            <w:tcW w:w="1620" w:type="dxa"/>
          </w:tcPr>
          <w:p w14:paraId="760EBDE4" w14:textId="77777777" w:rsidR="002B1E10" w:rsidRPr="002B1E10" w:rsidRDefault="002B1E10" w:rsidP="002B1E10">
            <w:pPr>
              <w:contextualSpacing/>
              <w:rPr>
                <w:rFonts w:ascii="Arial Narrow" w:eastAsia="Times New Roman" w:hAnsi="Arial Narrow" w:cstheme="minorHAnsi"/>
                <w:bCs/>
                <w:sz w:val="14"/>
                <w:szCs w:val="14"/>
              </w:rPr>
            </w:pPr>
            <w:r w:rsidRPr="002B1E10">
              <w:rPr>
                <w:rFonts w:ascii="Arial Narrow" w:eastAsia="Times New Roman" w:hAnsi="Arial Narrow" w:cstheme="minorHAnsi"/>
                <w:bCs/>
                <w:sz w:val="14"/>
                <w:szCs w:val="14"/>
              </w:rPr>
              <w:t>Age 6–12 yrs.:</w:t>
            </w:r>
          </w:p>
          <w:p w14:paraId="2E97D4A2" w14:textId="77777777" w:rsidR="002B1E10" w:rsidRPr="002B1E10" w:rsidRDefault="002B1E10" w:rsidP="002B1E10">
            <w:pPr>
              <w:contextualSpacing/>
              <w:rPr>
                <w:rFonts w:ascii="Arial Narrow" w:eastAsia="Times New Roman" w:hAnsi="Arial Narrow" w:cstheme="minorHAnsi"/>
                <w:bCs/>
                <w:sz w:val="14"/>
                <w:szCs w:val="14"/>
              </w:rPr>
            </w:pPr>
            <w:r w:rsidRPr="002B1E10">
              <w:rPr>
                <w:rFonts w:ascii="Arial Narrow" w:eastAsia="Times New Roman" w:hAnsi="Arial Narrow" w:cstheme="minorHAnsi"/>
                <w:bCs/>
                <w:sz w:val="14"/>
                <w:szCs w:val="14"/>
              </w:rPr>
              <w:t>18.5 mg/day</w:t>
            </w:r>
          </w:p>
          <w:p w14:paraId="11C5079F" w14:textId="77777777" w:rsidR="002B1E10" w:rsidRPr="002B1E10" w:rsidRDefault="002B1E10" w:rsidP="002B1E10">
            <w:pPr>
              <w:contextualSpacing/>
              <w:rPr>
                <w:rFonts w:ascii="Arial Narrow" w:eastAsia="Times New Roman" w:hAnsi="Arial Narrow" w:cstheme="minorHAnsi"/>
                <w:bCs/>
                <w:sz w:val="14"/>
                <w:szCs w:val="14"/>
              </w:rPr>
            </w:pPr>
          </w:p>
          <w:p w14:paraId="4EC21E27" w14:textId="77777777" w:rsidR="002B1E10" w:rsidRPr="002B1E10" w:rsidRDefault="002B1E10" w:rsidP="002B1E10">
            <w:pPr>
              <w:contextualSpacing/>
              <w:rPr>
                <w:rFonts w:ascii="Arial Narrow" w:eastAsia="Times New Roman" w:hAnsi="Arial Narrow" w:cstheme="minorHAnsi"/>
                <w:bCs/>
                <w:sz w:val="14"/>
                <w:szCs w:val="14"/>
              </w:rPr>
            </w:pPr>
            <w:r w:rsidRPr="002B1E10">
              <w:rPr>
                <w:rFonts w:ascii="Arial Narrow" w:eastAsia="Times New Roman" w:hAnsi="Arial Narrow" w:cstheme="minorHAnsi"/>
                <w:bCs/>
                <w:sz w:val="14"/>
                <w:szCs w:val="14"/>
              </w:rPr>
              <w:t>Age 13-17 yrs.:</w:t>
            </w:r>
          </w:p>
          <w:p w14:paraId="6EE40F07" w14:textId="77777777" w:rsidR="001B5C5C" w:rsidRDefault="002B1E10" w:rsidP="002B1E10">
            <w:pPr>
              <w:contextualSpacing/>
              <w:rPr>
                <w:rFonts w:ascii="Arial Narrow" w:eastAsia="Times New Roman" w:hAnsi="Arial Narrow" w:cstheme="minorHAnsi"/>
                <w:bCs/>
                <w:sz w:val="14"/>
                <w:szCs w:val="14"/>
              </w:rPr>
            </w:pPr>
            <w:r w:rsidRPr="002B1E10">
              <w:rPr>
                <w:rFonts w:ascii="Arial Narrow" w:eastAsia="Times New Roman" w:hAnsi="Arial Narrow" w:cstheme="minorHAnsi"/>
                <w:bCs/>
                <w:sz w:val="14"/>
                <w:szCs w:val="14"/>
              </w:rPr>
              <w:t>12.5 mg/day</w:t>
            </w:r>
          </w:p>
          <w:p w14:paraId="266531C1" w14:textId="5CF171BF" w:rsidR="002B1E10" w:rsidRDefault="002B1E10" w:rsidP="002B1E10">
            <w:pPr>
              <w:contextualSpacing/>
              <w:rPr>
                <w:rFonts w:ascii="Arial Narrow" w:eastAsia="Times New Roman" w:hAnsi="Arial Narrow" w:cstheme="minorHAnsi"/>
                <w:bCs/>
                <w:sz w:val="14"/>
                <w:szCs w:val="14"/>
              </w:rPr>
            </w:pPr>
          </w:p>
          <w:p w14:paraId="72881B50" w14:textId="77777777" w:rsidR="002B1E10" w:rsidRDefault="002B1E10" w:rsidP="002B1E10">
            <w:pPr>
              <w:contextualSpacing/>
              <w:rPr>
                <w:rFonts w:ascii="Arial Narrow" w:eastAsia="Times New Roman" w:hAnsi="Arial Narrow" w:cstheme="minorHAnsi"/>
                <w:bCs/>
                <w:sz w:val="14"/>
                <w:szCs w:val="14"/>
              </w:rPr>
            </w:pPr>
          </w:p>
          <w:p w14:paraId="35A58B9F" w14:textId="16486645" w:rsidR="002B1E10" w:rsidRDefault="002B1E10" w:rsidP="002B1E10">
            <w:pPr>
              <w:contextualSpacing/>
              <w:rPr>
                <w:rFonts w:ascii="Arial Narrow" w:eastAsia="Times New Roman" w:hAnsi="Arial Narrow" w:cstheme="minorHAnsi"/>
                <w:bCs/>
                <w:sz w:val="14"/>
                <w:szCs w:val="14"/>
              </w:rPr>
            </w:pPr>
            <w:r w:rsidRPr="002B1E10">
              <w:rPr>
                <w:rFonts w:ascii="Arial Narrow" w:eastAsia="Times New Roman" w:hAnsi="Arial Narrow" w:cstheme="minorHAnsi"/>
                <w:bCs/>
                <w:sz w:val="14"/>
                <w:szCs w:val="14"/>
              </w:rPr>
              <w:t>Age ≥ 6 yrs.:</w:t>
            </w:r>
            <w:r>
              <w:rPr>
                <w:rFonts w:ascii="Arial Narrow" w:eastAsia="Times New Roman" w:hAnsi="Arial Narrow" w:cstheme="minorHAnsi"/>
                <w:bCs/>
                <w:sz w:val="14"/>
                <w:szCs w:val="14"/>
              </w:rPr>
              <w:t xml:space="preserve"> 20mg/day</w:t>
            </w:r>
          </w:p>
          <w:p w14:paraId="713C3E42" w14:textId="2F2D5A98" w:rsidR="002B1E10" w:rsidRDefault="002B1E10" w:rsidP="002B1E10">
            <w:pPr>
              <w:contextualSpacing/>
              <w:rPr>
                <w:rFonts w:ascii="Arial Narrow" w:eastAsia="Times New Roman" w:hAnsi="Arial Narrow" w:cstheme="minorHAnsi"/>
                <w:bCs/>
                <w:sz w:val="14"/>
                <w:szCs w:val="14"/>
              </w:rPr>
            </w:pPr>
          </w:p>
          <w:p w14:paraId="79F9535B" w14:textId="6CFFB79A" w:rsidR="002B1E10" w:rsidRDefault="002B1E10" w:rsidP="002B1E10">
            <w:pPr>
              <w:contextualSpacing/>
              <w:rPr>
                <w:rFonts w:ascii="Arial Narrow" w:eastAsia="Times New Roman" w:hAnsi="Arial Narrow" w:cstheme="minorHAnsi"/>
                <w:bCs/>
                <w:sz w:val="14"/>
                <w:szCs w:val="14"/>
              </w:rPr>
            </w:pPr>
          </w:p>
          <w:p w14:paraId="29337E5E" w14:textId="37839385" w:rsidR="002B1E10" w:rsidRDefault="002B1E10" w:rsidP="002B1E10">
            <w:pPr>
              <w:contextualSpacing/>
              <w:rPr>
                <w:rFonts w:ascii="Arial Narrow" w:eastAsia="Times New Roman" w:hAnsi="Arial Narrow" w:cstheme="minorHAnsi"/>
                <w:bCs/>
                <w:sz w:val="14"/>
                <w:szCs w:val="14"/>
              </w:rPr>
            </w:pPr>
          </w:p>
          <w:p w14:paraId="15B8215E" w14:textId="32390234" w:rsidR="002B1E10" w:rsidRPr="001B5C5C" w:rsidRDefault="002B1E10" w:rsidP="002B1E10">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Approved for children 3 yrs. and older: 40mg/day</w:t>
            </w:r>
          </w:p>
        </w:tc>
        <w:tc>
          <w:tcPr>
            <w:tcW w:w="1980" w:type="dxa"/>
          </w:tcPr>
          <w:p w14:paraId="27F7CDA8" w14:textId="77777777" w:rsidR="002B1E10" w:rsidRPr="002B1E10" w:rsidRDefault="002B1E10" w:rsidP="002B1E10">
            <w:pPr>
              <w:contextualSpacing/>
              <w:rPr>
                <w:rFonts w:ascii="Arial Narrow" w:eastAsia="Times New Roman" w:hAnsi="Arial Narrow" w:cstheme="minorHAnsi"/>
                <w:bCs/>
                <w:sz w:val="14"/>
                <w:szCs w:val="14"/>
              </w:rPr>
            </w:pPr>
            <w:r w:rsidRPr="002B1E10">
              <w:rPr>
                <w:rFonts w:ascii="Arial Narrow" w:eastAsia="Times New Roman" w:hAnsi="Arial Narrow" w:cstheme="minorHAnsi"/>
                <w:bCs/>
                <w:sz w:val="14"/>
                <w:szCs w:val="14"/>
              </w:rPr>
              <w:t>Approved for children 6 yrs. and older:</w:t>
            </w:r>
          </w:p>
          <w:p w14:paraId="6899723B" w14:textId="77777777" w:rsidR="002B1E10" w:rsidRPr="002B1E10" w:rsidRDefault="002B1E10" w:rsidP="002B1E10">
            <w:pPr>
              <w:contextualSpacing/>
              <w:rPr>
                <w:rFonts w:ascii="Arial Narrow" w:eastAsia="Times New Roman" w:hAnsi="Arial Narrow" w:cstheme="minorHAnsi"/>
                <w:bCs/>
                <w:sz w:val="14"/>
                <w:szCs w:val="14"/>
              </w:rPr>
            </w:pPr>
            <w:r w:rsidRPr="002B1E10">
              <w:rPr>
                <w:rFonts w:ascii="Arial Narrow" w:eastAsia="Times New Roman" w:hAnsi="Arial Narrow" w:cstheme="minorHAnsi"/>
                <w:bCs/>
                <w:sz w:val="14"/>
                <w:szCs w:val="14"/>
              </w:rPr>
              <w:t>6-12 yrs.: 18.8 mg/day</w:t>
            </w:r>
          </w:p>
          <w:p w14:paraId="4D9EEE0D" w14:textId="77777777" w:rsidR="001B5C5C" w:rsidRDefault="002B1E10" w:rsidP="002B1E10">
            <w:pPr>
              <w:contextualSpacing/>
              <w:rPr>
                <w:rFonts w:ascii="Arial Narrow" w:eastAsia="Times New Roman" w:hAnsi="Arial Narrow" w:cstheme="minorHAnsi"/>
                <w:bCs/>
                <w:sz w:val="14"/>
                <w:szCs w:val="14"/>
              </w:rPr>
            </w:pPr>
            <w:r w:rsidRPr="002B1E10">
              <w:rPr>
                <w:rFonts w:ascii="Arial Narrow" w:eastAsia="Times New Roman" w:hAnsi="Arial Narrow" w:cstheme="minorHAnsi"/>
                <w:bCs/>
                <w:sz w:val="14"/>
                <w:szCs w:val="14"/>
              </w:rPr>
              <w:t>13-17 yrs.: 12.5 mg/day</w:t>
            </w:r>
          </w:p>
          <w:p w14:paraId="7D3D897A" w14:textId="77777777" w:rsidR="002B1E10" w:rsidRDefault="002B1E10" w:rsidP="002B1E10">
            <w:pPr>
              <w:contextualSpacing/>
              <w:rPr>
                <w:rFonts w:ascii="Arial Narrow" w:eastAsia="Times New Roman" w:hAnsi="Arial Narrow" w:cstheme="minorHAnsi"/>
                <w:bCs/>
                <w:sz w:val="14"/>
                <w:szCs w:val="14"/>
              </w:rPr>
            </w:pPr>
          </w:p>
          <w:p w14:paraId="16588BC6" w14:textId="77777777" w:rsidR="002B1E10" w:rsidRDefault="002B1E10" w:rsidP="002B1E10">
            <w:pPr>
              <w:contextualSpacing/>
              <w:rPr>
                <w:rFonts w:ascii="Arial Narrow" w:eastAsia="Times New Roman" w:hAnsi="Arial Narrow" w:cstheme="minorHAnsi"/>
                <w:bCs/>
                <w:sz w:val="14"/>
                <w:szCs w:val="14"/>
              </w:rPr>
            </w:pPr>
          </w:p>
          <w:p w14:paraId="4D95210D" w14:textId="77777777" w:rsidR="00C356F5" w:rsidRDefault="00C356F5" w:rsidP="002B1E10">
            <w:pPr>
              <w:contextualSpacing/>
              <w:rPr>
                <w:rFonts w:ascii="Arial Narrow" w:eastAsia="Times New Roman" w:hAnsi="Arial Narrow" w:cstheme="minorHAnsi"/>
                <w:bCs/>
                <w:sz w:val="14"/>
                <w:szCs w:val="14"/>
              </w:rPr>
            </w:pPr>
          </w:p>
          <w:p w14:paraId="5993A38F" w14:textId="3238F17D" w:rsidR="002B1E10" w:rsidRPr="002B1E10" w:rsidRDefault="002B1E10" w:rsidP="002B1E10">
            <w:pPr>
              <w:contextualSpacing/>
              <w:rPr>
                <w:rFonts w:ascii="Arial Narrow" w:eastAsia="Times New Roman" w:hAnsi="Arial Narrow" w:cstheme="minorHAnsi"/>
                <w:bCs/>
                <w:sz w:val="14"/>
                <w:szCs w:val="14"/>
              </w:rPr>
            </w:pPr>
            <w:r w:rsidRPr="002B1E10">
              <w:rPr>
                <w:rFonts w:ascii="Arial Narrow" w:eastAsia="Times New Roman" w:hAnsi="Arial Narrow" w:cstheme="minorHAnsi"/>
                <w:bCs/>
                <w:sz w:val="14"/>
                <w:szCs w:val="14"/>
              </w:rPr>
              <w:t>Approved for children</w:t>
            </w:r>
          </w:p>
          <w:p w14:paraId="274C6281" w14:textId="77777777" w:rsidR="002B1E10" w:rsidRDefault="002B1E10" w:rsidP="002B1E10">
            <w:pPr>
              <w:contextualSpacing/>
              <w:rPr>
                <w:rFonts w:ascii="Arial Narrow" w:eastAsia="Times New Roman" w:hAnsi="Arial Narrow" w:cstheme="minorHAnsi"/>
                <w:bCs/>
                <w:sz w:val="14"/>
                <w:szCs w:val="14"/>
              </w:rPr>
            </w:pPr>
            <w:r w:rsidRPr="002B1E10">
              <w:rPr>
                <w:rFonts w:ascii="Arial Narrow" w:eastAsia="Times New Roman" w:hAnsi="Arial Narrow" w:cstheme="minorHAnsi"/>
                <w:bCs/>
                <w:sz w:val="14"/>
                <w:szCs w:val="14"/>
              </w:rPr>
              <w:t>6 yrs. and older: 20 mg/day</w:t>
            </w:r>
          </w:p>
          <w:p w14:paraId="16EEB65F" w14:textId="77777777" w:rsidR="001C517E" w:rsidRDefault="001C517E" w:rsidP="002B1E10">
            <w:pPr>
              <w:contextualSpacing/>
              <w:rPr>
                <w:rFonts w:ascii="Arial Narrow" w:eastAsia="Times New Roman" w:hAnsi="Arial Narrow" w:cstheme="minorHAnsi"/>
                <w:bCs/>
                <w:sz w:val="14"/>
                <w:szCs w:val="14"/>
              </w:rPr>
            </w:pPr>
          </w:p>
          <w:p w14:paraId="7D0F3FC2" w14:textId="77777777" w:rsidR="001C517E" w:rsidRDefault="001C517E" w:rsidP="002B1E10">
            <w:pPr>
              <w:contextualSpacing/>
              <w:rPr>
                <w:rFonts w:ascii="Arial Narrow" w:eastAsia="Times New Roman" w:hAnsi="Arial Narrow" w:cstheme="minorHAnsi"/>
                <w:bCs/>
                <w:sz w:val="14"/>
                <w:szCs w:val="14"/>
              </w:rPr>
            </w:pPr>
          </w:p>
          <w:p w14:paraId="53E4D768" w14:textId="4D0DE9EA" w:rsidR="001C517E" w:rsidRPr="001B5C5C" w:rsidRDefault="001C517E" w:rsidP="002B1E10">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Approved for children 3 yrs. and older: 40mg/day</w:t>
            </w:r>
          </w:p>
        </w:tc>
        <w:tc>
          <w:tcPr>
            <w:tcW w:w="1385" w:type="dxa"/>
          </w:tcPr>
          <w:p w14:paraId="58782FE0" w14:textId="77777777" w:rsidR="001B5C5C" w:rsidRDefault="004B769E" w:rsidP="001B5C5C">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 xml:space="preserve">18.8mg </w:t>
            </w:r>
          </w:p>
          <w:p w14:paraId="246A6D0C" w14:textId="77777777" w:rsidR="004B769E" w:rsidRDefault="004B769E" w:rsidP="001B5C5C">
            <w:pPr>
              <w:contextualSpacing/>
              <w:rPr>
                <w:rFonts w:ascii="Arial Narrow" w:eastAsia="Times New Roman" w:hAnsi="Arial Narrow" w:cstheme="minorHAnsi"/>
                <w:bCs/>
                <w:sz w:val="14"/>
                <w:szCs w:val="14"/>
              </w:rPr>
            </w:pPr>
          </w:p>
          <w:p w14:paraId="14CF0A59" w14:textId="77777777" w:rsidR="004B769E" w:rsidRDefault="004B769E" w:rsidP="001B5C5C">
            <w:pPr>
              <w:contextualSpacing/>
              <w:rPr>
                <w:rFonts w:ascii="Arial Narrow" w:eastAsia="Times New Roman" w:hAnsi="Arial Narrow" w:cstheme="minorHAnsi"/>
                <w:bCs/>
                <w:sz w:val="14"/>
                <w:szCs w:val="14"/>
              </w:rPr>
            </w:pPr>
          </w:p>
          <w:p w14:paraId="293B2F2B" w14:textId="77777777" w:rsidR="004B769E" w:rsidRDefault="004B769E" w:rsidP="001B5C5C">
            <w:pPr>
              <w:contextualSpacing/>
              <w:rPr>
                <w:rFonts w:ascii="Arial Narrow" w:eastAsia="Times New Roman" w:hAnsi="Arial Narrow" w:cstheme="minorHAnsi"/>
                <w:bCs/>
                <w:sz w:val="14"/>
                <w:szCs w:val="14"/>
              </w:rPr>
            </w:pPr>
          </w:p>
          <w:p w14:paraId="38F9E8D1" w14:textId="394F1090" w:rsidR="004B769E" w:rsidRDefault="004B769E" w:rsidP="001B5C5C">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18.8mg</w:t>
            </w:r>
          </w:p>
          <w:p w14:paraId="5C705661" w14:textId="77777777" w:rsidR="004B769E" w:rsidRDefault="004B769E" w:rsidP="001B5C5C">
            <w:pPr>
              <w:contextualSpacing/>
              <w:rPr>
                <w:rFonts w:ascii="Arial Narrow" w:eastAsia="Times New Roman" w:hAnsi="Arial Narrow" w:cstheme="minorHAnsi"/>
                <w:bCs/>
                <w:sz w:val="14"/>
                <w:szCs w:val="14"/>
              </w:rPr>
            </w:pPr>
          </w:p>
          <w:p w14:paraId="324C6F1A" w14:textId="77777777" w:rsidR="004B769E" w:rsidRDefault="004B769E" w:rsidP="001B5C5C">
            <w:pPr>
              <w:contextualSpacing/>
              <w:rPr>
                <w:rFonts w:ascii="Arial Narrow" w:eastAsia="Times New Roman" w:hAnsi="Arial Narrow" w:cstheme="minorHAnsi"/>
                <w:bCs/>
                <w:sz w:val="14"/>
                <w:szCs w:val="14"/>
              </w:rPr>
            </w:pPr>
          </w:p>
          <w:p w14:paraId="76D5D4B3" w14:textId="5E8D49B4" w:rsidR="004B769E" w:rsidRDefault="004B769E" w:rsidP="001B5C5C">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20mg</w:t>
            </w:r>
          </w:p>
          <w:p w14:paraId="6D516A5C" w14:textId="676A41CE" w:rsidR="004B769E" w:rsidRDefault="004B769E" w:rsidP="001B5C5C">
            <w:pPr>
              <w:contextualSpacing/>
              <w:rPr>
                <w:rFonts w:ascii="Arial Narrow" w:eastAsia="Times New Roman" w:hAnsi="Arial Narrow" w:cstheme="minorHAnsi"/>
                <w:bCs/>
                <w:sz w:val="14"/>
                <w:szCs w:val="14"/>
              </w:rPr>
            </w:pPr>
          </w:p>
          <w:p w14:paraId="726B7BBC" w14:textId="2076DDD3" w:rsidR="004B769E" w:rsidRDefault="004B769E" w:rsidP="001B5C5C">
            <w:pPr>
              <w:contextualSpacing/>
              <w:rPr>
                <w:rFonts w:ascii="Arial Narrow" w:eastAsia="Times New Roman" w:hAnsi="Arial Narrow" w:cstheme="minorHAnsi"/>
                <w:bCs/>
                <w:sz w:val="14"/>
                <w:szCs w:val="14"/>
              </w:rPr>
            </w:pPr>
          </w:p>
          <w:p w14:paraId="0B28AB51" w14:textId="3240F6BA" w:rsidR="004B769E" w:rsidRDefault="004B769E" w:rsidP="001B5C5C">
            <w:pPr>
              <w:contextualSpacing/>
              <w:rPr>
                <w:rFonts w:ascii="Arial Narrow" w:eastAsia="Times New Roman" w:hAnsi="Arial Narrow" w:cstheme="minorHAnsi"/>
                <w:bCs/>
                <w:sz w:val="14"/>
                <w:szCs w:val="14"/>
              </w:rPr>
            </w:pPr>
          </w:p>
          <w:p w14:paraId="01460F2C" w14:textId="3F801A8E" w:rsidR="004B769E" w:rsidRDefault="004B769E" w:rsidP="001B5C5C">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 xml:space="preserve">40mg </w:t>
            </w:r>
          </w:p>
          <w:p w14:paraId="0D289CD5" w14:textId="555D4967" w:rsidR="004B769E" w:rsidRPr="001B5C5C" w:rsidRDefault="004B769E" w:rsidP="001B5C5C">
            <w:pPr>
              <w:contextualSpacing/>
              <w:rPr>
                <w:rFonts w:ascii="Arial Narrow" w:eastAsia="Times New Roman" w:hAnsi="Arial Narrow" w:cstheme="minorHAnsi"/>
                <w:bCs/>
                <w:sz w:val="14"/>
                <w:szCs w:val="14"/>
              </w:rPr>
            </w:pPr>
          </w:p>
        </w:tc>
        <w:tc>
          <w:tcPr>
            <w:tcW w:w="1141" w:type="dxa"/>
          </w:tcPr>
          <w:p w14:paraId="53AB108B" w14:textId="77777777" w:rsidR="001B5C5C" w:rsidRDefault="004B769E" w:rsidP="001B5C5C">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daily</w:t>
            </w:r>
          </w:p>
          <w:p w14:paraId="626359C0" w14:textId="77777777" w:rsidR="004B769E" w:rsidRDefault="004B769E" w:rsidP="001B5C5C">
            <w:pPr>
              <w:contextualSpacing/>
              <w:rPr>
                <w:rFonts w:ascii="Arial Narrow" w:eastAsia="Times New Roman" w:hAnsi="Arial Narrow" w:cstheme="minorHAnsi"/>
                <w:bCs/>
                <w:sz w:val="14"/>
                <w:szCs w:val="14"/>
              </w:rPr>
            </w:pPr>
          </w:p>
          <w:p w14:paraId="26B1B51B" w14:textId="77777777" w:rsidR="004B769E" w:rsidRDefault="004B769E" w:rsidP="001B5C5C">
            <w:pPr>
              <w:contextualSpacing/>
              <w:rPr>
                <w:rFonts w:ascii="Arial Narrow" w:eastAsia="Times New Roman" w:hAnsi="Arial Narrow" w:cstheme="minorHAnsi"/>
                <w:bCs/>
                <w:sz w:val="14"/>
                <w:szCs w:val="14"/>
              </w:rPr>
            </w:pPr>
          </w:p>
          <w:p w14:paraId="10526CC8" w14:textId="77777777" w:rsidR="004B769E" w:rsidRDefault="004B769E" w:rsidP="001B5C5C">
            <w:pPr>
              <w:contextualSpacing/>
              <w:rPr>
                <w:rFonts w:ascii="Arial Narrow" w:eastAsia="Times New Roman" w:hAnsi="Arial Narrow" w:cstheme="minorHAnsi"/>
                <w:bCs/>
                <w:sz w:val="14"/>
                <w:szCs w:val="14"/>
              </w:rPr>
            </w:pPr>
          </w:p>
          <w:p w14:paraId="4FA85103" w14:textId="77777777" w:rsidR="004B769E" w:rsidRDefault="004B769E" w:rsidP="001B5C5C">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daily</w:t>
            </w:r>
          </w:p>
          <w:p w14:paraId="277B1A0B" w14:textId="77777777" w:rsidR="004B769E" w:rsidRDefault="004B769E" w:rsidP="001B5C5C">
            <w:pPr>
              <w:contextualSpacing/>
              <w:rPr>
                <w:rFonts w:ascii="Arial Narrow" w:eastAsia="Times New Roman" w:hAnsi="Arial Narrow" w:cstheme="minorHAnsi"/>
                <w:bCs/>
                <w:sz w:val="14"/>
                <w:szCs w:val="14"/>
              </w:rPr>
            </w:pPr>
          </w:p>
          <w:p w14:paraId="58A3EFC8" w14:textId="77777777" w:rsidR="004B769E" w:rsidRDefault="004B769E" w:rsidP="001B5C5C">
            <w:pPr>
              <w:contextualSpacing/>
              <w:rPr>
                <w:rFonts w:ascii="Arial Narrow" w:eastAsia="Times New Roman" w:hAnsi="Arial Narrow" w:cstheme="minorHAnsi"/>
                <w:bCs/>
                <w:sz w:val="14"/>
                <w:szCs w:val="14"/>
              </w:rPr>
            </w:pPr>
          </w:p>
          <w:p w14:paraId="6656AAB8" w14:textId="77777777" w:rsidR="004B769E" w:rsidRDefault="004B769E" w:rsidP="001B5C5C">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daily</w:t>
            </w:r>
          </w:p>
          <w:p w14:paraId="24D907CC" w14:textId="77777777" w:rsidR="004B769E" w:rsidRDefault="004B769E" w:rsidP="001B5C5C">
            <w:pPr>
              <w:contextualSpacing/>
              <w:rPr>
                <w:rFonts w:ascii="Arial Narrow" w:eastAsia="Times New Roman" w:hAnsi="Arial Narrow" w:cstheme="minorHAnsi"/>
                <w:bCs/>
                <w:sz w:val="14"/>
                <w:szCs w:val="14"/>
              </w:rPr>
            </w:pPr>
          </w:p>
          <w:p w14:paraId="4BAD0DFF" w14:textId="77777777" w:rsidR="004B769E" w:rsidRDefault="004B769E" w:rsidP="001B5C5C">
            <w:pPr>
              <w:contextualSpacing/>
              <w:rPr>
                <w:rFonts w:ascii="Arial Narrow" w:eastAsia="Times New Roman" w:hAnsi="Arial Narrow" w:cstheme="minorHAnsi"/>
                <w:bCs/>
                <w:sz w:val="14"/>
                <w:szCs w:val="14"/>
              </w:rPr>
            </w:pPr>
          </w:p>
          <w:p w14:paraId="6F7056EA" w14:textId="77777777" w:rsidR="004B769E" w:rsidRDefault="004B769E" w:rsidP="001B5C5C">
            <w:pPr>
              <w:contextualSpacing/>
              <w:rPr>
                <w:rFonts w:ascii="Arial Narrow" w:eastAsia="Times New Roman" w:hAnsi="Arial Narrow" w:cstheme="minorHAnsi"/>
                <w:bCs/>
                <w:sz w:val="14"/>
                <w:szCs w:val="14"/>
              </w:rPr>
            </w:pPr>
          </w:p>
          <w:p w14:paraId="6A154801" w14:textId="5C087EC1" w:rsidR="004B769E" w:rsidRPr="001B5C5C" w:rsidRDefault="004B769E" w:rsidP="001B5C5C">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One to three times a day</w:t>
            </w:r>
          </w:p>
        </w:tc>
      </w:tr>
      <w:tr w:rsidR="00BD5D0F" w:rsidRPr="001B5C5C" w14:paraId="5947D961" w14:textId="77777777" w:rsidTr="00982473">
        <w:tc>
          <w:tcPr>
            <w:tcW w:w="1525" w:type="dxa"/>
          </w:tcPr>
          <w:p w14:paraId="1AC149FB" w14:textId="756A0187" w:rsidR="001B5C5C" w:rsidRPr="00F26648" w:rsidRDefault="00DC5D50" w:rsidP="001B5C5C">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Amphetamine mixed salts</w:t>
            </w:r>
          </w:p>
        </w:tc>
        <w:tc>
          <w:tcPr>
            <w:tcW w:w="1260" w:type="dxa"/>
          </w:tcPr>
          <w:p w14:paraId="29DC73E7" w14:textId="20691C3B" w:rsidR="001B5C5C" w:rsidRPr="00F26648" w:rsidRDefault="00DC5D50" w:rsidP="001B5C5C">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 xml:space="preserve">Adderall® </w:t>
            </w:r>
          </w:p>
          <w:p w14:paraId="7B6CC5F7" w14:textId="77777777" w:rsidR="00DC5D50" w:rsidRPr="00F26648" w:rsidRDefault="00DC5D50" w:rsidP="001B5C5C">
            <w:pPr>
              <w:contextualSpacing/>
              <w:rPr>
                <w:rFonts w:ascii="Arial Narrow" w:eastAsia="Times New Roman" w:hAnsi="Arial Narrow" w:cstheme="minorHAnsi"/>
                <w:b/>
                <w:sz w:val="14"/>
                <w:szCs w:val="14"/>
              </w:rPr>
            </w:pPr>
          </w:p>
          <w:p w14:paraId="704F29D5" w14:textId="77777777" w:rsidR="00DC5D50" w:rsidRPr="00F26648" w:rsidRDefault="00DC5D50" w:rsidP="001B5C5C">
            <w:pPr>
              <w:contextualSpacing/>
              <w:rPr>
                <w:rFonts w:ascii="Arial Narrow" w:eastAsia="Times New Roman" w:hAnsi="Arial Narrow" w:cstheme="minorHAnsi"/>
                <w:b/>
                <w:sz w:val="14"/>
                <w:szCs w:val="14"/>
              </w:rPr>
            </w:pPr>
          </w:p>
          <w:p w14:paraId="722B0059" w14:textId="77777777" w:rsidR="00DC5D50" w:rsidRPr="00F26648" w:rsidRDefault="00DC5D50" w:rsidP="001B5C5C">
            <w:pPr>
              <w:contextualSpacing/>
              <w:rPr>
                <w:rFonts w:ascii="Arial Narrow" w:eastAsia="Times New Roman" w:hAnsi="Arial Narrow" w:cstheme="minorHAnsi"/>
                <w:b/>
                <w:sz w:val="14"/>
                <w:szCs w:val="14"/>
              </w:rPr>
            </w:pPr>
          </w:p>
          <w:p w14:paraId="09567183" w14:textId="61EA3CCA" w:rsidR="00DC5D50" w:rsidRPr="00F26648" w:rsidRDefault="00DC5D50" w:rsidP="001B5C5C">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Adderall® XR</w:t>
            </w:r>
          </w:p>
          <w:p w14:paraId="3A4A3A3C" w14:textId="07CE8569" w:rsidR="00DC5D50" w:rsidRPr="00F26648" w:rsidRDefault="00DC5D50" w:rsidP="001B5C5C">
            <w:pPr>
              <w:contextualSpacing/>
              <w:rPr>
                <w:rFonts w:ascii="Arial Narrow" w:eastAsia="Times New Roman" w:hAnsi="Arial Narrow" w:cstheme="minorHAnsi"/>
                <w:b/>
                <w:sz w:val="14"/>
                <w:szCs w:val="14"/>
              </w:rPr>
            </w:pPr>
          </w:p>
          <w:p w14:paraId="18E0B370" w14:textId="7F507C31" w:rsidR="00DC5D50" w:rsidRPr="00F26648" w:rsidRDefault="00DC5D50" w:rsidP="001B5C5C">
            <w:pPr>
              <w:contextualSpacing/>
              <w:rPr>
                <w:rFonts w:ascii="Arial Narrow" w:eastAsia="Times New Roman" w:hAnsi="Arial Narrow" w:cstheme="minorHAnsi"/>
                <w:b/>
                <w:sz w:val="14"/>
                <w:szCs w:val="14"/>
              </w:rPr>
            </w:pPr>
          </w:p>
          <w:p w14:paraId="043FE22D" w14:textId="23DF38D4" w:rsidR="00DC5D50" w:rsidRPr="00F26648" w:rsidRDefault="00DC5D50" w:rsidP="001B5C5C">
            <w:pPr>
              <w:contextualSpacing/>
              <w:rPr>
                <w:rFonts w:ascii="Arial Narrow" w:eastAsia="Times New Roman" w:hAnsi="Arial Narrow" w:cstheme="minorHAnsi"/>
                <w:b/>
                <w:sz w:val="14"/>
                <w:szCs w:val="14"/>
              </w:rPr>
            </w:pPr>
            <w:proofErr w:type="spellStart"/>
            <w:r w:rsidRPr="00F26648">
              <w:rPr>
                <w:rFonts w:ascii="Arial Narrow" w:eastAsia="Times New Roman" w:hAnsi="Arial Narrow" w:cstheme="minorHAnsi"/>
                <w:b/>
                <w:sz w:val="14"/>
                <w:szCs w:val="14"/>
              </w:rPr>
              <w:t>Mydayis</w:t>
            </w:r>
            <w:proofErr w:type="spellEnd"/>
            <w:r w:rsidRPr="00F26648">
              <w:rPr>
                <w:rFonts w:ascii="Arial Narrow" w:eastAsia="Times New Roman" w:hAnsi="Arial Narrow" w:cstheme="minorHAnsi"/>
                <w:b/>
                <w:sz w:val="14"/>
                <w:szCs w:val="14"/>
              </w:rPr>
              <w:t>®</w:t>
            </w:r>
          </w:p>
        </w:tc>
        <w:tc>
          <w:tcPr>
            <w:tcW w:w="2070" w:type="dxa"/>
          </w:tcPr>
          <w:p w14:paraId="2D655826" w14:textId="4D67C122" w:rsidR="00DC5D50" w:rsidRPr="00DC5D50" w:rsidRDefault="00DC5D50" w:rsidP="00DC5D50">
            <w:pPr>
              <w:contextualSpacing/>
              <w:rPr>
                <w:rFonts w:ascii="Arial Narrow" w:eastAsia="Times New Roman" w:hAnsi="Arial Narrow" w:cstheme="minorHAnsi"/>
                <w:bCs/>
                <w:sz w:val="14"/>
                <w:szCs w:val="14"/>
              </w:rPr>
            </w:pPr>
            <w:r w:rsidRPr="00DC5D50">
              <w:rPr>
                <w:rFonts w:ascii="Arial Narrow" w:eastAsia="Times New Roman" w:hAnsi="Arial Narrow" w:cstheme="minorHAnsi"/>
                <w:bCs/>
                <w:sz w:val="14"/>
                <w:szCs w:val="14"/>
              </w:rPr>
              <w:t>Age 3-5 yrs.: 2.5 mg once or twice daily</w:t>
            </w:r>
          </w:p>
          <w:p w14:paraId="1B5A52EB" w14:textId="77777777" w:rsidR="001B5C5C" w:rsidRDefault="00DC5D50" w:rsidP="00DC5D50">
            <w:pPr>
              <w:contextualSpacing/>
              <w:rPr>
                <w:rFonts w:ascii="Arial Narrow" w:eastAsia="Times New Roman" w:hAnsi="Arial Narrow" w:cstheme="minorHAnsi"/>
                <w:bCs/>
                <w:sz w:val="14"/>
                <w:szCs w:val="14"/>
              </w:rPr>
            </w:pPr>
            <w:r w:rsidRPr="00DC5D50">
              <w:rPr>
                <w:rFonts w:ascii="Arial Narrow" w:eastAsia="Times New Roman" w:hAnsi="Arial Narrow" w:cstheme="minorHAnsi"/>
                <w:bCs/>
                <w:sz w:val="14"/>
                <w:szCs w:val="14"/>
              </w:rPr>
              <w:t>Age ≥ 6 yrs.: 5 mg once or twice daily</w:t>
            </w:r>
          </w:p>
          <w:p w14:paraId="6DDCE4FA" w14:textId="77777777" w:rsidR="00DC5D50" w:rsidRDefault="00DC5D50" w:rsidP="00DC5D50">
            <w:pPr>
              <w:contextualSpacing/>
              <w:rPr>
                <w:rFonts w:ascii="Arial Narrow" w:eastAsia="Times New Roman" w:hAnsi="Arial Narrow" w:cstheme="minorHAnsi"/>
                <w:bCs/>
                <w:sz w:val="14"/>
                <w:szCs w:val="14"/>
              </w:rPr>
            </w:pPr>
          </w:p>
          <w:p w14:paraId="67215C92" w14:textId="77777777" w:rsidR="00DC5D50" w:rsidRDefault="00DC5D50" w:rsidP="00DC5D50">
            <w:pPr>
              <w:contextualSpacing/>
              <w:rPr>
                <w:rFonts w:ascii="Arial Narrow" w:eastAsia="Times New Roman" w:hAnsi="Arial Narrow" w:cstheme="minorHAnsi"/>
                <w:bCs/>
                <w:sz w:val="14"/>
                <w:szCs w:val="14"/>
              </w:rPr>
            </w:pPr>
            <w:r w:rsidRPr="00DC5D50">
              <w:rPr>
                <w:rFonts w:ascii="Arial Narrow" w:eastAsia="Times New Roman" w:hAnsi="Arial Narrow" w:cstheme="minorHAnsi"/>
                <w:bCs/>
                <w:sz w:val="14"/>
                <w:szCs w:val="14"/>
              </w:rPr>
              <w:t>Age 3-5 yrs.: 2.5 mg/day                                        Age 6-12 yrs.: 5 mg/day                                                       Age ≥ 13 yrs.: 10 mg/day</w:t>
            </w:r>
          </w:p>
          <w:p w14:paraId="5FEC5039" w14:textId="77777777" w:rsidR="00DC5D50" w:rsidRDefault="00DC5D50" w:rsidP="00DC5D50">
            <w:pPr>
              <w:contextualSpacing/>
              <w:rPr>
                <w:rFonts w:ascii="Arial Narrow" w:eastAsia="Times New Roman" w:hAnsi="Arial Narrow" w:cstheme="minorHAnsi"/>
                <w:bCs/>
                <w:sz w:val="14"/>
                <w:szCs w:val="14"/>
              </w:rPr>
            </w:pPr>
          </w:p>
          <w:p w14:paraId="21D49079" w14:textId="65ED768F" w:rsidR="00DC5D50" w:rsidRPr="001B5C5C" w:rsidRDefault="00DC5D50" w:rsidP="00DC5D50">
            <w:pPr>
              <w:contextualSpacing/>
              <w:rPr>
                <w:rFonts w:ascii="Arial Narrow" w:eastAsia="Times New Roman" w:hAnsi="Arial Narrow" w:cstheme="minorHAnsi"/>
                <w:bCs/>
                <w:sz w:val="14"/>
                <w:szCs w:val="14"/>
              </w:rPr>
            </w:pPr>
            <w:r w:rsidRPr="00DC5D50">
              <w:rPr>
                <w:rFonts w:ascii="Arial Narrow" w:eastAsia="Times New Roman" w:hAnsi="Arial Narrow" w:cstheme="minorHAnsi"/>
                <w:bCs/>
                <w:sz w:val="14"/>
                <w:szCs w:val="14"/>
              </w:rPr>
              <w:t>Age ≥ 13 yrs.: 12.5 mg/day</w:t>
            </w:r>
          </w:p>
        </w:tc>
        <w:tc>
          <w:tcPr>
            <w:tcW w:w="1620" w:type="dxa"/>
          </w:tcPr>
          <w:p w14:paraId="69E74C92" w14:textId="1AA69DC3" w:rsidR="00DC5D50" w:rsidRDefault="00DC5D50" w:rsidP="001B5C5C">
            <w:pPr>
              <w:contextualSpacing/>
              <w:rPr>
                <w:rFonts w:ascii="Arial Narrow" w:eastAsia="Times New Roman" w:hAnsi="Arial Narrow" w:cstheme="minorHAnsi"/>
                <w:bCs/>
                <w:sz w:val="14"/>
                <w:szCs w:val="14"/>
              </w:rPr>
            </w:pPr>
          </w:p>
          <w:p w14:paraId="04FF037B" w14:textId="77777777" w:rsidR="00DC5D50" w:rsidRDefault="00DC5D50" w:rsidP="001B5C5C">
            <w:pPr>
              <w:contextualSpacing/>
              <w:rPr>
                <w:rFonts w:ascii="Arial Narrow" w:eastAsia="Times New Roman" w:hAnsi="Arial Narrow" w:cstheme="minorHAnsi"/>
                <w:bCs/>
                <w:sz w:val="14"/>
                <w:szCs w:val="14"/>
              </w:rPr>
            </w:pPr>
          </w:p>
          <w:p w14:paraId="0B23BA50" w14:textId="77777777" w:rsidR="00DC5D50" w:rsidRPr="00DC5D50" w:rsidRDefault="00DC5D50" w:rsidP="00DC5D50">
            <w:pPr>
              <w:contextualSpacing/>
              <w:rPr>
                <w:rFonts w:ascii="Arial Narrow" w:eastAsia="Times New Roman" w:hAnsi="Arial Narrow" w:cstheme="minorHAnsi"/>
                <w:bCs/>
                <w:sz w:val="14"/>
                <w:szCs w:val="14"/>
              </w:rPr>
            </w:pPr>
            <w:r w:rsidRPr="00DC5D50">
              <w:rPr>
                <w:rFonts w:ascii="Arial Narrow" w:eastAsia="Times New Roman" w:hAnsi="Arial Narrow" w:cstheme="minorHAnsi"/>
                <w:bCs/>
                <w:sz w:val="14"/>
                <w:szCs w:val="14"/>
              </w:rPr>
              <w:t>Age 3-5 yrs.: 30 mg/day</w:t>
            </w:r>
          </w:p>
          <w:p w14:paraId="74AF4D2D" w14:textId="24637212" w:rsidR="00DC5D50" w:rsidRPr="00DC5D50" w:rsidRDefault="00DC5D50" w:rsidP="00DC5D50">
            <w:pPr>
              <w:contextualSpacing/>
              <w:rPr>
                <w:rFonts w:ascii="Arial Narrow" w:eastAsia="Times New Roman" w:hAnsi="Arial Narrow" w:cstheme="minorHAnsi"/>
                <w:bCs/>
                <w:sz w:val="14"/>
                <w:szCs w:val="14"/>
              </w:rPr>
            </w:pPr>
            <w:r w:rsidRPr="00DC5D50">
              <w:rPr>
                <w:rFonts w:ascii="Arial Narrow" w:eastAsia="Times New Roman" w:hAnsi="Arial Narrow" w:cstheme="minorHAnsi"/>
                <w:bCs/>
                <w:sz w:val="14"/>
                <w:szCs w:val="14"/>
              </w:rPr>
              <w:t>(Max dose)</w:t>
            </w:r>
          </w:p>
          <w:p w14:paraId="0430A772" w14:textId="77777777" w:rsidR="00DC5D50" w:rsidRPr="00DC5D50" w:rsidRDefault="00DC5D50" w:rsidP="00DC5D50">
            <w:pPr>
              <w:contextualSpacing/>
              <w:rPr>
                <w:rFonts w:ascii="Arial Narrow" w:eastAsia="Times New Roman" w:hAnsi="Arial Narrow" w:cstheme="minorHAnsi"/>
                <w:bCs/>
                <w:sz w:val="14"/>
                <w:szCs w:val="14"/>
              </w:rPr>
            </w:pPr>
          </w:p>
          <w:p w14:paraId="599469B3" w14:textId="47AE3701" w:rsidR="00DC5D50" w:rsidRPr="00DC5D50" w:rsidRDefault="00DC5D50" w:rsidP="00DC5D50">
            <w:pPr>
              <w:contextualSpacing/>
              <w:rPr>
                <w:rFonts w:ascii="Arial Narrow" w:eastAsia="Times New Roman" w:hAnsi="Arial Narrow" w:cstheme="minorHAnsi"/>
                <w:bCs/>
                <w:sz w:val="14"/>
                <w:szCs w:val="14"/>
              </w:rPr>
            </w:pPr>
            <w:r w:rsidRPr="00DC5D50">
              <w:rPr>
                <w:rFonts w:ascii="Arial Narrow" w:eastAsia="Times New Roman" w:hAnsi="Arial Narrow" w:cstheme="minorHAnsi"/>
                <w:bCs/>
                <w:sz w:val="14"/>
                <w:szCs w:val="14"/>
              </w:rPr>
              <w:t>Age ≥ 6 yrs.:</w:t>
            </w:r>
          </w:p>
          <w:p w14:paraId="72B7274E" w14:textId="2DA7D517" w:rsidR="00DC5D50" w:rsidRPr="001B5C5C" w:rsidRDefault="00DC5D50" w:rsidP="00DC5D50">
            <w:pPr>
              <w:contextualSpacing/>
              <w:rPr>
                <w:rFonts w:ascii="Arial Narrow" w:eastAsia="Times New Roman" w:hAnsi="Arial Narrow" w:cstheme="minorHAnsi"/>
                <w:bCs/>
                <w:sz w:val="14"/>
                <w:szCs w:val="14"/>
              </w:rPr>
            </w:pPr>
            <w:r w:rsidRPr="00DC5D50">
              <w:rPr>
                <w:rFonts w:ascii="Arial Narrow" w:eastAsia="Times New Roman" w:hAnsi="Arial Narrow" w:cstheme="minorHAnsi"/>
                <w:bCs/>
                <w:sz w:val="14"/>
                <w:szCs w:val="14"/>
              </w:rPr>
              <w:t xml:space="preserve"> ≥50 kg: 60 mg/day</w:t>
            </w:r>
          </w:p>
        </w:tc>
        <w:tc>
          <w:tcPr>
            <w:tcW w:w="1980" w:type="dxa"/>
          </w:tcPr>
          <w:p w14:paraId="7B19F24F" w14:textId="77777777" w:rsidR="00DC5D50" w:rsidRPr="00DC5D50" w:rsidRDefault="00DC5D50" w:rsidP="00DC5D50">
            <w:pPr>
              <w:contextualSpacing/>
              <w:rPr>
                <w:rFonts w:ascii="Arial Narrow" w:eastAsia="Times New Roman" w:hAnsi="Arial Narrow" w:cstheme="minorHAnsi"/>
                <w:bCs/>
                <w:sz w:val="14"/>
                <w:szCs w:val="14"/>
              </w:rPr>
            </w:pPr>
            <w:r w:rsidRPr="00DC5D50">
              <w:rPr>
                <w:rFonts w:ascii="Arial Narrow" w:eastAsia="Times New Roman" w:hAnsi="Arial Narrow" w:cstheme="minorHAnsi"/>
                <w:bCs/>
                <w:sz w:val="14"/>
                <w:szCs w:val="14"/>
              </w:rPr>
              <w:t>Approved for children</w:t>
            </w:r>
          </w:p>
          <w:p w14:paraId="4623CBE6" w14:textId="77777777" w:rsidR="001B5C5C" w:rsidRDefault="00DC5D50" w:rsidP="00DC5D50">
            <w:pPr>
              <w:contextualSpacing/>
              <w:rPr>
                <w:rFonts w:ascii="Arial Narrow" w:eastAsia="Times New Roman" w:hAnsi="Arial Narrow" w:cstheme="minorHAnsi"/>
                <w:bCs/>
                <w:sz w:val="14"/>
                <w:szCs w:val="14"/>
              </w:rPr>
            </w:pPr>
            <w:r w:rsidRPr="00DC5D50">
              <w:rPr>
                <w:rFonts w:ascii="Arial Narrow" w:eastAsia="Times New Roman" w:hAnsi="Arial Narrow" w:cstheme="minorHAnsi"/>
                <w:bCs/>
                <w:sz w:val="14"/>
                <w:szCs w:val="14"/>
              </w:rPr>
              <w:t xml:space="preserve"> 3 yrs. and older:  40 mg/day</w:t>
            </w:r>
          </w:p>
          <w:p w14:paraId="72B0E25D" w14:textId="77777777" w:rsidR="00DC5D50" w:rsidRDefault="00DC5D50" w:rsidP="00DC5D50">
            <w:pPr>
              <w:contextualSpacing/>
              <w:rPr>
                <w:rFonts w:ascii="Arial Narrow" w:eastAsia="Times New Roman" w:hAnsi="Arial Narrow" w:cstheme="minorHAnsi"/>
                <w:bCs/>
                <w:sz w:val="14"/>
                <w:szCs w:val="14"/>
              </w:rPr>
            </w:pPr>
          </w:p>
          <w:p w14:paraId="73F946E8" w14:textId="77777777" w:rsidR="004B769E" w:rsidRPr="004B769E" w:rsidRDefault="004B769E" w:rsidP="004B769E">
            <w:pPr>
              <w:contextualSpacing/>
              <w:rPr>
                <w:rFonts w:ascii="Arial Narrow" w:eastAsia="Times New Roman" w:hAnsi="Arial Narrow" w:cstheme="minorHAnsi"/>
                <w:bCs/>
                <w:sz w:val="14"/>
                <w:szCs w:val="14"/>
              </w:rPr>
            </w:pPr>
            <w:r w:rsidRPr="004B769E">
              <w:rPr>
                <w:rFonts w:ascii="Arial Narrow" w:eastAsia="Times New Roman" w:hAnsi="Arial Narrow" w:cstheme="minorHAnsi"/>
                <w:bCs/>
                <w:sz w:val="14"/>
                <w:szCs w:val="14"/>
              </w:rPr>
              <w:t xml:space="preserve">Approved for children </w:t>
            </w:r>
          </w:p>
          <w:p w14:paraId="7502873E" w14:textId="77777777" w:rsidR="00DC5D50" w:rsidRDefault="004B769E" w:rsidP="004B769E">
            <w:pPr>
              <w:contextualSpacing/>
              <w:rPr>
                <w:rFonts w:ascii="Arial Narrow" w:eastAsia="Times New Roman" w:hAnsi="Arial Narrow" w:cstheme="minorHAnsi"/>
                <w:bCs/>
                <w:sz w:val="14"/>
                <w:szCs w:val="14"/>
              </w:rPr>
            </w:pPr>
            <w:r w:rsidRPr="004B769E">
              <w:rPr>
                <w:rFonts w:ascii="Arial Narrow" w:eastAsia="Times New Roman" w:hAnsi="Arial Narrow" w:cstheme="minorHAnsi"/>
                <w:bCs/>
                <w:sz w:val="14"/>
                <w:szCs w:val="14"/>
              </w:rPr>
              <w:t>6 yrs. and older: 30 mg/day</w:t>
            </w:r>
          </w:p>
          <w:p w14:paraId="376E8C1C" w14:textId="77777777" w:rsidR="004B769E" w:rsidRDefault="004B769E" w:rsidP="004B769E">
            <w:pPr>
              <w:contextualSpacing/>
              <w:rPr>
                <w:rFonts w:ascii="Arial Narrow" w:eastAsia="Times New Roman" w:hAnsi="Arial Narrow" w:cstheme="minorHAnsi"/>
                <w:bCs/>
                <w:sz w:val="14"/>
                <w:szCs w:val="14"/>
              </w:rPr>
            </w:pPr>
          </w:p>
          <w:p w14:paraId="0F458BBB" w14:textId="77777777" w:rsidR="004B769E" w:rsidRDefault="004B769E" w:rsidP="004B769E">
            <w:pPr>
              <w:contextualSpacing/>
              <w:rPr>
                <w:rFonts w:ascii="Arial Narrow" w:eastAsia="Times New Roman" w:hAnsi="Arial Narrow" w:cstheme="minorHAnsi"/>
                <w:bCs/>
                <w:sz w:val="14"/>
                <w:szCs w:val="14"/>
              </w:rPr>
            </w:pPr>
          </w:p>
          <w:p w14:paraId="776BC1C3" w14:textId="3C22A919" w:rsidR="004B769E" w:rsidRPr="001B5C5C" w:rsidRDefault="004B769E" w:rsidP="004B769E">
            <w:pPr>
              <w:contextualSpacing/>
              <w:rPr>
                <w:rFonts w:ascii="Arial Narrow" w:eastAsia="Times New Roman" w:hAnsi="Arial Narrow" w:cstheme="minorHAnsi"/>
                <w:bCs/>
                <w:sz w:val="14"/>
                <w:szCs w:val="14"/>
              </w:rPr>
            </w:pPr>
            <w:r w:rsidRPr="004B769E">
              <w:rPr>
                <w:rFonts w:ascii="Arial Narrow" w:eastAsia="Times New Roman" w:hAnsi="Arial Narrow" w:cstheme="minorHAnsi"/>
                <w:bCs/>
                <w:sz w:val="14"/>
                <w:szCs w:val="14"/>
              </w:rPr>
              <w:t>Approved for youth                                                    13 yrs. and older: 25 mg/day</w:t>
            </w:r>
          </w:p>
        </w:tc>
        <w:tc>
          <w:tcPr>
            <w:tcW w:w="1385" w:type="dxa"/>
          </w:tcPr>
          <w:p w14:paraId="4C0BF4FD" w14:textId="77777777" w:rsidR="001B5C5C" w:rsidRDefault="004B769E" w:rsidP="001B5C5C">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60mg</w:t>
            </w:r>
          </w:p>
          <w:p w14:paraId="17E55B84" w14:textId="77777777" w:rsidR="004B769E" w:rsidRDefault="004B769E" w:rsidP="001B5C5C">
            <w:pPr>
              <w:contextualSpacing/>
              <w:rPr>
                <w:rFonts w:ascii="Arial Narrow" w:eastAsia="Times New Roman" w:hAnsi="Arial Narrow" w:cstheme="minorHAnsi"/>
                <w:bCs/>
                <w:sz w:val="14"/>
                <w:szCs w:val="14"/>
              </w:rPr>
            </w:pPr>
          </w:p>
          <w:p w14:paraId="43729204" w14:textId="77777777" w:rsidR="004B769E" w:rsidRDefault="004B769E" w:rsidP="001B5C5C">
            <w:pPr>
              <w:contextualSpacing/>
              <w:rPr>
                <w:rFonts w:ascii="Arial Narrow" w:eastAsia="Times New Roman" w:hAnsi="Arial Narrow" w:cstheme="minorHAnsi"/>
                <w:bCs/>
                <w:sz w:val="14"/>
                <w:szCs w:val="14"/>
              </w:rPr>
            </w:pPr>
          </w:p>
          <w:p w14:paraId="6A36789D" w14:textId="77777777" w:rsidR="004B769E" w:rsidRDefault="004B769E" w:rsidP="001B5C5C">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60mg</w:t>
            </w:r>
          </w:p>
          <w:p w14:paraId="02CA867D" w14:textId="77777777" w:rsidR="004B769E" w:rsidRDefault="004B769E" w:rsidP="001B5C5C">
            <w:pPr>
              <w:contextualSpacing/>
              <w:rPr>
                <w:rFonts w:ascii="Arial Narrow" w:eastAsia="Times New Roman" w:hAnsi="Arial Narrow" w:cstheme="minorHAnsi"/>
                <w:bCs/>
                <w:sz w:val="14"/>
                <w:szCs w:val="14"/>
              </w:rPr>
            </w:pPr>
          </w:p>
          <w:p w14:paraId="4F57E837" w14:textId="77777777" w:rsidR="004B769E" w:rsidRDefault="004B769E" w:rsidP="001B5C5C">
            <w:pPr>
              <w:contextualSpacing/>
              <w:rPr>
                <w:rFonts w:ascii="Arial Narrow" w:eastAsia="Times New Roman" w:hAnsi="Arial Narrow" w:cstheme="minorHAnsi"/>
                <w:bCs/>
                <w:sz w:val="14"/>
                <w:szCs w:val="14"/>
              </w:rPr>
            </w:pPr>
          </w:p>
          <w:p w14:paraId="6135E2CD" w14:textId="77777777" w:rsidR="004B769E" w:rsidRDefault="004B769E" w:rsidP="001B5C5C">
            <w:pPr>
              <w:contextualSpacing/>
              <w:rPr>
                <w:rFonts w:ascii="Arial Narrow" w:eastAsia="Times New Roman" w:hAnsi="Arial Narrow" w:cstheme="minorHAnsi"/>
                <w:bCs/>
                <w:sz w:val="14"/>
                <w:szCs w:val="14"/>
              </w:rPr>
            </w:pPr>
          </w:p>
          <w:p w14:paraId="7BF53B5D" w14:textId="5671D5A9" w:rsidR="004B769E" w:rsidRPr="001B5C5C" w:rsidRDefault="004B769E" w:rsidP="001B5C5C">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50mg</w:t>
            </w:r>
          </w:p>
        </w:tc>
        <w:tc>
          <w:tcPr>
            <w:tcW w:w="1141" w:type="dxa"/>
          </w:tcPr>
          <w:p w14:paraId="7ED454E3" w14:textId="77777777" w:rsidR="001B5C5C" w:rsidRDefault="004B769E" w:rsidP="001B5C5C">
            <w:pPr>
              <w:contextualSpacing/>
              <w:rPr>
                <w:rFonts w:ascii="Arial Narrow" w:eastAsia="Times New Roman" w:hAnsi="Arial Narrow" w:cstheme="minorHAnsi"/>
                <w:bCs/>
                <w:sz w:val="14"/>
                <w:szCs w:val="14"/>
              </w:rPr>
            </w:pPr>
            <w:r w:rsidRPr="004B769E">
              <w:rPr>
                <w:rFonts w:ascii="Arial Narrow" w:eastAsia="Times New Roman" w:hAnsi="Arial Narrow" w:cstheme="minorHAnsi"/>
                <w:bCs/>
                <w:sz w:val="14"/>
                <w:szCs w:val="14"/>
              </w:rPr>
              <w:t>One to three times a day</w:t>
            </w:r>
          </w:p>
          <w:p w14:paraId="764DF3BB" w14:textId="77777777" w:rsidR="004B769E" w:rsidRDefault="004B769E" w:rsidP="001B5C5C">
            <w:pPr>
              <w:contextualSpacing/>
              <w:rPr>
                <w:rFonts w:ascii="Arial Narrow" w:eastAsia="Times New Roman" w:hAnsi="Arial Narrow" w:cstheme="minorHAnsi"/>
                <w:bCs/>
                <w:sz w:val="14"/>
                <w:szCs w:val="14"/>
              </w:rPr>
            </w:pPr>
          </w:p>
          <w:p w14:paraId="544453CD" w14:textId="77777777" w:rsidR="004B769E" w:rsidRDefault="004B769E" w:rsidP="001B5C5C">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daily</w:t>
            </w:r>
          </w:p>
          <w:p w14:paraId="7B5F4E64" w14:textId="77777777" w:rsidR="004B769E" w:rsidRDefault="004B769E" w:rsidP="001B5C5C">
            <w:pPr>
              <w:contextualSpacing/>
              <w:rPr>
                <w:rFonts w:ascii="Arial Narrow" w:eastAsia="Times New Roman" w:hAnsi="Arial Narrow" w:cstheme="minorHAnsi"/>
                <w:bCs/>
                <w:sz w:val="14"/>
                <w:szCs w:val="14"/>
              </w:rPr>
            </w:pPr>
          </w:p>
          <w:p w14:paraId="09A20BC6" w14:textId="77777777" w:rsidR="004B769E" w:rsidRDefault="004B769E" w:rsidP="001B5C5C">
            <w:pPr>
              <w:contextualSpacing/>
              <w:rPr>
                <w:rFonts w:ascii="Arial Narrow" w:eastAsia="Times New Roman" w:hAnsi="Arial Narrow" w:cstheme="minorHAnsi"/>
                <w:bCs/>
                <w:sz w:val="14"/>
                <w:szCs w:val="14"/>
              </w:rPr>
            </w:pPr>
          </w:p>
          <w:p w14:paraId="2A17376A" w14:textId="77777777" w:rsidR="004B769E" w:rsidRDefault="004B769E" w:rsidP="001B5C5C">
            <w:pPr>
              <w:contextualSpacing/>
              <w:rPr>
                <w:rFonts w:ascii="Arial Narrow" w:eastAsia="Times New Roman" w:hAnsi="Arial Narrow" w:cstheme="minorHAnsi"/>
                <w:bCs/>
                <w:sz w:val="14"/>
                <w:szCs w:val="14"/>
              </w:rPr>
            </w:pPr>
          </w:p>
          <w:p w14:paraId="09F363C9" w14:textId="0B987A35" w:rsidR="004B769E" w:rsidRPr="001B5C5C" w:rsidRDefault="004B769E" w:rsidP="001B5C5C">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daily</w:t>
            </w:r>
          </w:p>
        </w:tc>
      </w:tr>
      <w:tr w:rsidR="00BD5D0F" w:rsidRPr="001B5C5C" w14:paraId="449542A3" w14:textId="77777777" w:rsidTr="00982473">
        <w:tc>
          <w:tcPr>
            <w:tcW w:w="1525" w:type="dxa"/>
          </w:tcPr>
          <w:p w14:paraId="346B4364" w14:textId="4448A20C" w:rsidR="001B5C5C" w:rsidRPr="00F26648" w:rsidRDefault="004B769E" w:rsidP="001B5C5C">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Dextroamphetamine</w:t>
            </w:r>
          </w:p>
        </w:tc>
        <w:tc>
          <w:tcPr>
            <w:tcW w:w="1260" w:type="dxa"/>
          </w:tcPr>
          <w:p w14:paraId="46B8ED2C" w14:textId="7BEB82B1" w:rsidR="001B5C5C" w:rsidRPr="00F26648" w:rsidRDefault="004B769E" w:rsidP="001B5C5C">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Dexedrine®</w:t>
            </w:r>
          </w:p>
          <w:p w14:paraId="358C6E0F" w14:textId="77777777" w:rsidR="004B769E" w:rsidRPr="00F26648" w:rsidRDefault="004B769E" w:rsidP="001B5C5C">
            <w:pPr>
              <w:contextualSpacing/>
              <w:rPr>
                <w:rFonts w:ascii="Arial Narrow" w:eastAsia="Times New Roman" w:hAnsi="Arial Narrow" w:cstheme="minorHAnsi"/>
                <w:b/>
                <w:sz w:val="14"/>
                <w:szCs w:val="14"/>
              </w:rPr>
            </w:pPr>
          </w:p>
          <w:p w14:paraId="2BA7C273" w14:textId="77777777" w:rsidR="00DA6B14" w:rsidRPr="00F26648" w:rsidRDefault="00DA6B14" w:rsidP="001B5C5C">
            <w:pPr>
              <w:contextualSpacing/>
              <w:rPr>
                <w:rFonts w:ascii="Arial Narrow" w:eastAsia="Times New Roman" w:hAnsi="Arial Narrow" w:cstheme="minorHAnsi"/>
                <w:b/>
                <w:sz w:val="14"/>
                <w:szCs w:val="14"/>
              </w:rPr>
            </w:pPr>
          </w:p>
          <w:p w14:paraId="120FFD96" w14:textId="7B9585BF" w:rsidR="004B769E" w:rsidRPr="00F26648" w:rsidRDefault="004B769E" w:rsidP="001B5C5C">
            <w:pPr>
              <w:contextualSpacing/>
              <w:rPr>
                <w:rFonts w:ascii="Arial Narrow" w:eastAsia="Times New Roman" w:hAnsi="Arial Narrow" w:cstheme="minorHAnsi"/>
                <w:b/>
                <w:sz w:val="14"/>
                <w:szCs w:val="14"/>
              </w:rPr>
            </w:pPr>
            <w:proofErr w:type="spellStart"/>
            <w:r w:rsidRPr="00F26648">
              <w:rPr>
                <w:rFonts w:ascii="Arial Narrow" w:eastAsia="Times New Roman" w:hAnsi="Arial Narrow" w:cstheme="minorHAnsi"/>
                <w:b/>
                <w:sz w:val="14"/>
                <w:szCs w:val="14"/>
              </w:rPr>
              <w:t>Zenzed</w:t>
            </w:r>
            <w:r w:rsidR="00C356F5" w:rsidRPr="00F26648">
              <w:rPr>
                <w:rFonts w:ascii="Arial Narrow" w:eastAsia="Times New Roman" w:hAnsi="Arial Narrow" w:cstheme="minorHAnsi"/>
                <w:b/>
                <w:sz w:val="14"/>
                <w:szCs w:val="14"/>
              </w:rPr>
              <w:t>i</w:t>
            </w:r>
            <w:proofErr w:type="spellEnd"/>
            <w:r w:rsidRPr="00F26648">
              <w:rPr>
                <w:rFonts w:ascii="Arial Narrow" w:eastAsia="Times New Roman" w:hAnsi="Arial Narrow" w:cstheme="minorHAnsi"/>
                <w:b/>
                <w:sz w:val="14"/>
                <w:szCs w:val="14"/>
              </w:rPr>
              <w:t>®</w:t>
            </w:r>
          </w:p>
          <w:p w14:paraId="6F31B76F" w14:textId="5DDB7949" w:rsidR="004B769E" w:rsidRPr="00F26648" w:rsidRDefault="004B769E" w:rsidP="001B5C5C">
            <w:pPr>
              <w:contextualSpacing/>
              <w:rPr>
                <w:rFonts w:ascii="Arial Narrow" w:eastAsia="Times New Roman" w:hAnsi="Arial Narrow" w:cstheme="minorHAnsi"/>
                <w:b/>
                <w:sz w:val="14"/>
                <w:szCs w:val="14"/>
              </w:rPr>
            </w:pPr>
          </w:p>
          <w:p w14:paraId="47C8D89C" w14:textId="77777777" w:rsidR="00DA6B14" w:rsidRPr="00F26648" w:rsidRDefault="00DA6B14" w:rsidP="001B5C5C">
            <w:pPr>
              <w:contextualSpacing/>
              <w:rPr>
                <w:rFonts w:ascii="Arial Narrow" w:eastAsia="Times New Roman" w:hAnsi="Arial Narrow" w:cstheme="minorHAnsi"/>
                <w:b/>
                <w:sz w:val="14"/>
                <w:szCs w:val="14"/>
              </w:rPr>
            </w:pPr>
          </w:p>
          <w:p w14:paraId="470FC7F9" w14:textId="51446B36" w:rsidR="004B769E" w:rsidRPr="00F26648" w:rsidRDefault="004B769E" w:rsidP="001B5C5C">
            <w:pPr>
              <w:contextualSpacing/>
              <w:rPr>
                <w:rFonts w:ascii="Arial Narrow" w:eastAsia="Times New Roman" w:hAnsi="Arial Narrow" w:cstheme="minorHAnsi"/>
                <w:b/>
                <w:sz w:val="14"/>
                <w:szCs w:val="14"/>
              </w:rPr>
            </w:pPr>
            <w:proofErr w:type="spellStart"/>
            <w:r w:rsidRPr="00F26648">
              <w:rPr>
                <w:rFonts w:ascii="Arial Narrow" w:eastAsia="Times New Roman" w:hAnsi="Arial Narrow" w:cstheme="minorHAnsi"/>
                <w:b/>
                <w:sz w:val="14"/>
                <w:szCs w:val="14"/>
              </w:rPr>
              <w:t>Procentra</w:t>
            </w:r>
            <w:proofErr w:type="spellEnd"/>
            <w:r w:rsidRPr="00F26648">
              <w:rPr>
                <w:rFonts w:ascii="Arial Narrow" w:eastAsia="Times New Roman" w:hAnsi="Arial Narrow" w:cstheme="minorHAnsi"/>
                <w:b/>
                <w:sz w:val="14"/>
                <w:szCs w:val="14"/>
              </w:rPr>
              <w:t>® (oral suspension)</w:t>
            </w:r>
          </w:p>
          <w:p w14:paraId="7377CFE6" w14:textId="77777777" w:rsidR="00DA6B14" w:rsidRPr="00F26648" w:rsidRDefault="00DA6B14" w:rsidP="001B5C5C">
            <w:pPr>
              <w:contextualSpacing/>
              <w:rPr>
                <w:rFonts w:ascii="Arial Narrow" w:eastAsia="Times New Roman" w:hAnsi="Arial Narrow" w:cstheme="minorHAnsi"/>
                <w:b/>
                <w:sz w:val="14"/>
                <w:szCs w:val="14"/>
              </w:rPr>
            </w:pPr>
          </w:p>
          <w:p w14:paraId="1205356A" w14:textId="72E26CE0" w:rsidR="004B769E" w:rsidRPr="00F26648" w:rsidRDefault="004B769E" w:rsidP="001B5C5C">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 xml:space="preserve">Dexedrine </w:t>
            </w:r>
            <w:proofErr w:type="spellStart"/>
            <w:r w:rsidRPr="00F26648">
              <w:rPr>
                <w:rFonts w:ascii="Arial Narrow" w:eastAsia="Times New Roman" w:hAnsi="Arial Narrow" w:cstheme="minorHAnsi"/>
                <w:b/>
                <w:sz w:val="14"/>
                <w:szCs w:val="14"/>
              </w:rPr>
              <w:t>Spansules</w:t>
            </w:r>
            <w:proofErr w:type="spellEnd"/>
            <w:r w:rsidRPr="00F26648">
              <w:rPr>
                <w:rFonts w:ascii="Arial Narrow" w:eastAsia="Times New Roman" w:hAnsi="Arial Narrow" w:cstheme="minorHAnsi"/>
                <w:b/>
                <w:sz w:val="14"/>
                <w:szCs w:val="14"/>
              </w:rPr>
              <w:t>®</w:t>
            </w:r>
          </w:p>
        </w:tc>
        <w:tc>
          <w:tcPr>
            <w:tcW w:w="2070" w:type="dxa"/>
          </w:tcPr>
          <w:p w14:paraId="0987C8D7" w14:textId="1104ADD3" w:rsidR="004B769E" w:rsidRDefault="004B769E" w:rsidP="001B5C5C">
            <w:pPr>
              <w:contextualSpacing/>
              <w:rPr>
                <w:rFonts w:ascii="Arial Narrow" w:eastAsia="Times New Roman" w:hAnsi="Arial Narrow" w:cstheme="minorHAnsi"/>
                <w:bCs/>
                <w:sz w:val="14"/>
                <w:szCs w:val="14"/>
              </w:rPr>
            </w:pPr>
            <w:r w:rsidRPr="004B769E">
              <w:rPr>
                <w:rFonts w:ascii="Arial Narrow" w:eastAsia="Times New Roman" w:hAnsi="Arial Narrow" w:cstheme="minorHAnsi"/>
                <w:bCs/>
                <w:sz w:val="14"/>
                <w:szCs w:val="14"/>
              </w:rPr>
              <w:t>Age 3-5 yrs.: 2.5 mg/day</w:t>
            </w:r>
          </w:p>
          <w:p w14:paraId="6BC8B61D" w14:textId="77777777" w:rsidR="004B769E" w:rsidRDefault="004B769E" w:rsidP="001B5C5C">
            <w:pPr>
              <w:contextualSpacing/>
              <w:rPr>
                <w:rFonts w:ascii="Arial Narrow" w:eastAsia="Times New Roman" w:hAnsi="Arial Narrow" w:cstheme="minorHAnsi"/>
                <w:bCs/>
                <w:sz w:val="14"/>
                <w:szCs w:val="14"/>
              </w:rPr>
            </w:pPr>
            <w:r w:rsidRPr="004B769E">
              <w:rPr>
                <w:rFonts w:ascii="Arial Narrow" w:eastAsia="Times New Roman" w:hAnsi="Arial Narrow" w:cstheme="minorHAnsi"/>
                <w:bCs/>
                <w:sz w:val="14"/>
                <w:szCs w:val="14"/>
              </w:rPr>
              <w:t>Age ≥ 6 yrs.: 5 mg once or twice daily</w:t>
            </w:r>
          </w:p>
          <w:p w14:paraId="1CDCBE03" w14:textId="3841039F" w:rsidR="004B769E" w:rsidRDefault="004B769E" w:rsidP="001B5C5C">
            <w:pPr>
              <w:contextualSpacing/>
              <w:rPr>
                <w:rFonts w:ascii="Arial Narrow" w:eastAsia="Times New Roman" w:hAnsi="Arial Narrow" w:cstheme="minorHAnsi"/>
                <w:bCs/>
                <w:sz w:val="14"/>
                <w:szCs w:val="14"/>
              </w:rPr>
            </w:pPr>
          </w:p>
          <w:p w14:paraId="4EDA6B77" w14:textId="77777777" w:rsidR="00DA6B14" w:rsidRDefault="00DA6B14" w:rsidP="00DA6B14">
            <w:pPr>
              <w:contextualSpacing/>
              <w:rPr>
                <w:rFonts w:ascii="Arial Narrow" w:eastAsia="Times New Roman" w:hAnsi="Arial Narrow" w:cstheme="minorHAnsi"/>
                <w:bCs/>
                <w:sz w:val="14"/>
                <w:szCs w:val="14"/>
              </w:rPr>
            </w:pPr>
            <w:r w:rsidRPr="004B769E">
              <w:rPr>
                <w:rFonts w:ascii="Arial Narrow" w:eastAsia="Times New Roman" w:hAnsi="Arial Narrow" w:cstheme="minorHAnsi"/>
                <w:bCs/>
                <w:sz w:val="14"/>
                <w:szCs w:val="14"/>
              </w:rPr>
              <w:t>Age 3-5 yrs.: 2.5 mg/day</w:t>
            </w:r>
          </w:p>
          <w:p w14:paraId="2C5986E1" w14:textId="77777777" w:rsidR="00DA6B14" w:rsidRDefault="00DA6B14" w:rsidP="00DA6B14">
            <w:pPr>
              <w:contextualSpacing/>
              <w:rPr>
                <w:rFonts w:ascii="Arial Narrow" w:eastAsia="Times New Roman" w:hAnsi="Arial Narrow" w:cstheme="minorHAnsi"/>
                <w:bCs/>
                <w:sz w:val="14"/>
                <w:szCs w:val="14"/>
              </w:rPr>
            </w:pPr>
            <w:r w:rsidRPr="004B769E">
              <w:rPr>
                <w:rFonts w:ascii="Arial Narrow" w:eastAsia="Times New Roman" w:hAnsi="Arial Narrow" w:cstheme="minorHAnsi"/>
                <w:bCs/>
                <w:sz w:val="14"/>
                <w:szCs w:val="14"/>
              </w:rPr>
              <w:t>Age ≥ 6 yrs.: 5 mg once or twice daily</w:t>
            </w:r>
          </w:p>
          <w:p w14:paraId="3134BA43" w14:textId="019826A1" w:rsidR="00DA6B14" w:rsidRDefault="00DA6B14" w:rsidP="001B5C5C">
            <w:pPr>
              <w:contextualSpacing/>
              <w:rPr>
                <w:rFonts w:ascii="Arial Narrow" w:eastAsia="Times New Roman" w:hAnsi="Arial Narrow" w:cstheme="minorHAnsi"/>
                <w:bCs/>
                <w:sz w:val="14"/>
                <w:szCs w:val="14"/>
              </w:rPr>
            </w:pPr>
          </w:p>
          <w:p w14:paraId="5F22FE7C" w14:textId="77777777" w:rsidR="00DA6B14" w:rsidRDefault="00DA6B14" w:rsidP="00DA6B14">
            <w:pPr>
              <w:contextualSpacing/>
              <w:rPr>
                <w:rFonts w:ascii="Arial Narrow" w:eastAsia="Times New Roman" w:hAnsi="Arial Narrow" w:cstheme="minorHAnsi"/>
                <w:bCs/>
                <w:sz w:val="14"/>
                <w:szCs w:val="14"/>
              </w:rPr>
            </w:pPr>
            <w:r w:rsidRPr="004B769E">
              <w:rPr>
                <w:rFonts w:ascii="Arial Narrow" w:eastAsia="Times New Roman" w:hAnsi="Arial Narrow" w:cstheme="minorHAnsi"/>
                <w:bCs/>
                <w:sz w:val="14"/>
                <w:szCs w:val="14"/>
              </w:rPr>
              <w:t>Age 3-5 yrs.: 2.5 mg/day</w:t>
            </w:r>
          </w:p>
          <w:p w14:paraId="5C89D16F" w14:textId="77777777" w:rsidR="00DA6B14" w:rsidRDefault="00DA6B14" w:rsidP="00DA6B14">
            <w:pPr>
              <w:contextualSpacing/>
              <w:rPr>
                <w:rFonts w:ascii="Arial Narrow" w:eastAsia="Times New Roman" w:hAnsi="Arial Narrow" w:cstheme="minorHAnsi"/>
                <w:bCs/>
                <w:sz w:val="14"/>
                <w:szCs w:val="14"/>
              </w:rPr>
            </w:pPr>
            <w:r w:rsidRPr="004B769E">
              <w:rPr>
                <w:rFonts w:ascii="Arial Narrow" w:eastAsia="Times New Roman" w:hAnsi="Arial Narrow" w:cstheme="minorHAnsi"/>
                <w:bCs/>
                <w:sz w:val="14"/>
                <w:szCs w:val="14"/>
              </w:rPr>
              <w:t>Age ≥ 6 yrs.: 5 mg once or twice daily</w:t>
            </w:r>
          </w:p>
          <w:p w14:paraId="0C0BC3DC" w14:textId="77777777" w:rsidR="004B769E" w:rsidRDefault="004B769E" w:rsidP="001B5C5C">
            <w:pPr>
              <w:contextualSpacing/>
              <w:rPr>
                <w:rFonts w:ascii="Arial Narrow" w:eastAsia="Times New Roman" w:hAnsi="Arial Narrow" w:cstheme="minorHAnsi"/>
                <w:bCs/>
                <w:sz w:val="14"/>
                <w:szCs w:val="14"/>
              </w:rPr>
            </w:pPr>
          </w:p>
          <w:p w14:paraId="61BB4496" w14:textId="7CED78A2" w:rsidR="004B769E" w:rsidRDefault="004B769E" w:rsidP="001B5C5C">
            <w:pPr>
              <w:contextualSpacing/>
              <w:rPr>
                <w:rFonts w:ascii="Arial Narrow" w:eastAsia="Times New Roman" w:hAnsi="Arial Narrow" w:cstheme="minorHAnsi"/>
                <w:bCs/>
                <w:sz w:val="14"/>
                <w:szCs w:val="14"/>
              </w:rPr>
            </w:pPr>
            <w:r w:rsidRPr="004B769E">
              <w:rPr>
                <w:rFonts w:ascii="Arial Narrow" w:eastAsia="Times New Roman" w:hAnsi="Arial Narrow" w:cstheme="minorHAnsi"/>
                <w:bCs/>
                <w:sz w:val="14"/>
                <w:szCs w:val="14"/>
              </w:rPr>
              <w:t>Age 3-5 yrs.: 5 mg/day</w:t>
            </w:r>
          </w:p>
          <w:p w14:paraId="6CDECE11" w14:textId="24B77298" w:rsidR="004B769E" w:rsidRPr="001B5C5C" w:rsidRDefault="004B769E" w:rsidP="001B5C5C">
            <w:pPr>
              <w:contextualSpacing/>
              <w:rPr>
                <w:rFonts w:ascii="Arial Narrow" w:eastAsia="Times New Roman" w:hAnsi="Arial Narrow" w:cstheme="minorHAnsi"/>
                <w:bCs/>
                <w:sz w:val="14"/>
                <w:szCs w:val="14"/>
              </w:rPr>
            </w:pPr>
            <w:r w:rsidRPr="004B769E">
              <w:rPr>
                <w:rFonts w:ascii="Arial Narrow" w:eastAsia="Times New Roman" w:hAnsi="Arial Narrow" w:cstheme="minorHAnsi"/>
                <w:bCs/>
                <w:sz w:val="14"/>
                <w:szCs w:val="14"/>
              </w:rPr>
              <w:t>Age &gt; 6 yrs.: 5 mg/day</w:t>
            </w:r>
          </w:p>
        </w:tc>
        <w:tc>
          <w:tcPr>
            <w:tcW w:w="1620" w:type="dxa"/>
          </w:tcPr>
          <w:p w14:paraId="74FBFB6F" w14:textId="77777777" w:rsidR="001B5C5C" w:rsidRDefault="001B5C5C" w:rsidP="001B5C5C">
            <w:pPr>
              <w:contextualSpacing/>
              <w:rPr>
                <w:rFonts w:ascii="Arial Narrow" w:eastAsia="Times New Roman" w:hAnsi="Arial Narrow" w:cstheme="minorHAnsi"/>
                <w:bCs/>
                <w:sz w:val="14"/>
                <w:szCs w:val="14"/>
              </w:rPr>
            </w:pPr>
          </w:p>
          <w:p w14:paraId="7F85B77A" w14:textId="77777777" w:rsidR="00DA6B14" w:rsidRDefault="00DA6B14" w:rsidP="001B5C5C">
            <w:pPr>
              <w:contextualSpacing/>
              <w:rPr>
                <w:rFonts w:ascii="Arial Narrow" w:eastAsia="Times New Roman" w:hAnsi="Arial Narrow" w:cstheme="minorHAnsi"/>
                <w:bCs/>
                <w:sz w:val="14"/>
                <w:szCs w:val="14"/>
              </w:rPr>
            </w:pPr>
          </w:p>
          <w:p w14:paraId="7AFDF7A9" w14:textId="77777777" w:rsidR="00DA6B14" w:rsidRDefault="00DA6B14" w:rsidP="001B5C5C">
            <w:pPr>
              <w:contextualSpacing/>
              <w:rPr>
                <w:rFonts w:ascii="Arial Narrow" w:eastAsia="Times New Roman" w:hAnsi="Arial Narrow" w:cstheme="minorHAnsi"/>
                <w:bCs/>
                <w:sz w:val="14"/>
                <w:szCs w:val="14"/>
              </w:rPr>
            </w:pPr>
          </w:p>
          <w:p w14:paraId="7FF34E78" w14:textId="77777777" w:rsidR="00DA6B14" w:rsidRDefault="00DA6B14" w:rsidP="001B5C5C">
            <w:pPr>
              <w:contextualSpacing/>
              <w:rPr>
                <w:rFonts w:ascii="Arial Narrow" w:eastAsia="Times New Roman" w:hAnsi="Arial Narrow" w:cstheme="minorHAnsi"/>
                <w:bCs/>
                <w:sz w:val="14"/>
                <w:szCs w:val="14"/>
              </w:rPr>
            </w:pPr>
          </w:p>
          <w:p w14:paraId="56F0D4FE" w14:textId="77777777" w:rsidR="00DA6B14" w:rsidRDefault="00DA6B14" w:rsidP="001B5C5C">
            <w:pPr>
              <w:contextualSpacing/>
              <w:rPr>
                <w:rFonts w:ascii="Arial Narrow" w:eastAsia="Times New Roman" w:hAnsi="Arial Narrow" w:cstheme="minorHAnsi"/>
                <w:bCs/>
                <w:sz w:val="14"/>
                <w:szCs w:val="14"/>
              </w:rPr>
            </w:pPr>
          </w:p>
          <w:p w14:paraId="4A6497FD" w14:textId="77777777" w:rsidR="00DA6B14" w:rsidRDefault="00DA6B14" w:rsidP="001B5C5C">
            <w:pPr>
              <w:contextualSpacing/>
              <w:rPr>
                <w:rFonts w:ascii="Arial Narrow" w:eastAsia="Times New Roman" w:hAnsi="Arial Narrow" w:cstheme="minorHAnsi"/>
                <w:bCs/>
                <w:sz w:val="14"/>
                <w:szCs w:val="14"/>
              </w:rPr>
            </w:pPr>
          </w:p>
          <w:p w14:paraId="589AD919" w14:textId="77777777" w:rsidR="00DA6B14" w:rsidRDefault="00DA6B14" w:rsidP="001B5C5C">
            <w:pPr>
              <w:contextualSpacing/>
              <w:rPr>
                <w:rFonts w:ascii="Arial Narrow" w:eastAsia="Times New Roman" w:hAnsi="Arial Narrow" w:cstheme="minorHAnsi"/>
                <w:bCs/>
                <w:sz w:val="14"/>
                <w:szCs w:val="14"/>
              </w:rPr>
            </w:pPr>
          </w:p>
          <w:p w14:paraId="11A3CC82" w14:textId="77777777" w:rsidR="00DA6B14" w:rsidRDefault="00DA6B14" w:rsidP="001B5C5C">
            <w:pPr>
              <w:contextualSpacing/>
              <w:rPr>
                <w:rFonts w:ascii="Arial Narrow" w:eastAsia="Times New Roman" w:hAnsi="Arial Narrow" w:cstheme="minorHAnsi"/>
                <w:bCs/>
                <w:sz w:val="14"/>
                <w:szCs w:val="14"/>
              </w:rPr>
            </w:pPr>
          </w:p>
          <w:p w14:paraId="5148739B" w14:textId="77777777" w:rsidR="00DA6B14" w:rsidRDefault="00DA6B14" w:rsidP="001B5C5C">
            <w:pPr>
              <w:contextualSpacing/>
              <w:rPr>
                <w:rFonts w:ascii="Arial Narrow" w:eastAsia="Times New Roman" w:hAnsi="Arial Narrow" w:cstheme="minorHAnsi"/>
                <w:bCs/>
                <w:sz w:val="14"/>
                <w:szCs w:val="14"/>
              </w:rPr>
            </w:pPr>
          </w:p>
          <w:p w14:paraId="0ABFDC3D" w14:textId="2219C287" w:rsidR="00DA6B14" w:rsidRDefault="00DA6B14" w:rsidP="001B5C5C">
            <w:pPr>
              <w:contextualSpacing/>
              <w:rPr>
                <w:rFonts w:ascii="Arial Narrow" w:eastAsia="Times New Roman" w:hAnsi="Arial Narrow" w:cstheme="minorHAnsi"/>
                <w:bCs/>
                <w:sz w:val="14"/>
                <w:szCs w:val="14"/>
              </w:rPr>
            </w:pPr>
            <w:r w:rsidRPr="00DA6B14">
              <w:rPr>
                <w:rFonts w:ascii="Arial Narrow" w:eastAsia="Times New Roman" w:hAnsi="Arial Narrow" w:cstheme="minorHAnsi"/>
                <w:bCs/>
                <w:sz w:val="14"/>
                <w:szCs w:val="14"/>
              </w:rPr>
              <w:t xml:space="preserve">Age ≥ 6 yrs. and weight:      </w:t>
            </w:r>
          </w:p>
          <w:p w14:paraId="0BA2FEC8" w14:textId="1EAA6A61" w:rsidR="00DA6B14" w:rsidRDefault="00DA6B14" w:rsidP="001B5C5C">
            <w:pPr>
              <w:contextualSpacing/>
              <w:rPr>
                <w:rFonts w:ascii="Arial Narrow" w:eastAsia="Times New Roman" w:hAnsi="Arial Narrow" w:cstheme="minorHAnsi"/>
                <w:bCs/>
                <w:sz w:val="14"/>
                <w:szCs w:val="14"/>
              </w:rPr>
            </w:pPr>
            <w:r w:rsidRPr="00DA6B14">
              <w:rPr>
                <w:rFonts w:ascii="Arial Narrow" w:eastAsia="Times New Roman" w:hAnsi="Arial Narrow" w:cstheme="minorHAnsi"/>
                <w:bCs/>
                <w:sz w:val="14"/>
                <w:szCs w:val="14"/>
              </w:rPr>
              <w:t xml:space="preserve">&lt;50 kg: 40/day   </w:t>
            </w:r>
          </w:p>
          <w:p w14:paraId="3A94429C" w14:textId="17FF8271" w:rsidR="00DA6B14" w:rsidRPr="001B5C5C" w:rsidRDefault="00DA6B14" w:rsidP="001B5C5C">
            <w:pPr>
              <w:contextualSpacing/>
              <w:rPr>
                <w:rFonts w:ascii="Arial Narrow" w:eastAsia="Times New Roman" w:hAnsi="Arial Narrow" w:cstheme="minorHAnsi"/>
                <w:bCs/>
                <w:sz w:val="14"/>
                <w:szCs w:val="14"/>
              </w:rPr>
            </w:pPr>
            <w:r w:rsidRPr="00DA6B14">
              <w:rPr>
                <w:rFonts w:ascii="Arial Narrow" w:eastAsia="Times New Roman" w:hAnsi="Arial Narrow" w:cstheme="minorHAnsi"/>
                <w:bCs/>
                <w:sz w:val="14"/>
                <w:szCs w:val="14"/>
              </w:rPr>
              <w:t>&gt;50kg: 60 mg/day</w:t>
            </w:r>
          </w:p>
        </w:tc>
        <w:tc>
          <w:tcPr>
            <w:tcW w:w="1980" w:type="dxa"/>
          </w:tcPr>
          <w:p w14:paraId="55A74045" w14:textId="77777777" w:rsidR="001B5C5C" w:rsidRDefault="001B5C5C" w:rsidP="001B5C5C">
            <w:pPr>
              <w:contextualSpacing/>
              <w:rPr>
                <w:rFonts w:ascii="Arial Narrow" w:eastAsia="Times New Roman" w:hAnsi="Arial Narrow" w:cstheme="minorHAnsi"/>
                <w:bCs/>
                <w:sz w:val="14"/>
                <w:szCs w:val="14"/>
              </w:rPr>
            </w:pPr>
          </w:p>
          <w:p w14:paraId="623E388F" w14:textId="77777777" w:rsidR="00DA6B14" w:rsidRDefault="00DA6B14" w:rsidP="001B5C5C">
            <w:pPr>
              <w:contextualSpacing/>
              <w:rPr>
                <w:rFonts w:ascii="Arial Narrow" w:eastAsia="Times New Roman" w:hAnsi="Arial Narrow" w:cstheme="minorHAnsi"/>
                <w:bCs/>
                <w:sz w:val="14"/>
                <w:szCs w:val="14"/>
              </w:rPr>
            </w:pPr>
          </w:p>
          <w:p w14:paraId="68FBA74D" w14:textId="77777777" w:rsidR="00DA6B14" w:rsidRDefault="00DA6B14" w:rsidP="001B5C5C">
            <w:pPr>
              <w:contextualSpacing/>
              <w:rPr>
                <w:rFonts w:ascii="Arial Narrow" w:eastAsia="Times New Roman" w:hAnsi="Arial Narrow" w:cstheme="minorHAnsi"/>
                <w:bCs/>
                <w:sz w:val="14"/>
                <w:szCs w:val="14"/>
              </w:rPr>
            </w:pPr>
          </w:p>
          <w:p w14:paraId="64F997F2" w14:textId="77777777" w:rsidR="00DA6B14" w:rsidRDefault="00DA6B14" w:rsidP="001B5C5C">
            <w:pPr>
              <w:contextualSpacing/>
              <w:rPr>
                <w:rFonts w:ascii="Arial Narrow" w:eastAsia="Times New Roman" w:hAnsi="Arial Narrow" w:cstheme="minorHAnsi"/>
                <w:bCs/>
                <w:sz w:val="14"/>
                <w:szCs w:val="14"/>
              </w:rPr>
            </w:pPr>
          </w:p>
          <w:p w14:paraId="6C165E7A" w14:textId="77777777" w:rsidR="00DA6B14" w:rsidRDefault="00DA6B14" w:rsidP="001B5C5C">
            <w:pPr>
              <w:contextualSpacing/>
              <w:rPr>
                <w:rFonts w:ascii="Arial Narrow" w:eastAsia="Times New Roman" w:hAnsi="Arial Narrow" w:cstheme="minorHAnsi"/>
                <w:bCs/>
                <w:sz w:val="14"/>
                <w:szCs w:val="14"/>
              </w:rPr>
            </w:pPr>
          </w:p>
          <w:p w14:paraId="1A88FA6F" w14:textId="77777777" w:rsidR="00DA6B14" w:rsidRDefault="00DA6B14" w:rsidP="001B5C5C">
            <w:pPr>
              <w:contextualSpacing/>
              <w:rPr>
                <w:rFonts w:ascii="Arial Narrow" w:eastAsia="Times New Roman" w:hAnsi="Arial Narrow" w:cstheme="minorHAnsi"/>
                <w:bCs/>
                <w:sz w:val="14"/>
                <w:szCs w:val="14"/>
              </w:rPr>
            </w:pPr>
          </w:p>
          <w:p w14:paraId="261B9D10" w14:textId="6D21C4FD" w:rsidR="00DA6B14" w:rsidRDefault="00DA6B14" w:rsidP="001B5C5C">
            <w:pPr>
              <w:contextualSpacing/>
              <w:rPr>
                <w:rFonts w:ascii="Arial Narrow" w:eastAsia="Times New Roman" w:hAnsi="Arial Narrow" w:cstheme="minorHAnsi"/>
                <w:bCs/>
                <w:sz w:val="14"/>
                <w:szCs w:val="14"/>
              </w:rPr>
            </w:pPr>
          </w:p>
          <w:p w14:paraId="438F12E0" w14:textId="77777777" w:rsidR="00C356F5" w:rsidRDefault="00C356F5" w:rsidP="001B5C5C">
            <w:pPr>
              <w:contextualSpacing/>
              <w:rPr>
                <w:rFonts w:ascii="Arial Narrow" w:eastAsia="Times New Roman" w:hAnsi="Arial Narrow" w:cstheme="minorHAnsi"/>
                <w:bCs/>
                <w:sz w:val="14"/>
                <w:szCs w:val="14"/>
              </w:rPr>
            </w:pPr>
          </w:p>
          <w:p w14:paraId="4C16CF11" w14:textId="221296B2" w:rsidR="00DA6B14" w:rsidRDefault="00DA6B14" w:rsidP="001B5C5C">
            <w:pPr>
              <w:contextualSpacing/>
              <w:rPr>
                <w:rFonts w:ascii="Arial Narrow" w:eastAsia="Times New Roman" w:hAnsi="Arial Narrow" w:cstheme="minorHAnsi"/>
                <w:bCs/>
                <w:sz w:val="14"/>
                <w:szCs w:val="14"/>
              </w:rPr>
            </w:pPr>
          </w:p>
          <w:p w14:paraId="64CC2BD1" w14:textId="03689978" w:rsidR="00DA6B14" w:rsidRPr="001B5C5C" w:rsidRDefault="00DA6B14" w:rsidP="001B5C5C">
            <w:pPr>
              <w:contextualSpacing/>
              <w:rPr>
                <w:rFonts w:ascii="Arial Narrow" w:eastAsia="Times New Roman" w:hAnsi="Arial Narrow" w:cstheme="minorHAnsi"/>
                <w:bCs/>
                <w:sz w:val="14"/>
                <w:szCs w:val="14"/>
              </w:rPr>
            </w:pPr>
            <w:r w:rsidRPr="00DA6B14">
              <w:rPr>
                <w:rFonts w:ascii="Arial Narrow" w:eastAsia="Times New Roman" w:hAnsi="Arial Narrow" w:cstheme="minorHAnsi"/>
                <w:bCs/>
                <w:sz w:val="14"/>
                <w:szCs w:val="14"/>
              </w:rPr>
              <w:t>Age &gt; 6 yrs.: 40 mg/day</w:t>
            </w:r>
          </w:p>
        </w:tc>
        <w:tc>
          <w:tcPr>
            <w:tcW w:w="1385" w:type="dxa"/>
          </w:tcPr>
          <w:p w14:paraId="07B9E644" w14:textId="77777777" w:rsidR="001B5C5C" w:rsidRPr="001B5C5C" w:rsidRDefault="001B5C5C" w:rsidP="001B5C5C">
            <w:pPr>
              <w:contextualSpacing/>
              <w:rPr>
                <w:rFonts w:ascii="Arial Narrow" w:eastAsia="Times New Roman" w:hAnsi="Arial Narrow" w:cstheme="minorHAnsi"/>
                <w:bCs/>
                <w:sz w:val="14"/>
                <w:szCs w:val="14"/>
              </w:rPr>
            </w:pPr>
          </w:p>
        </w:tc>
        <w:tc>
          <w:tcPr>
            <w:tcW w:w="1141" w:type="dxa"/>
          </w:tcPr>
          <w:p w14:paraId="01C3836B" w14:textId="77777777" w:rsidR="001B5C5C" w:rsidRPr="001B5C5C" w:rsidRDefault="001B5C5C" w:rsidP="001B5C5C">
            <w:pPr>
              <w:contextualSpacing/>
              <w:rPr>
                <w:rFonts w:ascii="Arial Narrow" w:eastAsia="Times New Roman" w:hAnsi="Arial Narrow" w:cstheme="minorHAnsi"/>
                <w:bCs/>
                <w:sz w:val="14"/>
                <w:szCs w:val="14"/>
              </w:rPr>
            </w:pPr>
          </w:p>
        </w:tc>
      </w:tr>
      <w:tr w:rsidR="00BD5D0F" w:rsidRPr="001B5C5C" w14:paraId="302E89E7" w14:textId="77777777" w:rsidTr="00982473">
        <w:tc>
          <w:tcPr>
            <w:tcW w:w="1525" w:type="dxa"/>
          </w:tcPr>
          <w:p w14:paraId="2D2A4BD9" w14:textId="09AB1080" w:rsidR="001B5C5C" w:rsidRPr="00F26648" w:rsidRDefault="004B769E" w:rsidP="001B5C5C">
            <w:pPr>
              <w:contextualSpacing/>
              <w:jc w:val="center"/>
              <w:rPr>
                <w:rFonts w:ascii="Arial Narrow" w:eastAsia="Times New Roman" w:hAnsi="Arial Narrow" w:cstheme="minorHAnsi"/>
                <w:b/>
                <w:sz w:val="14"/>
                <w:szCs w:val="14"/>
              </w:rPr>
            </w:pPr>
            <w:proofErr w:type="spellStart"/>
            <w:r w:rsidRPr="00F26648">
              <w:rPr>
                <w:rFonts w:ascii="Arial Narrow" w:eastAsia="Times New Roman" w:hAnsi="Arial Narrow" w:cstheme="minorHAnsi"/>
                <w:b/>
                <w:sz w:val="14"/>
                <w:szCs w:val="14"/>
              </w:rPr>
              <w:t>Lisdexamfetamine</w:t>
            </w:r>
            <w:proofErr w:type="spellEnd"/>
          </w:p>
        </w:tc>
        <w:tc>
          <w:tcPr>
            <w:tcW w:w="1260" w:type="dxa"/>
          </w:tcPr>
          <w:p w14:paraId="4AAC8C23" w14:textId="3F6E231F" w:rsidR="001B5C5C" w:rsidRPr="00F26648" w:rsidRDefault="004B769E" w:rsidP="001B5C5C">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Vyvanse</w:t>
            </w:r>
          </w:p>
        </w:tc>
        <w:tc>
          <w:tcPr>
            <w:tcW w:w="2070" w:type="dxa"/>
          </w:tcPr>
          <w:p w14:paraId="72B97046" w14:textId="4DC9A579" w:rsidR="001B5C5C" w:rsidRDefault="009A0FFE" w:rsidP="001B5C5C">
            <w:pPr>
              <w:contextualSpacing/>
              <w:rPr>
                <w:rFonts w:ascii="Arial Narrow" w:eastAsia="Times New Roman" w:hAnsi="Arial Narrow" w:cstheme="minorHAnsi"/>
                <w:bCs/>
                <w:sz w:val="14"/>
                <w:szCs w:val="14"/>
              </w:rPr>
            </w:pPr>
            <w:r w:rsidRPr="009A0FFE">
              <w:rPr>
                <w:rFonts w:ascii="Arial Narrow" w:eastAsia="Times New Roman" w:hAnsi="Arial Narrow" w:cstheme="minorHAnsi"/>
                <w:bCs/>
                <w:sz w:val="14"/>
                <w:szCs w:val="14"/>
              </w:rPr>
              <w:t>Age 3-5 yrs.: no data</w:t>
            </w:r>
          </w:p>
          <w:p w14:paraId="5888FF6B" w14:textId="0310479D" w:rsidR="009A0FFE" w:rsidRPr="001B5C5C" w:rsidRDefault="009A0FFE" w:rsidP="001B5C5C">
            <w:pPr>
              <w:contextualSpacing/>
              <w:rPr>
                <w:rFonts w:ascii="Arial Narrow" w:eastAsia="Times New Roman" w:hAnsi="Arial Narrow" w:cstheme="minorHAnsi"/>
                <w:bCs/>
                <w:sz w:val="14"/>
                <w:szCs w:val="14"/>
              </w:rPr>
            </w:pPr>
            <w:r w:rsidRPr="009A0FFE">
              <w:rPr>
                <w:rFonts w:ascii="Arial Narrow" w:eastAsia="Times New Roman" w:hAnsi="Arial Narrow" w:cstheme="minorHAnsi"/>
                <w:bCs/>
                <w:sz w:val="14"/>
                <w:szCs w:val="14"/>
              </w:rPr>
              <w:t>Age ≥ 6 yrs.: 30 mg/day</w:t>
            </w:r>
          </w:p>
        </w:tc>
        <w:tc>
          <w:tcPr>
            <w:tcW w:w="1620" w:type="dxa"/>
          </w:tcPr>
          <w:p w14:paraId="2C81CA6D" w14:textId="77777777" w:rsidR="001B5C5C" w:rsidRDefault="009A0FFE" w:rsidP="001B5C5C">
            <w:pPr>
              <w:contextualSpacing/>
              <w:rPr>
                <w:rFonts w:ascii="Arial Narrow" w:eastAsia="Times New Roman" w:hAnsi="Arial Narrow" w:cstheme="minorHAnsi"/>
                <w:bCs/>
                <w:sz w:val="14"/>
                <w:szCs w:val="14"/>
              </w:rPr>
            </w:pPr>
            <w:r w:rsidRPr="009A0FFE">
              <w:rPr>
                <w:rFonts w:ascii="Arial Narrow" w:eastAsia="Times New Roman" w:hAnsi="Arial Narrow" w:cstheme="minorHAnsi"/>
                <w:bCs/>
                <w:sz w:val="14"/>
                <w:szCs w:val="14"/>
              </w:rPr>
              <w:t>Age 3-5 yrs.: no data</w:t>
            </w:r>
          </w:p>
          <w:p w14:paraId="1ABB8A82" w14:textId="22B0293A" w:rsidR="009A0FFE" w:rsidRPr="001B5C5C" w:rsidRDefault="009A0FFE" w:rsidP="001B5C5C">
            <w:pPr>
              <w:contextualSpacing/>
              <w:rPr>
                <w:rFonts w:ascii="Arial Narrow" w:eastAsia="Times New Roman" w:hAnsi="Arial Narrow" w:cstheme="minorHAnsi"/>
                <w:bCs/>
                <w:sz w:val="14"/>
                <w:szCs w:val="14"/>
              </w:rPr>
            </w:pPr>
            <w:r w:rsidRPr="009A0FFE">
              <w:rPr>
                <w:rFonts w:ascii="Arial Narrow" w:eastAsia="Times New Roman" w:hAnsi="Arial Narrow" w:cstheme="minorHAnsi"/>
                <w:bCs/>
                <w:sz w:val="14"/>
                <w:szCs w:val="14"/>
              </w:rPr>
              <w:t>Age ≥ 6 yrs.: 70 mg/day</w:t>
            </w:r>
          </w:p>
        </w:tc>
        <w:tc>
          <w:tcPr>
            <w:tcW w:w="1980" w:type="dxa"/>
          </w:tcPr>
          <w:p w14:paraId="27BD6084" w14:textId="4C9552A3" w:rsidR="001B5C5C" w:rsidRPr="001B5C5C" w:rsidRDefault="009A0FFE" w:rsidP="001B5C5C">
            <w:pPr>
              <w:contextualSpacing/>
              <w:rPr>
                <w:rFonts w:ascii="Arial Narrow" w:eastAsia="Times New Roman" w:hAnsi="Arial Narrow" w:cstheme="minorHAnsi"/>
                <w:bCs/>
                <w:sz w:val="14"/>
                <w:szCs w:val="14"/>
              </w:rPr>
            </w:pPr>
            <w:r w:rsidRPr="009A0FFE">
              <w:rPr>
                <w:rFonts w:ascii="Arial Narrow" w:eastAsia="Times New Roman" w:hAnsi="Arial Narrow" w:cstheme="minorHAnsi"/>
                <w:bCs/>
                <w:sz w:val="14"/>
                <w:szCs w:val="14"/>
              </w:rPr>
              <w:t>Approved for children:                                                  6 yrs. and older: 70 mg/day</w:t>
            </w:r>
          </w:p>
        </w:tc>
        <w:tc>
          <w:tcPr>
            <w:tcW w:w="1385" w:type="dxa"/>
          </w:tcPr>
          <w:p w14:paraId="272C5FC7" w14:textId="19EAAA26" w:rsidR="001B5C5C" w:rsidRPr="001B5C5C" w:rsidRDefault="009A0FFE" w:rsidP="001B5C5C">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70mg</w:t>
            </w:r>
          </w:p>
        </w:tc>
        <w:tc>
          <w:tcPr>
            <w:tcW w:w="1141" w:type="dxa"/>
          </w:tcPr>
          <w:p w14:paraId="6C631521" w14:textId="72FB2A0A" w:rsidR="001B5C5C" w:rsidRPr="001B5C5C" w:rsidRDefault="009A0FFE" w:rsidP="001B5C5C">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daily</w:t>
            </w:r>
          </w:p>
        </w:tc>
      </w:tr>
    </w:tbl>
    <w:p w14:paraId="16D660E0" w14:textId="4C4875DE" w:rsidR="00014645" w:rsidRDefault="00014645" w:rsidP="00014645">
      <w:pPr>
        <w:contextualSpacing/>
        <w:rPr>
          <w:rFonts w:eastAsia="Times New Roman" w:cstheme="minorHAnsi"/>
          <w:bCs/>
          <w:sz w:val="22"/>
          <w:szCs w:val="22"/>
        </w:rPr>
      </w:pPr>
    </w:p>
    <w:p w14:paraId="2C0653B7" w14:textId="128D6489" w:rsidR="00014645" w:rsidRPr="00C356F5" w:rsidRDefault="00014645" w:rsidP="00014645">
      <w:pPr>
        <w:contextualSpacing/>
        <w:rPr>
          <w:rFonts w:eastAsia="Times New Roman" w:cstheme="minorHAnsi"/>
          <w:b/>
          <w:sz w:val="22"/>
          <w:szCs w:val="22"/>
        </w:rPr>
      </w:pPr>
      <w:r w:rsidRPr="00C356F5">
        <w:rPr>
          <w:rFonts w:eastAsia="Times New Roman" w:cstheme="minorHAnsi"/>
          <w:b/>
          <w:sz w:val="22"/>
          <w:szCs w:val="22"/>
        </w:rPr>
        <w:t>ADHD Stimulants: Methylphenidate &amp; Derivatives</w:t>
      </w:r>
    </w:p>
    <w:tbl>
      <w:tblPr>
        <w:tblStyle w:val="TableGrid"/>
        <w:tblW w:w="10981" w:type="dxa"/>
        <w:tblLayout w:type="fixed"/>
        <w:tblLook w:val="04A0" w:firstRow="1" w:lastRow="0" w:firstColumn="1" w:lastColumn="0" w:noHBand="0" w:noVBand="1"/>
      </w:tblPr>
      <w:tblGrid>
        <w:gridCol w:w="1525"/>
        <w:gridCol w:w="1260"/>
        <w:gridCol w:w="2070"/>
        <w:gridCol w:w="1620"/>
        <w:gridCol w:w="1980"/>
        <w:gridCol w:w="1440"/>
        <w:gridCol w:w="1086"/>
      </w:tblGrid>
      <w:tr w:rsidR="005D7E5C" w:rsidRPr="001B5C5C" w14:paraId="0E47A0C7" w14:textId="77777777" w:rsidTr="00982473">
        <w:tc>
          <w:tcPr>
            <w:tcW w:w="1525" w:type="dxa"/>
            <w:shd w:val="clear" w:color="auto" w:fill="D9E2F3"/>
            <w:vAlign w:val="center"/>
          </w:tcPr>
          <w:p w14:paraId="7AEF0526" w14:textId="77777777" w:rsidR="006A52F8" w:rsidRPr="001B5C5C" w:rsidRDefault="006A52F8" w:rsidP="006A52F8">
            <w:pPr>
              <w:jc w:val="center"/>
              <w:rPr>
                <w:rFonts w:ascii="Arial Narrow" w:eastAsia="Times New Roman" w:hAnsi="Arial Narrow" w:cs="Calibri"/>
                <w:b/>
                <w:bCs/>
                <w:color w:val="000000"/>
                <w:sz w:val="14"/>
                <w:szCs w:val="14"/>
              </w:rPr>
            </w:pPr>
          </w:p>
          <w:p w14:paraId="3EA58AE0" w14:textId="77777777" w:rsidR="006A52F8" w:rsidRPr="001B5C5C" w:rsidRDefault="006A52F8" w:rsidP="006A52F8">
            <w:pPr>
              <w:jc w:val="center"/>
              <w:rPr>
                <w:rFonts w:ascii="Arial Narrow" w:eastAsia="Times New Roman" w:hAnsi="Arial Narrow" w:cs="Calibri"/>
                <w:b/>
                <w:bCs/>
                <w:color w:val="000000"/>
                <w:sz w:val="14"/>
                <w:szCs w:val="14"/>
              </w:rPr>
            </w:pPr>
          </w:p>
          <w:p w14:paraId="01AEB984" w14:textId="77777777" w:rsidR="006A52F8" w:rsidRDefault="006A52F8" w:rsidP="006A52F8">
            <w:pPr>
              <w:contextualSpacing/>
              <w:jc w:val="center"/>
              <w:rPr>
                <w:rFonts w:ascii="Arial Narrow" w:eastAsia="Times New Roman" w:hAnsi="Arial Narrow" w:cstheme="minorHAnsi"/>
                <w:bCs/>
                <w:sz w:val="14"/>
                <w:szCs w:val="14"/>
              </w:rPr>
            </w:pPr>
          </w:p>
        </w:tc>
        <w:tc>
          <w:tcPr>
            <w:tcW w:w="1260" w:type="dxa"/>
            <w:shd w:val="clear" w:color="auto" w:fill="D9E2F3"/>
            <w:vAlign w:val="center"/>
          </w:tcPr>
          <w:p w14:paraId="6FCD87D1" w14:textId="77777777" w:rsidR="006A52F8" w:rsidRPr="001B5C5C" w:rsidRDefault="006A52F8" w:rsidP="006A52F8">
            <w:pPr>
              <w:jc w:val="center"/>
              <w:rPr>
                <w:rFonts w:ascii="Arial Narrow" w:eastAsia="Times New Roman" w:hAnsi="Arial Narrow" w:cs="Calibri"/>
                <w:b/>
                <w:bCs/>
                <w:color w:val="000000"/>
                <w:sz w:val="14"/>
                <w:szCs w:val="14"/>
              </w:rPr>
            </w:pPr>
          </w:p>
          <w:p w14:paraId="3AE051F7" w14:textId="77777777" w:rsidR="006A52F8" w:rsidRPr="001B5C5C" w:rsidRDefault="006A52F8" w:rsidP="006A52F8">
            <w:pPr>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Drug (Brand)</w:t>
            </w:r>
          </w:p>
          <w:p w14:paraId="270FAC4F" w14:textId="77777777" w:rsidR="006A52F8" w:rsidRDefault="006A52F8" w:rsidP="006A52F8">
            <w:pPr>
              <w:contextualSpacing/>
              <w:rPr>
                <w:rFonts w:ascii="Arial Narrow" w:eastAsia="Times New Roman" w:hAnsi="Arial Narrow" w:cstheme="minorHAnsi"/>
                <w:bCs/>
                <w:sz w:val="14"/>
                <w:szCs w:val="14"/>
              </w:rPr>
            </w:pPr>
          </w:p>
        </w:tc>
        <w:tc>
          <w:tcPr>
            <w:tcW w:w="2070" w:type="dxa"/>
            <w:shd w:val="clear" w:color="auto" w:fill="D9E2F3"/>
            <w:vAlign w:val="center"/>
          </w:tcPr>
          <w:p w14:paraId="1F5224C0" w14:textId="4AB54014" w:rsidR="006A52F8" w:rsidRPr="009A0FFE" w:rsidRDefault="006A52F8" w:rsidP="006A52F8">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Initial Dosage</w:t>
            </w:r>
          </w:p>
        </w:tc>
        <w:tc>
          <w:tcPr>
            <w:tcW w:w="1620" w:type="dxa"/>
            <w:shd w:val="clear" w:color="auto" w:fill="D9E2F3"/>
            <w:vAlign w:val="center"/>
          </w:tcPr>
          <w:p w14:paraId="2D58A042" w14:textId="266826D2" w:rsidR="006A52F8" w:rsidRDefault="006A52F8" w:rsidP="006A52F8">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Literature Based Maximum Dosage</w:t>
            </w:r>
          </w:p>
        </w:tc>
        <w:tc>
          <w:tcPr>
            <w:tcW w:w="1980" w:type="dxa"/>
            <w:shd w:val="clear" w:color="auto" w:fill="D9E2F3"/>
            <w:vAlign w:val="center"/>
          </w:tcPr>
          <w:p w14:paraId="04A5FAD1" w14:textId="77777777" w:rsidR="006A52F8" w:rsidRDefault="006A52F8" w:rsidP="006A52F8">
            <w:pPr>
              <w:contextualSpacing/>
              <w:jc w:val="center"/>
              <w:rPr>
                <w:rFonts w:ascii="Arial Narrow" w:eastAsia="Times New Roman" w:hAnsi="Arial Narrow" w:cs="Calibri"/>
                <w:b/>
                <w:bCs/>
                <w:color w:val="000000"/>
                <w:sz w:val="14"/>
                <w:szCs w:val="14"/>
              </w:rPr>
            </w:pPr>
          </w:p>
          <w:p w14:paraId="6E93E410" w14:textId="77777777" w:rsidR="006A52F8" w:rsidRDefault="006A52F8" w:rsidP="006A52F8">
            <w:pPr>
              <w:contextualSpacing/>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FDA Approved Maximum Dosage for Children and Adolescents</w:t>
            </w:r>
          </w:p>
          <w:p w14:paraId="3C08DAE5" w14:textId="77777777" w:rsidR="006A52F8" w:rsidRDefault="006A52F8" w:rsidP="006A52F8">
            <w:pPr>
              <w:contextualSpacing/>
              <w:rPr>
                <w:rFonts w:ascii="Arial Narrow" w:eastAsia="Times New Roman" w:hAnsi="Arial Narrow" w:cstheme="minorHAnsi"/>
                <w:bCs/>
                <w:sz w:val="14"/>
                <w:szCs w:val="14"/>
              </w:rPr>
            </w:pPr>
          </w:p>
        </w:tc>
        <w:tc>
          <w:tcPr>
            <w:tcW w:w="1440" w:type="dxa"/>
            <w:shd w:val="clear" w:color="auto" w:fill="D9E2F3"/>
            <w:vAlign w:val="center"/>
          </w:tcPr>
          <w:p w14:paraId="3AC251A4" w14:textId="3AA1263C" w:rsidR="006A52F8" w:rsidRDefault="006A52F8" w:rsidP="006A52F8">
            <w:pPr>
              <w:contextualSpacing/>
              <w:rPr>
                <w:rFonts w:ascii="Arial Narrow" w:eastAsia="Times New Roman" w:hAnsi="Arial Narrow" w:cstheme="minorHAnsi"/>
                <w:bCs/>
                <w:sz w:val="14"/>
                <w:szCs w:val="14"/>
              </w:rPr>
            </w:pPr>
            <w:r w:rsidRPr="001B5C5C">
              <w:rPr>
                <w:rFonts w:ascii="Arial Narrow" w:eastAsia="Times New Roman" w:hAnsi="Arial Narrow" w:cs="Calibri"/>
                <w:b/>
                <w:bCs/>
                <w:sz w:val="14"/>
                <w:szCs w:val="14"/>
              </w:rPr>
              <w:t>Maximum Medicaid Dose (Per day)</w:t>
            </w:r>
          </w:p>
        </w:tc>
        <w:tc>
          <w:tcPr>
            <w:tcW w:w="1086" w:type="dxa"/>
            <w:shd w:val="clear" w:color="auto" w:fill="D9E2F3"/>
            <w:vAlign w:val="center"/>
          </w:tcPr>
          <w:p w14:paraId="4BC2E13C" w14:textId="53449F57" w:rsidR="006A52F8" w:rsidRPr="00475D3D" w:rsidRDefault="006A52F8" w:rsidP="006A52F8">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Schedule</w:t>
            </w:r>
          </w:p>
        </w:tc>
      </w:tr>
      <w:tr w:rsidR="006A52F8" w:rsidRPr="00982473" w14:paraId="26820561" w14:textId="77777777" w:rsidTr="00982473">
        <w:tc>
          <w:tcPr>
            <w:tcW w:w="1525" w:type="dxa"/>
          </w:tcPr>
          <w:p w14:paraId="56894E28" w14:textId="77777777" w:rsidR="006A52F8" w:rsidRPr="00982473" w:rsidRDefault="006A52F8" w:rsidP="006A52F8">
            <w:pPr>
              <w:contextualSpacing/>
              <w:jc w:val="center"/>
              <w:rPr>
                <w:rFonts w:ascii="Arial Narrow" w:eastAsia="Times New Roman" w:hAnsi="Arial Narrow" w:cstheme="minorHAnsi"/>
                <w:b/>
                <w:sz w:val="14"/>
                <w:szCs w:val="14"/>
              </w:rPr>
            </w:pPr>
            <w:r w:rsidRPr="00982473">
              <w:rPr>
                <w:rFonts w:ascii="Arial Narrow" w:eastAsia="Times New Roman" w:hAnsi="Arial Narrow" w:cstheme="minorHAnsi"/>
                <w:b/>
                <w:sz w:val="14"/>
                <w:szCs w:val="14"/>
              </w:rPr>
              <w:t>Methylphenidate</w:t>
            </w:r>
          </w:p>
        </w:tc>
        <w:tc>
          <w:tcPr>
            <w:tcW w:w="1260" w:type="dxa"/>
          </w:tcPr>
          <w:p w14:paraId="6C8839C2" w14:textId="77777777" w:rsidR="006A52F8" w:rsidRPr="00982473" w:rsidRDefault="006A52F8" w:rsidP="006A52F8">
            <w:pPr>
              <w:contextualSpacing/>
              <w:rPr>
                <w:rFonts w:ascii="Arial Narrow" w:eastAsia="Times New Roman" w:hAnsi="Arial Narrow" w:cstheme="minorHAnsi"/>
                <w:b/>
                <w:sz w:val="14"/>
                <w:szCs w:val="14"/>
              </w:rPr>
            </w:pPr>
            <w:r w:rsidRPr="00982473">
              <w:rPr>
                <w:rFonts w:ascii="Arial Narrow" w:eastAsia="Times New Roman" w:hAnsi="Arial Narrow" w:cstheme="minorHAnsi"/>
                <w:b/>
                <w:sz w:val="14"/>
                <w:szCs w:val="14"/>
              </w:rPr>
              <w:t>Ritalin®</w:t>
            </w:r>
          </w:p>
          <w:p w14:paraId="411CB087" w14:textId="77777777" w:rsidR="006A52F8" w:rsidRPr="00982473" w:rsidRDefault="006A52F8" w:rsidP="006A52F8">
            <w:pPr>
              <w:contextualSpacing/>
              <w:rPr>
                <w:rFonts w:ascii="Arial Narrow" w:eastAsia="Times New Roman" w:hAnsi="Arial Narrow" w:cstheme="minorHAnsi"/>
                <w:b/>
                <w:sz w:val="14"/>
                <w:szCs w:val="14"/>
              </w:rPr>
            </w:pPr>
          </w:p>
          <w:p w14:paraId="04ACF800" w14:textId="77777777" w:rsidR="006A52F8" w:rsidRPr="00982473" w:rsidRDefault="006A52F8" w:rsidP="006A52F8">
            <w:pPr>
              <w:contextualSpacing/>
              <w:rPr>
                <w:rFonts w:ascii="Arial Narrow" w:eastAsia="Times New Roman" w:hAnsi="Arial Narrow" w:cstheme="minorHAnsi"/>
                <w:b/>
                <w:sz w:val="14"/>
                <w:szCs w:val="14"/>
              </w:rPr>
            </w:pPr>
          </w:p>
          <w:p w14:paraId="7AB2BA04" w14:textId="77777777" w:rsidR="006A52F8" w:rsidRPr="00982473" w:rsidRDefault="006A52F8" w:rsidP="006A52F8">
            <w:pPr>
              <w:contextualSpacing/>
              <w:rPr>
                <w:rFonts w:ascii="Arial Narrow" w:eastAsia="Times New Roman" w:hAnsi="Arial Narrow" w:cstheme="minorHAnsi"/>
                <w:b/>
                <w:sz w:val="14"/>
                <w:szCs w:val="14"/>
              </w:rPr>
            </w:pPr>
            <w:proofErr w:type="spellStart"/>
            <w:r w:rsidRPr="00982473">
              <w:rPr>
                <w:rFonts w:ascii="Arial Narrow" w:eastAsia="Times New Roman" w:hAnsi="Arial Narrow" w:cstheme="minorHAnsi"/>
                <w:b/>
                <w:sz w:val="14"/>
                <w:szCs w:val="14"/>
              </w:rPr>
              <w:t>Methylin</w:t>
            </w:r>
            <w:proofErr w:type="spellEnd"/>
            <w:r w:rsidRPr="00982473">
              <w:rPr>
                <w:rFonts w:ascii="Arial Narrow" w:eastAsia="Times New Roman" w:hAnsi="Arial Narrow" w:cstheme="minorHAnsi"/>
                <w:b/>
                <w:sz w:val="14"/>
                <w:szCs w:val="14"/>
              </w:rPr>
              <w:t>® (chewable and oral suspension)</w:t>
            </w:r>
          </w:p>
          <w:p w14:paraId="35971720" w14:textId="77777777" w:rsidR="006A52F8" w:rsidRPr="00982473" w:rsidRDefault="006A52F8" w:rsidP="006A52F8">
            <w:pPr>
              <w:contextualSpacing/>
              <w:rPr>
                <w:rFonts w:ascii="Arial Narrow" w:eastAsia="Times New Roman" w:hAnsi="Arial Narrow" w:cstheme="minorHAnsi"/>
                <w:b/>
                <w:sz w:val="14"/>
                <w:szCs w:val="14"/>
              </w:rPr>
            </w:pPr>
          </w:p>
          <w:p w14:paraId="005F0138" w14:textId="77777777" w:rsidR="006A52F8" w:rsidRPr="00982473" w:rsidRDefault="006A52F8" w:rsidP="006A52F8">
            <w:pPr>
              <w:contextualSpacing/>
              <w:rPr>
                <w:rFonts w:ascii="Arial Narrow" w:eastAsia="Times New Roman" w:hAnsi="Arial Narrow" w:cstheme="minorHAnsi"/>
                <w:b/>
                <w:sz w:val="14"/>
                <w:szCs w:val="14"/>
              </w:rPr>
            </w:pPr>
            <w:r w:rsidRPr="00982473">
              <w:rPr>
                <w:rFonts w:ascii="Arial Narrow" w:eastAsia="Times New Roman" w:hAnsi="Arial Narrow" w:cstheme="minorHAnsi"/>
                <w:b/>
                <w:sz w:val="14"/>
                <w:szCs w:val="14"/>
              </w:rPr>
              <w:t>Ritalin® SR</w:t>
            </w:r>
          </w:p>
          <w:p w14:paraId="57BE659C" w14:textId="77777777" w:rsidR="006A52F8" w:rsidRPr="00982473" w:rsidRDefault="006A52F8" w:rsidP="006A52F8">
            <w:pPr>
              <w:contextualSpacing/>
              <w:rPr>
                <w:rFonts w:ascii="Arial Narrow" w:eastAsia="Times New Roman" w:hAnsi="Arial Narrow" w:cstheme="minorHAnsi"/>
                <w:b/>
                <w:sz w:val="14"/>
                <w:szCs w:val="14"/>
              </w:rPr>
            </w:pPr>
          </w:p>
          <w:p w14:paraId="3E4CE837" w14:textId="77777777" w:rsidR="006A52F8" w:rsidRPr="00982473" w:rsidRDefault="006A52F8" w:rsidP="006A52F8">
            <w:pPr>
              <w:contextualSpacing/>
              <w:rPr>
                <w:rFonts w:ascii="Arial Narrow" w:eastAsia="Times New Roman" w:hAnsi="Arial Narrow" w:cstheme="minorHAnsi"/>
                <w:b/>
                <w:sz w:val="14"/>
                <w:szCs w:val="14"/>
              </w:rPr>
            </w:pPr>
            <w:proofErr w:type="spellStart"/>
            <w:r w:rsidRPr="00982473">
              <w:rPr>
                <w:rFonts w:ascii="Arial Narrow" w:eastAsia="Times New Roman" w:hAnsi="Arial Narrow" w:cstheme="minorHAnsi"/>
                <w:b/>
                <w:sz w:val="14"/>
                <w:szCs w:val="14"/>
              </w:rPr>
              <w:t>Methylin</w:t>
            </w:r>
            <w:proofErr w:type="spellEnd"/>
            <w:r w:rsidRPr="00982473">
              <w:rPr>
                <w:rFonts w:ascii="Arial Narrow" w:eastAsia="Times New Roman" w:hAnsi="Arial Narrow" w:cstheme="minorHAnsi"/>
                <w:b/>
                <w:sz w:val="14"/>
                <w:szCs w:val="14"/>
              </w:rPr>
              <w:t>® ER</w:t>
            </w:r>
          </w:p>
          <w:p w14:paraId="27756657" w14:textId="77777777" w:rsidR="006A52F8" w:rsidRPr="00982473" w:rsidRDefault="006A52F8" w:rsidP="006A52F8">
            <w:pPr>
              <w:contextualSpacing/>
              <w:rPr>
                <w:rFonts w:ascii="Arial Narrow" w:eastAsia="Times New Roman" w:hAnsi="Arial Narrow" w:cstheme="minorHAnsi"/>
                <w:b/>
                <w:sz w:val="14"/>
                <w:szCs w:val="14"/>
              </w:rPr>
            </w:pPr>
          </w:p>
          <w:p w14:paraId="5DE3E1B5" w14:textId="77777777" w:rsidR="006A52F8" w:rsidRPr="00982473" w:rsidRDefault="006A52F8" w:rsidP="006A52F8">
            <w:pPr>
              <w:contextualSpacing/>
              <w:rPr>
                <w:rFonts w:ascii="Arial Narrow" w:eastAsia="Times New Roman" w:hAnsi="Arial Narrow" w:cstheme="minorHAnsi"/>
                <w:b/>
                <w:sz w:val="14"/>
                <w:szCs w:val="14"/>
              </w:rPr>
            </w:pPr>
            <w:r w:rsidRPr="00982473">
              <w:rPr>
                <w:rFonts w:ascii="Arial Narrow" w:eastAsia="Times New Roman" w:hAnsi="Arial Narrow" w:cstheme="minorHAnsi"/>
                <w:b/>
                <w:sz w:val="14"/>
                <w:szCs w:val="14"/>
              </w:rPr>
              <w:t>Metadate® ER</w:t>
            </w:r>
          </w:p>
          <w:p w14:paraId="0A56CF3F" w14:textId="77777777" w:rsidR="006A52F8" w:rsidRPr="00982473" w:rsidRDefault="006A52F8" w:rsidP="006A52F8">
            <w:pPr>
              <w:contextualSpacing/>
              <w:rPr>
                <w:rFonts w:ascii="Arial Narrow" w:eastAsia="Times New Roman" w:hAnsi="Arial Narrow" w:cstheme="minorHAnsi"/>
                <w:b/>
                <w:sz w:val="14"/>
                <w:szCs w:val="14"/>
              </w:rPr>
            </w:pPr>
          </w:p>
          <w:p w14:paraId="3F596C58" w14:textId="77777777" w:rsidR="006A52F8" w:rsidRPr="00982473" w:rsidRDefault="006A52F8" w:rsidP="006A52F8">
            <w:pPr>
              <w:contextualSpacing/>
              <w:rPr>
                <w:rFonts w:ascii="Arial Narrow" w:eastAsia="Times New Roman" w:hAnsi="Arial Narrow" w:cstheme="minorHAnsi"/>
                <w:b/>
                <w:sz w:val="14"/>
                <w:szCs w:val="14"/>
              </w:rPr>
            </w:pPr>
            <w:r w:rsidRPr="00982473">
              <w:rPr>
                <w:rFonts w:ascii="Arial Narrow" w:eastAsia="Times New Roman" w:hAnsi="Arial Narrow" w:cstheme="minorHAnsi"/>
                <w:b/>
                <w:sz w:val="14"/>
                <w:szCs w:val="14"/>
              </w:rPr>
              <w:t>Ritalin® LA</w:t>
            </w:r>
          </w:p>
          <w:p w14:paraId="649E383E" w14:textId="77777777" w:rsidR="006A52F8" w:rsidRPr="00982473" w:rsidRDefault="006A52F8" w:rsidP="006A52F8">
            <w:pPr>
              <w:contextualSpacing/>
              <w:rPr>
                <w:rFonts w:ascii="Arial Narrow" w:eastAsia="Times New Roman" w:hAnsi="Arial Narrow" w:cstheme="minorHAnsi"/>
                <w:b/>
                <w:sz w:val="14"/>
                <w:szCs w:val="14"/>
              </w:rPr>
            </w:pPr>
          </w:p>
          <w:p w14:paraId="24E09F48" w14:textId="77777777" w:rsidR="006A52F8" w:rsidRPr="00982473" w:rsidRDefault="006A52F8" w:rsidP="006A52F8">
            <w:pPr>
              <w:contextualSpacing/>
              <w:rPr>
                <w:rFonts w:ascii="Arial Narrow" w:eastAsia="Times New Roman" w:hAnsi="Arial Narrow" w:cstheme="minorHAnsi"/>
                <w:b/>
                <w:sz w:val="14"/>
                <w:szCs w:val="14"/>
              </w:rPr>
            </w:pPr>
          </w:p>
          <w:p w14:paraId="584B5131" w14:textId="77777777" w:rsidR="006A52F8" w:rsidRPr="00982473" w:rsidRDefault="006A52F8" w:rsidP="006A52F8">
            <w:pPr>
              <w:contextualSpacing/>
              <w:rPr>
                <w:rFonts w:ascii="Arial Narrow" w:eastAsia="Times New Roman" w:hAnsi="Arial Narrow" w:cstheme="minorHAnsi"/>
                <w:b/>
                <w:sz w:val="14"/>
                <w:szCs w:val="14"/>
              </w:rPr>
            </w:pPr>
            <w:r w:rsidRPr="00982473">
              <w:rPr>
                <w:rFonts w:ascii="Arial Narrow" w:eastAsia="Times New Roman" w:hAnsi="Arial Narrow" w:cstheme="minorHAnsi"/>
                <w:b/>
                <w:sz w:val="14"/>
                <w:szCs w:val="14"/>
              </w:rPr>
              <w:t>Metadate® CD</w:t>
            </w:r>
          </w:p>
          <w:p w14:paraId="5C769BF1" w14:textId="77777777" w:rsidR="006A52F8" w:rsidRPr="00982473" w:rsidRDefault="006A52F8" w:rsidP="006A52F8">
            <w:pPr>
              <w:contextualSpacing/>
              <w:rPr>
                <w:rFonts w:ascii="Arial Narrow" w:eastAsia="Times New Roman" w:hAnsi="Arial Narrow" w:cstheme="minorHAnsi"/>
                <w:b/>
                <w:sz w:val="14"/>
                <w:szCs w:val="14"/>
              </w:rPr>
            </w:pPr>
          </w:p>
          <w:p w14:paraId="4D494FE8" w14:textId="77777777" w:rsidR="006A52F8" w:rsidRPr="00982473" w:rsidRDefault="006A52F8" w:rsidP="006A52F8">
            <w:pPr>
              <w:contextualSpacing/>
              <w:rPr>
                <w:rFonts w:ascii="Arial Narrow" w:eastAsia="Times New Roman" w:hAnsi="Arial Narrow" w:cstheme="minorHAnsi"/>
                <w:b/>
                <w:sz w:val="14"/>
                <w:szCs w:val="14"/>
              </w:rPr>
            </w:pPr>
          </w:p>
          <w:p w14:paraId="108B4B94" w14:textId="77777777" w:rsidR="006A52F8" w:rsidRPr="00982473" w:rsidRDefault="006A52F8" w:rsidP="006A52F8">
            <w:pPr>
              <w:contextualSpacing/>
              <w:rPr>
                <w:rFonts w:ascii="Arial Narrow" w:eastAsia="Times New Roman" w:hAnsi="Arial Narrow" w:cstheme="minorHAnsi"/>
                <w:b/>
                <w:sz w:val="14"/>
                <w:szCs w:val="14"/>
              </w:rPr>
            </w:pPr>
            <w:proofErr w:type="spellStart"/>
            <w:r w:rsidRPr="00982473">
              <w:rPr>
                <w:rFonts w:ascii="Arial Narrow" w:eastAsia="Times New Roman" w:hAnsi="Arial Narrow" w:cstheme="minorHAnsi"/>
                <w:b/>
                <w:sz w:val="14"/>
                <w:szCs w:val="14"/>
              </w:rPr>
              <w:t>Quillivant</w:t>
            </w:r>
            <w:proofErr w:type="spellEnd"/>
            <w:r w:rsidRPr="00982473">
              <w:rPr>
                <w:rFonts w:ascii="Arial Narrow" w:eastAsia="Times New Roman" w:hAnsi="Arial Narrow" w:cstheme="minorHAnsi"/>
                <w:b/>
                <w:sz w:val="14"/>
                <w:szCs w:val="14"/>
              </w:rPr>
              <w:t>® XR (oral suspension)</w:t>
            </w:r>
          </w:p>
          <w:p w14:paraId="4ADF2D81" w14:textId="77777777" w:rsidR="006A52F8" w:rsidRPr="00982473" w:rsidRDefault="006A52F8" w:rsidP="006A52F8">
            <w:pPr>
              <w:contextualSpacing/>
              <w:rPr>
                <w:rFonts w:ascii="Arial Narrow" w:eastAsia="Times New Roman" w:hAnsi="Arial Narrow" w:cstheme="minorHAnsi"/>
                <w:b/>
                <w:sz w:val="14"/>
                <w:szCs w:val="14"/>
              </w:rPr>
            </w:pPr>
          </w:p>
          <w:p w14:paraId="40BF893F" w14:textId="77777777" w:rsidR="006A52F8" w:rsidRPr="00982473" w:rsidRDefault="006A52F8" w:rsidP="006A52F8">
            <w:pPr>
              <w:contextualSpacing/>
              <w:rPr>
                <w:rFonts w:ascii="Arial Narrow" w:eastAsia="Times New Roman" w:hAnsi="Arial Narrow" w:cstheme="minorHAnsi"/>
                <w:b/>
                <w:sz w:val="14"/>
                <w:szCs w:val="14"/>
              </w:rPr>
            </w:pPr>
          </w:p>
          <w:p w14:paraId="6EE1854D" w14:textId="7F858801" w:rsidR="006A52F8" w:rsidRPr="00982473" w:rsidRDefault="006A52F8" w:rsidP="006A52F8">
            <w:pPr>
              <w:contextualSpacing/>
              <w:rPr>
                <w:rFonts w:ascii="Arial Narrow" w:eastAsia="Times New Roman" w:hAnsi="Arial Narrow" w:cstheme="minorHAnsi"/>
                <w:b/>
                <w:sz w:val="14"/>
                <w:szCs w:val="14"/>
              </w:rPr>
            </w:pPr>
            <w:proofErr w:type="spellStart"/>
            <w:r w:rsidRPr="00982473">
              <w:rPr>
                <w:rFonts w:ascii="Arial Narrow" w:eastAsia="Times New Roman" w:hAnsi="Arial Narrow" w:cstheme="minorHAnsi"/>
                <w:b/>
                <w:sz w:val="14"/>
                <w:szCs w:val="14"/>
              </w:rPr>
              <w:t>Quillichew</w:t>
            </w:r>
            <w:proofErr w:type="spellEnd"/>
            <w:r w:rsidRPr="00982473">
              <w:rPr>
                <w:rFonts w:ascii="Arial Narrow" w:eastAsia="Times New Roman" w:hAnsi="Arial Narrow" w:cstheme="minorHAnsi"/>
                <w:b/>
                <w:sz w:val="14"/>
                <w:szCs w:val="14"/>
              </w:rPr>
              <w:t>® ER (chewable)</w:t>
            </w:r>
          </w:p>
          <w:p w14:paraId="5CC3DA33" w14:textId="77777777" w:rsidR="006A52F8" w:rsidRPr="00982473" w:rsidRDefault="006A52F8" w:rsidP="006A52F8">
            <w:pPr>
              <w:contextualSpacing/>
              <w:rPr>
                <w:rFonts w:ascii="Arial Narrow" w:eastAsia="Times New Roman" w:hAnsi="Arial Narrow" w:cstheme="minorHAnsi"/>
                <w:b/>
                <w:sz w:val="14"/>
                <w:szCs w:val="14"/>
              </w:rPr>
            </w:pPr>
          </w:p>
          <w:p w14:paraId="6096C0D9" w14:textId="77777777" w:rsidR="006A52F8" w:rsidRPr="00982473" w:rsidRDefault="006A52F8" w:rsidP="006A52F8">
            <w:pPr>
              <w:contextualSpacing/>
              <w:rPr>
                <w:rFonts w:ascii="Arial Narrow" w:eastAsia="Times New Roman" w:hAnsi="Arial Narrow" w:cstheme="minorHAnsi"/>
                <w:b/>
                <w:sz w:val="14"/>
                <w:szCs w:val="14"/>
              </w:rPr>
            </w:pPr>
            <w:proofErr w:type="spellStart"/>
            <w:r w:rsidRPr="00982473">
              <w:rPr>
                <w:rFonts w:ascii="Arial Narrow" w:eastAsia="Times New Roman" w:hAnsi="Arial Narrow" w:cstheme="minorHAnsi"/>
                <w:b/>
                <w:sz w:val="14"/>
                <w:szCs w:val="14"/>
              </w:rPr>
              <w:t>Aptensio</w:t>
            </w:r>
            <w:proofErr w:type="spellEnd"/>
            <w:r w:rsidRPr="00982473">
              <w:rPr>
                <w:rFonts w:ascii="Arial Narrow" w:eastAsia="Times New Roman" w:hAnsi="Arial Narrow" w:cstheme="minorHAnsi"/>
                <w:b/>
                <w:sz w:val="14"/>
                <w:szCs w:val="14"/>
              </w:rPr>
              <w:t>® XR</w:t>
            </w:r>
          </w:p>
          <w:p w14:paraId="12713B5F" w14:textId="77777777" w:rsidR="006A52F8" w:rsidRPr="00982473" w:rsidRDefault="006A52F8" w:rsidP="006A52F8">
            <w:pPr>
              <w:contextualSpacing/>
              <w:rPr>
                <w:rFonts w:ascii="Arial Narrow" w:eastAsia="Times New Roman" w:hAnsi="Arial Narrow" w:cstheme="minorHAnsi"/>
                <w:b/>
                <w:sz w:val="14"/>
                <w:szCs w:val="14"/>
              </w:rPr>
            </w:pPr>
          </w:p>
          <w:p w14:paraId="1CFF6CA0" w14:textId="77777777" w:rsidR="006A52F8" w:rsidRPr="00982473" w:rsidRDefault="006A52F8" w:rsidP="006A52F8">
            <w:pPr>
              <w:contextualSpacing/>
              <w:rPr>
                <w:rFonts w:ascii="Arial Narrow" w:eastAsia="Times New Roman" w:hAnsi="Arial Narrow" w:cstheme="minorHAnsi"/>
                <w:b/>
                <w:sz w:val="14"/>
                <w:szCs w:val="14"/>
              </w:rPr>
            </w:pPr>
          </w:p>
          <w:p w14:paraId="0DF70A0C" w14:textId="77777777" w:rsidR="006A52F8" w:rsidRPr="00982473" w:rsidRDefault="006A52F8" w:rsidP="006A52F8">
            <w:pPr>
              <w:contextualSpacing/>
              <w:rPr>
                <w:rFonts w:ascii="Arial Narrow" w:eastAsia="Times New Roman" w:hAnsi="Arial Narrow" w:cstheme="minorHAnsi"/>
                <w:b/>
                <w:sz w:val="14"/>
                <w:szCs w:val="14"/>
              </w:rPr>
            </w:pPr>
            <w:proofErr w:type="spellStart"/>
            <w:r w:rsidRPr="00982473">
              <w:rPr>
                <w:rFonts w:ascii="Arial Narrow" w:eastAsia="Times New Roman" w:hAnsi="Arial Narrow" w:cstheme="minorHAnsi"/>
                <w:b/>
                <w:sz w:val="14"/>
                <w:szCs w:val="14"/>
              </w:rPr>
              <w:t>Adhansia</w:t>
            </w:r>
            <w:proofErr w:type="spellEnd"/>
            <w:r w:rsidRPr="00982473">
              <w:rPr>
                <w:rFonts w:ascii="Arial Narrow" w:eastAsia="Times New Roman" w:hAnsi="Arial Narrow" w:cstheme="minorHAnsi"/>
                <w:b/>
                <w:sz w:val="14"/>
                <w:szCs w:val="14"/>
              </w:rPr>
              <w:t>® XR</w:t>
            </w:r>
          </w:p>
          <w:p w14:paraId="5949329E" w14:textId="77777777" w:rsidR="006A52F8" w:rsidRPr="00982473" w:rsidRDefault="006A52F8" w:rsidP="006A52F8">
            <w:pPr>
              <w:contextualSpacing/>
              <w:rPr>
                <w:rFonts w:ascii="Arial Narrow" w:eastAsia="Times New Roman" w:hAnsi="Arial Narrow" w:cstheme="minorHAnsi"/>
                <w:b/>
                <w:sz w:val="14"/>
                <w:szCs w:val="14"/>
              </w:rPr>
            </w:pPr>
          </w:p>
          <w:p w14:paraId="6827C371" w14:textId="77777777" w:rsidR="006A52F8" w:rsidRPr="00982473" w:rsidRDefault="006A52F8" w:rsidP="006A52F8">
            <w:pPr>
              <w:contextualSpacing/>
              <w:rPr>
                <w:rFonts w:ascii="Arial Narrow" w:eastAsia="Times New Roman" w:hAnsi="Arial Narrow" w:cstheme="minorHAnsi"/>
                <w:b/>
                <w:sz w:val="14"/>
                <w:szCs w:val="14"/>
              </w:rPr>
            </w:pPr>
            <w:proofErr w:type="spellStart"/>
            <w:r w:rsidRPr="00982473">
              <w:rPr>
                <w:rFonts w:ascii="Arial Narrow" w:eastAsia="Times New Roman" w:hAnsi="Arial Narrow" w:cstheme="minorHAnsi"/>
                <w:b/>
                <w:sz w:val="14"/>
                <w:szCs w:val="14"/>
              </w:rPr>
              <w:t>Concerta</w:t>
            </w:r>
            <w:proofErr w:type="spellEnd"/>
            <w:r w:rsidRPr="00982473">
              <w:rPr>
                <w:rFonts w:ascii="Arial Narrow" w:eastAsia="Times New Roman" w:hAnsi="Arial Narrow" w:cstheme="minorHAnsi"/>
                <w:b/>
                <w:sz w:val="14"/>
                <w:szCs w:val="14"/>
              </w:rPr>
              <w:t>®</w:t>
            </w:r>
          </w:p>
          <w:p w14:paraId="5881C368" w14:textId="77777777" w:rsidR="006A52F8" w:rsidRPr="00982473" w:rsidRDefault="006A52F8" w:rsidP="006A52F8">
            <w:pPr>
              <w:contextualSpacing/>
              <w:rPr>
                <w:rFonts w:ascii="Arial Narrow" w:eastAsia="Times New Roman" w:hAnsi="Arial Narrow" w:cstheme="minorHAnsi"/>
                <w:b/>
                <w:sz w:val="14"/>
                <w:szCs w:val="14"/>
              </w:rPr>
            </w:pPr>
          </w:p>
          <w:p w14:paraId="05324234" w14:textId="77777777" w:rsidR="006A52F8" w:rsidRPr="00982473" w:rsidRDefault="006A52F8" w:rsidP="006A52F8">
            <w:pPr>
              <w:contextualSpacing/>
              <w:rPr>
                <w:rFonts w:ascii="Arial Narrow" w:eastAsia="Times New Roman" w:hAnsi="Arial Narrow" w:cstheme="minorHAnsi"/>
                <w:b/>
                <w:sz w:val="14"/>
                <w:szCs w:val="14"/>
              </w:rPr>
            </w:pPr>
          </w:p>
          <w:p w14:paraId="64F28946" w14:textId="77777777" w:rsidR="006A52F8" w:rsidRPr="00982473" w:rsidRDefault="006A52F8" w:rsidP="006A52F8">
            <w:pPr>
              <w:contextualSpacing/>
              <w:rPr>
                <w:rFonts w:ascii="Arial Narrow" w:eastAsia="Times New Roman" w:hAnsi="Arial Narrow" w:cstheme="minorHAnsi"/>
                <w:b/>
                <w:sz w:val="14"/>
                <w:szCs w:val="14"/>
              </w:rPr>
            </w:pPr>
          </w:p>
          <w:p w14:paraId="1B1BA1F0" w14:textId="77777777" w:rsidR="006A52F8" w:rsidRPr="00982473" w:rsidRDefault="006A52F8" w:rsidP="006A52F8">
            <w:pPr>
              <w:contextualSpacing/>
              <w:rPr>
                <w:rFonts w:ascii="Arial Narrow" w:eastAsia="Times New Roman" w:hAnsi="Arial Narrow" w:cstheme="minorHAnsi"/>
                <w:b/>
                <w:sz w:val="14"/>
                <w:szCs w:val="14"/>
              </w:rPr>
            </w:pPr>
          </w:p>
          <w:p w14:paraId="74227B10" w14:textId="18F571CE" w:rsidR="006A52F8" w:rsidRPr="00982473" w:rsidRDefault="006A52F8" w:rsidP="006A52F8">
            <w:pPr>
              <w:contextualSpacing/>
              <w:rPr>
                <w:rFonts w:ascii="Arial Narrow" w:eastAsia="Times New Roman" w:hAnsi="Arial Narrow" w:cstheme="minorHAnsi"/>
                <w:b/>
                <w:sz w:val="14"/>
                <w:szCs w:val="14"/>
              </w:rPr>
            </w:pPr>
            <w:proofErr w:type="spellStart"/>
            <w:r w:rsidRPr="00982473">
              <w:rPr>
                <w:rFonts w:ascii="Arial Narrow" w:eastAsia="Times New Roman" w:hAnsi="Arial Narrow" w:cstheme="minorHAnsi"/>
                <w:b/>
                <w:sz w:val="14"/>
                <w:szCs w:val="14"/>
              </w:rPr>
              <w:t>Jornay</w:t>
            </w:r>
            <w:r w:rsidRPr="00982473">
              <w:rPr>
                <w:rFonts w:ascii="Arial Narrow" w:eastAsia="Times New Roman" w:hAnsi="Arial Narrow" w:cstheme="minorHAnsi"/>
                <w:b/>
                <w:sz w:val="14"/>
                <w:szCs w:val="14"/>
                <w:vertAlign w:val="superscript"/>
              </w:rPr>
              <w:t>PM</w:t>
            </w:r>
            <w:proofErr w:type="spellEnd"/>
            <w:r w:rsidRPr="00982473">
              <w:rPr>
                <w:rFonts w:ascii="Arial Narrow" w:eastAsia="Times New Roman" w:hAnsi="Arial Narrow" w:cstheme="minorHAnsi"/>
                <w:b/>
                <w:sz w:val="14"/>
                <w:szCs w:val="14"/>
              </w:rPr>
              <w:t xml:space="preserve"> Extended Release</w:t>
            </w:r>
          </w:p>
          <w:p w14:paraId="69D7FB2A" w14:textId="77777777" w:rsidR="006A52F8" w:rsidRPr="00982473" w:rsidRDefault="006A52F8" w:rsidP="006A52F8">
            <w:pPr>
              <w:contextualSpacing/>
              <w:rPr>
                <w:rFonts w:ascii="Arial Narrow" w:eastAsia="Times New Roman" w:hAnsi="Arial Narrow" w:cstheme="minorHAnsi"/>
                <w:b/>
                <w:sz w:val="14"/>
                <w:szCs w:val="14"/>
              </w:rPr>
            </w:pPr>
          </w:p>
          <w:p w14:paraId="1DCB58E5" w14:textId="77777777" w:rsidR="006A52F8" w:rsidRPr="00982473" w:rsidRDefault="006A52F8" w:rsidP="006A52F8">
            <w:pPr>
              <w:contextualSpacing/>
              <w:rPr>
                <w:rFonts w:ascii="Arial Narrow" w:eastAsia="Times New Roman" w:hAnsi="Arial Narrow" w:cstheme="minorHAnsi"/>
                <w:b/>
                <w:sz w:val="14"/>
                <w:szCs w:val="14"/>
              </w:rPr>
            </w:pPr>
          </w:p>
          <w:p w14:paraId="1D1E0C7B" w14:textId="77777777" w:rsidR="006A52F8" w:rsidRPr="00982473" w:rsidRDefault="006A52F8" w:rsidP="006A52F8">
            <w:pPr>
              <w:contextualSpacing/>
              <w:rPr>
                <w:rFonts w:ascii="Arial Narrow" w:eastAsia="Times New Roman" w:hAnsi="Arial Narrow" w:cstheme="minorHAnsi"/>
                <w:b/>
                <w:sz w:val="14"/>
                <w:szCs w:val="14"/>
              </w:rPr>
            </w:pPr>
            <w:proofErr w:type="spellStart"/>
            <w:r w:rsidRPr="00982473">
              <w:rPr>
                <w:rFonts w:ascii="Arial Narrow" w:eastAsia="Times New Roman" w:hAnsi="Arial Narrow" w:cstheme="minorHAnsi"/>
                <w:b/>
                <w:sz w:val="14"/>
                <w:szCs w:val="14"/>
              </w:rPr>
              <w:t>Daytrana</w:t>
            </w:r>
            <w:proofErr w:type="spellEnd"/>
            <w:r w:rsidRPr="00982473">
              <w:rPr>
                <w:rFonts w:ascii="Arial Narrow" w:eastAsia="Times New Roman" w:hAnsi="Arial Narrow" w:cstheme="minorHAnsi"/>
                <w:b/>
                <w:sz w:val="14"/>
                <w:szCs w:val="14"/>
              </w:rPr>
              <w:t>® TD patch+</w:t>
            </w:r>
          </w:p>
          <w:p w14:paraId="24D18282" w14:textId="77777777" w:rsidR="006A52F8" w:rsidRPr="00982473" w:rsidRDefault="006A52F8" w:rsidP="006A52F8">
            <w:pPr>
              <w:contextualSpacing/>
              <w:rPr>
                <w:rFonts w:ascii="Arial Narrow" w:eastAsia="Times New Roman" w:hAnsi="Arial Narrow" w:cstheme="minorHAnsi"/>
                <w:b/>
                <w:sz w:val="14"/>
                <w:szCs w:val="14"/>
              </w:rPr>
            </w:pPr>
          </w:p>
          <w:p w14:paraId="14887512" w14:textId="77777777" w:rsidR="006A52F8" w:rsidRPr="00982473" w:rsidRDefault="006A52F8" w:rsidP="006A52F8">
            <w:pPr>
              <w:contextualSpacing/>
              <w:rPr>
                <w:rFonts w:ascii="Arial Narrow" w:eastAsia="Times New Roman" w:hAnsi="Arial Narrow" w:cstheme="minorHAnsi"/>
                <w:b/>
                <w:sz w:val="14"/>
                <w:szCs w:val="14"/>
              </w:rPr>
            </w:pPr>
            <w:proofErr w:type="spellStart"/>
            <w:r w:rsidRPr="00982473">
              <w:rPr>
                <w:rFonts w:ascii="Arial Narrow" w:eastAsia="Times New Roman" w:hAnsi="Arial Narrow" w:cstheme="minorHAnsi"/>
                <w:b/>
                <w:sz w:val="14"/>
                <w:szCs w:val="14"/>
              </w:rPr>
              <w:t>Cotempla</w:t>
            </w:r>
            <w:proofErr w:type="spellEnd"/>
            <w:r w:rsidRPr="00982473">
              <w:rPr>
                <w:rFonts w:ascii="Arial Narrow" w:eastAsia="Times New Roman" w:hAnsi="Arial Narrow" w:cstheme="minorHAnsi"/>
                <w:b/>
                <w:sz w:val="14"/>
                <w:szCs w:val="14"/>
              </w:rPr>
              <w:t>® XR ODT</w:t>
            </w:r>
          </w:p>
        </w:tc>
        <w:tc>
          <w:tcPr>
            <w:tcW w:w="2070" w:type="dxa"/>
          </w:tcPr>
          <w:p w14:paraId="51FFDDB9"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lastRenderedPageBreak/>
              <w:t>Age 3-5 yrs.: 2.5 mg twice daily                                                                                 Age ≥ 6 yrs.: 5 mg twice daily</w:t>
            </w:r>
          </w:p>
          <w:p w14:paraId="5FE9E629" w14:textId="77777777" w:rsidR="006A52F8" w:rsidRPr="00982473" w:rsidRDefault="006A52F8" w:rsidP="006A52F8">
            <w:pPr>
              <w:contextualSpacing/>
              <w:rPr>
                <w:rFonts w:ascii="Arial Narrow" w:eastAsia="Times New Roman" w:hAnsi="Arial Narrow" w:cstheme="minorHAnsi"/>
                <w:bCs/>
                <w:sz w:val="14"/>
                <w:szCs w:val="14"/>
              </w:rPr>
            </w:pPr>
          </w:p>
          <w:p w14:paraId="2B2F9893"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3-5 yrs.: 2.5 mg twice daily                                                                                 Age ≥ 6 yrs.: 5 mg twice daily</w:t>
            </w:r>
          </w:p>
          <w:p w14:paraId="5BFD0589" w14:textId="77777777" w:rsidR="006A52F8" w:rsidRPr="00982473" w:rsidRDefault="006A52F8" w:rsidP="006A52F8">
            <w:pPr>
              <w:contextualSpacing/>
              <w:rPr>
                <w:rFonts w:ascii="Arial Narrow" w:eastAsia="Times New Roman" w:hAnsi="Arial Narrow" w:cstheme="minorHAnsi"/>
                <w:bCs/>
                <w:sz w:val="14"/>
                <w:szCs w:val="14"/>
              </w:rPr>
            </w:pPr>
          </w:p>
          <w:p w14:paraId="14CA3336" w14:textId="77777777" w:rsidR="006A52F8" w:rsidRPr="00982473" w:rsidRDefault="006A52F8" w:rsidP="006A52F8">
            <w:pPr>
              <w:contextualSpacing/>
              <w:rPr>
                <w:rFonts w:ascii="Arial Narrow" w:eastAsia="Times New Roman" w:hAnsi="Arial Narrow" w:cstheme="minorHAnsi"/>
                <w:bCs/>
                <w:sz w:val="14"/>
                <w:szCs w:val="14"/>
              </w:rPr>
            </w:pPr>
          </w:p>
          <w:p w14:paraId="2C1B5B50"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 3 yrs.: 10 mg/day</w:t>
            </w:r>
          </w:p>
          <w:p w14:paraId="308AC47C" w14:textId="77777777" w:rsidR="006A52F8" w:rsidRPr="00982473" w:rsidRDefault="006A52F8" w:rsidP="006A52F8">
            <w:pPr>
              <w:contextualSpacing/>
              <w:rPr>
                <w:rFonts w:ascii="Arial Narrow" w:eastAsia="Times New Roman" w:hAnsi="Arial Narrow" w:cstheme="minorHAnsi"/>
                <w:bCs/>
                <w:sz w:val="14"/>
                <w:szCs w:val="14"/>
              </w:rPr>
            </w:pPr>
          </w:p>
          <w:p w14:paraId="56A09A45"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 3 yrs.: 10 mg/day</w:t>
            </w:r>
          </w:p>
          <w:p w14:paraId="6A4B1F02" w14:textId="77777777" w:rsidR="006A52F8" w:rsidRPr="00982473" w:rsidRDefault="006A52F8" w:rsidP="006A52F8">
            <w:pPr>
              <w:contextualSpacing/>
              <w:rPr>
                <w:rFonts w:ascii="Arial Narrow" w:eastAsia="Times New Roman" w:hAnsi="Arial Narrow" w:cstheme="minorHAnsi"/>
                <w:bCs/>
                <w:sz w:val="14"/>
                <w:szCs w:val="14"/>
              </w:rPr>
            </w:pPr>
          </w:p>
          <w:p w14:paraId="5EF176AD"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lastRenderedPageBreak/>
              <w:t>Age ≥ 3 yrs.: 10 mg/day</w:t>
            </w:r>
          </w:p>
          <w:p w14:paraId="7062BAB7" w14:textId="77777777" w:rsidR="006A52F8" w:rsidRPr="00982473" w:rsidRDefault="006A52F8" w:rsidP="006A52F8">
            <w:pPr>
              <w:contextualSpacing/>
              <w:rPr>
                <w:rFonts w:ascii="Arial Narrow" w:eastAsia="Times New Roman" w:hAnsi="Arial Narrow" w:cstheme="minorHAnsi"/>
                <w:bCs/>
                <w:sz w:val="14"/>
                <w:szCs w:val="14"/>
              </w:rPr>
            </w:pPr>
          </w:p>
          <w:p w14:paraId="16A1DF97"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 xml:space="preserve">Age 3-5 yrs.: 10 mg/day       </w:t>
            </w:r>
          </w:p>
          <w:p w14:paraId="5B0B66EA"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 6 yrs.: 10-20 mg/day</w:t>
            </w:r>
          </w:p>
          <w:p w14:paraId="5F780EA6" w14:textId="77777777" w:rsidR="006A52F8" w:rsidRPr="00982473" w:rsidRDefault="006A52F8" w:rsidP="006A52F8">
            <w:pPr>
              <w:contextualSpacing/>
              <w:rPr>
                <w:rFonts w:ascii="Arial Narrow" w:eastAsia="Times New Roman" w:hAnsi="Arial Narrow" w:cstheme="minorHAnsi"/>
                <w:bCs/>
                <w:sz w:val="14"/>
                <w:szCs w:val="14"/>
              </w:rPr>
            </w:pPr>
          </w:p>
          <w:p w14:paraId="1BD6E8DF"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 xml:space="preserve">Age 3-5 yrs.: 10 mg/day        </w:t>
            </w:r>
          </w:p>
          <w:p w14:paraId="1EB08270"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 6 yrs.: 10-20 mg/day</w:t>
            </w:r>
          </w:p>
          <w:p w14:paraId="7488CAD7" w14:textId="77777777" w:rsidR="006A52F8" w:rsidRPr="00982473" w:rsidRDefault="006A52F8" w:rsidP="006A52F8">
            <w:pPr>
              <w:contextualSpacing/>
              <w:rPr>
                <w:rFonts w:ascii="Arial Narrow" w:eastAsia="Times New Roman" w:hAnsi="Arial Narrow" w:cstheme="minorHAnsi"/>
                <w:bCs/>
                <w:sz w:val="14"/>
                <w:szCs w:val="14"/>
              </w:rPr>
            </w:pPr>
          </w:p>
          <w:p w14:paraId="3EDA973C"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 xml:space="preserve">Age 3-5 yrs.: 10 mg/day        </w:t>
            </w:r>
          </w:p>
          <w:p w14:paraId="62E8BFD2"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 6 yrs.: 10-20 mg/day</w:t>
            </w:r>
          </w:p>
          <w:p w14:paraId="1613D221" w14:textId="77777777" w:rsidR="006A52F8" w:rsidRPr="00982473" w:rsidRDefault="006A52F8" w:rsidP="006A52F8">
            <w:pPr>
              <w:contextualSpacing/>
              <w:rPr>
                <w:rFonts w:ascii="Arial Narrow" w:eastAsia="Times New Roman" w:hAnsi="Arial Narrow" w:cstheme="minorHAnsi"/>
                <w:bCs/>
                <w:sz w:val="14"/>
                <w:szCs w:val="14"/>
              </w:rPr>
            </w:pPr>
          </w:p>
          <w:p w14:paraId="1780E63C" w14:textId="77777777" w:rsidR="006A52F8" w:rsidRPr="00982473" w:rsidRDefault="006A52F8" w:rsidP="006A52F8">
            <w:pPr>
              <w:contextualSpacing/>
              <w:rPr>
                <w:rFonts w:ascii="Arial Narrow" w:eastAsia="Times New Roman" w:hAnsi="Arial Narrow" w:cstheme="minorHAnsi"/>
                <w:bCs/>
                <w:sz w:val="14"/>
                <w:szCs w:val="14"/>
              </w:rPr>
            </w:pPr>
          </w:p>
          <w:p w14:paraId="1170F29D" w14:textId="48295183"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 xml:space="preserve">Age 3-5 yrs.: 10 mg/day    </w:t>
            </w:r>
          </w:p>
          <w:p w14:paraId="35183479"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 6 yrs.: 10-20 mg/day</w:t>
            </w:r>
          </w:p>
          <w:p w14:paraId="25FCBBE7" w14:textId="77777777" w:rsidR="006A52F8" w:rsidRPr="00982473" w:rsidRDefault="006A52F8" w:rsidP="006A52F8">
            <w:pPr>
              <w:contextualSpacing/>
              <w:rPr>
                <w:rFonts w:ascii="Arial Narrow" w:eastAsia="Times New Roman" w:hAnsi="Arial Narrow" w:cstheme="minorHAnsi"/>
                <w:bCs/>
                <w:sz w:val="14"/>
                <w:szCs w:val="14"/>
              </w:rPr>
            </w:pPr>
          </w:p>
          <w:p w14:paraId="66110970" w14:textId="51DCFDAD"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 xml:space="preserve">Age 3-5 yrs.: 10 mg/day     </w:t>
            </w:r>
          </w:p>
          <w:p w14:paraId="36A40580"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 6 yrs.: 10-20 mg/day</w:t>
            </w:r>
          </w:p>
          <w:p w14:paraId="4D73C3FC" w14:textId="77777777" w:rsidR="006A52F8" w:rsidRPr="00982473" w:rsidRDefault="006A52F8" w:rsidP="006A52F8">
            <w:pPr>
              <w:contextualSpacing/>
              <w:rPr>
                <w:rFonts w:ascii="Arial Narrow" w:eastAsia="Times New Roman" w:hAnsi="Arial Narrow" w:cstheme="minorHAnsi"/>
                <w:bCs/>
                <w:sz w:val="14"/>
                <w:szCs w:val="14"/>
              </w:rPr>
            </w:pPr>
          </w:p>
          <w:p w14:paraId="6D327522"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 6 yrs.:  25 mg/day</w:t>
            </w:r>
          </w:p>
          <w:p w14:paraId="43C48A58" w14:textId="77777777" w:rsidR="006A52F8" w:rsidRPr="00982473" w:rsidRDefault="006A52F8" w:rsidP="006A52F8">
            <w:pPr>
              <w:contextualSpacing/>
              <w:rPr>
                <w:rFonts w:ascii="Arial Narrow" w:eastAsia="Times New Roman" w:hAnsi="Arial Narrow" w:cstheme="minorHAnsi"/>
                <w:bCs/>
                <w:sz w:val="14"/>
                <w:szCs w:val="14"/>
              </w:rPr>
            </w:pPr>
          </w:p>
          <w:p w14:paraId="65FC2882"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 3 yrs.: 18 mg/day</w:t>
            </w:r>
          </w:p>
          <w:p w14:paraId="15AAFB90" w14:textId="77777777" w:rsidR="006A52F8" w:rsidRPr="00982473" w:rsidRDefault="006A52F8" w:rsidP="006A52F8">
            <w:pPr>
              <w:contextualSpacing/>
              <w:rPr>
                <w:rFonts w:ascii="Arial Narrow" w:eastAsia="Times New Roman" w:hAnsi="Arial Narrow" w:cstheme="minorHAnsi"/>
                <w:bCs/>
                <w:sz w:val="14"/>
                <w:szCs w:val="14"/>
              </w:rPr>
            </w:pPr>
          </w:p>
          <w:p w14:paraId="5B819236" w14:textId="77777777" w:rsidR="006A52F8" w:rsidRPr="00982473" w:rsidRDefault="006A52F8" w:rsidP="006A52F8">
            <w:pPr>
              <w:contextualSpacing/>
              <w:rPr>
                <w:rFonts w:ascii="Arial Narrow" w:eastAsia="Times New Roman" w:hAnsi="Arial Narrow" w:cstheme="minorHAnsi"/>
                <w:bCs/>
                <w:sz w:val="14"/>
                <w:szCs w:val="14"/>
              </w:rPr>
            </w:pPr>
          </w:p>
          <w:p w14:paraId="14D305B9" w14:textId="77777777" w:rsidR="006A52F8" w:rsidRPr="00982473" w:rsidRDefault="006A52F8" w:rsidP="006A52F8">
            <w:pPr>
              <w:contextualSpacing/>
              <w:rPr>
                <w:rFonts w:ascii="Arial Narrow" w:eastAsia="Times New Roman" w:hAnsi="Arial Narrow" w:cstheme="minorHAnsi"/>
                <w:bCs/>
                <w:sz w:val="14"/>
                <w:szCs w:val="14"/>
              </w:rPr>
            </w:pPr>
          </w:p>
          <w:p w14:paraId="639652DA" w14:textId="77777777" w:rsidR="006A52F8" w:rsidRPr="00982473" w:rsidRDefault="006A52F8" w:rsidP="006A52F8">
            <w:pPr>
              <w:contextualSpacing/>
              <w:rPr>
                <w:rFonts w:ascii="Arial Narrow" w:eastAsia="Times New Roman" w:hAnsi="Arial Narrow" w:cstheme="minorHAnsi"/>
                <w:bCs/>
                <w:sz w:val="14"/>
                <w:szCs w:val="14"/>
              </w:rPr>
            </w:pPr>
          </w:p>
          <w:p w14:paraId="7E8F5774" w14:textId="228BADC6"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 6 yrs.: 20 mg/day at 8 pm</w:t>
            </w:r>
          </w:p>
          <w:p w14:paraId="5C1B07C2" w14:textId="77777777" w:rsidR="006A52F8" w:rsidRPr="00982473" w:rsidRDefault="006A52F8" w:rsidP="006A52F8">
            <w:pPr>
              <w:contextualSpacing/>
              <w:rPr>
                <w:rFonts w:ascii="Arial Narrow" w:eastAsia="Times New Roman" w:hAnsi="Arial Narrow" w:cstheme="minorHAnsi"/>
                <w:bCs/>
                <w:sz w:val="14"/>
                <w:szCs w:val="14"/>
              </w:rPr>
            </w:pPr>
          </w:p>
          <w:p w14:paraId="140578D1" w14:textId="77777777" w:rsidR="006A52F8" w:rsidRPr="00982473" w:rsidRDefault="006A52F8" w:rsidP="006A52F8">
            <w:pPr>
              <w:contextualSpacing/>
              <w:rPr>
                <w:rFonts w:ascii="Arial Narrow" w:eastAsia="Times New Roman" w:hAnsi="Arial Narrow" w:cstheme="minorHAnsi"/>
                <w:bCs/>
                <w:sz w:val="14"/>
                <w:szCs w:val="14"/>
              </w:rPr>
            </w:pPr>
          </w:p>
          <w:p w14:paraId="30F8AD83" w14:textId="77777777" w:rsidR="006A52F8" w:rsidRPr="00982473" w:rsidRDefault="006A52F8" w:rsidP="006A52F8">
            <w:pPr>
              <w:contextualSpacing/>
              <w:rPr>
                <w:rFonts w:ascii="Arial Narrow" w:eastAsia="Times New Roman" w:hAnsi="Arial Narrow" w:cstheme="minorHAnsi"/>
                <w:bCs/>
                <w:sz w:val="14"/>
                <w:szCs w:val="14"/>
              </w:rPr>
            </w:pPr>
          </w:p>
          <w:p w14:paraId="4F254E49" w14:textId="3AC62171"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 3 yrs.: 10 mg/day</w:t>
            </w:r>
          </w:p>
          <w:p w14:paraId="65391C3C" w14:textId="77777777" w:rsidR="006A52F8" w:rsidRPr="00982473" w:rsidRDefault="006A52F8" w:rsidP="006A52F8">
            <w:pPr>
              <w:contextualSpacing/>
              <w:rPr>
                <w:rFonts w:ascii="Arial Narrow" w:eastAsia="Times New Roman" w:hAnsi="Arial Narrow" w:cstheme="minorHAnsi"/>
                <w:bCs/>
                <w:sz w:val="14"/>
                <w:szCs w:val="14"/>
              </w:rPr>
            </w:pPr>
          </w:p>
          <w:p w14:paraId="5AFD2235" w14:textId="77777777" w:rsidR="006A52F8" w:rsidRPr="00982473" w:rsidRDefault="006A52F8" w:rsidP="006A52F8">
            <w:pPr>
              <w:contextualSpacing/>
              <w:rPr>
                <w:rFonts w:ascii="Arial Narrow" w:eastAsia="Times New Roman" w:hAnsi="Arial Narrow" w:cstheme="minorHAnsi"/>
                <w:bCs/>
                <w:sz w:val="14"/>
                <w:szCs w:val="14"/>
              </w:rPr>
            </w:pPr>
          </w:p>
          <w:p w14:paraId="3C16211F"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6-17 yrs.: 17.3 mg/day</w:t>
            </w:r>
          </w:p>
        </w:tc>
        <w:tc>
          <w:tcPr>
            <w:tcW w:w="1620" w:type="dxa"/>
          </w:tcPr>
          <w:p w14:paraId="3801823F" w14:textId="77777777" w:rsidR="006A52F8" w:rsidRPr="00982473" w:rsidRDefault="006A52F8" w:rsidP="006A52F8">
            <w:pPr>
              <w:contextualSpacing/>
              <w:rPr>
                <w:rFonts w:ascii="Arial Narrow" w:eastAsia="Times New Roman" w:hAnsi="Arial Narrow" w:cstheme="minorHAnsi"/>
                <w:bCs/>
                <w:sz w:val="14"/>
                <w:szCs w:val="14"/>
              </w:rPr>
            </w:pPr>
          </w:p>
          <w:p w14:paraId="0A29E2A7" w14:textId="77777777" w:rsidR="00E87D08" w:rsidRPr="00982473" w:rsidRDefault="00E87D08" w:rsidP="006A52F8">
            <w:pPr>
              <w:contextualSpacing/>
              <w:rPr>
                <w:rFonts w:ascii="Arial Narrow" w:eastAsia="Times New Roman" w:hAnsi="Arial Narrow" w:cstheme="minorHAnsi"/>
                <w:bCs/>
                <w:sz w:val="14"/>
                <w:szCs w:val="14"/>
              </w:rPr>
            </w:pPr>
          </w:p>
          <w:p w14:paraId="123E122F" w14:textId="6DE520D8"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3-5 yrs.: 20 mg/day</w:t>
            </w:r>
          </w:p>
          <w:p w14:paraId="724C5F66"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 6 yrs. and weight:                            &lt;50 kg:  60 mg/day                                     &gt;50 kg: 100 mg/day</w:t>
            </w:r>
          </w:p>
          <w:p w14:paraId="76F4D372" w14:textId="77777777" w:rsidR="006A52F8" w:rsidRPr="00982473" w:rsidRDefault="006A52F8" w:rsidP="006A52F8">
            <w:pPr>
              <w:contextualSpacing/>
              <w:rPr>
                <w:rFonts w:ascii="Arial Narrow" w:eastAsia="Times New Roman" w:hAnsi="Arial Narrow" w:cstheme="minorHAnsi"/>
                <w:bCs/>
                <w:sz w:val="14"/>
                <w:szCs w:val="14"/>
              </w:rPr>
            </w:pPr>
          </w:p>
          <w:p w14:paraId="2960C54F" w14:textId="77777777" w:rsidR="006A52F8" w:rsidRPr="00982473" w:rsidRDefault="006A52F8" w:rsidP="006A52F8">
            <w:pPr>
              <w:contextualSpacing/>
              <w:rPr>
                <w:rFonts w:ascii="Arial Narrow" w:eastAsia="Times New Roman" w:hAnsi="Arial Narrow" w:cstheme="minorHAnsi"/>
                <w:bCs/>
                <w:sz w:val="14"/>
                <w:szCs w:val="14"/>
              </w:rPr>
            </w:pPr>
          </w:p>
          <w:p w14:paraId="007E3C26" w14:textId="77777777" w:rsidR="006A52F8" w:rsidRPr="00982473" w:rsidRDefault="006A52F8" w:rsidP="006A52F8">
            <w:pPr>
              <w:contextualSpacing/>
              <w:rPr>
                <w:rFonts w:ascii="Arial Narrow" w:eastAsia="Times New Roman" w:hAnsi="Arial Narrow" w:cstheme="minorHAnsi"/>
                <w:bCs/>
                <w:sz w:val="14"/>
                <w:szCs w:val="14"/>
              </w:rPr>
            </w:pPr>
          </w:p>
          <w:p w14:paraId="05D6261F" w14:textId="77777777" w:rsidR="006A52F8" w:rsidRPr="00982473" w:rsidRDefault="006A52F8" w:rsidP="006A52F8">
            <w:pPr>
              <w:contextualSpacing/>
              <w:rPr>
                <w:rFonts w:ascii="Arial Narrow" w:eastAsia="Times New Roman" w:hAnsi="Arial Narrow" w:cstheme="minorHAnsi"/>
                <w:bCs/>
                <w:sz w:val="14"/>
                <w:szCs w:val="14"/>
              </w:rPr>
            </w:pPr>
          </w:p>
          <w:p w14:paraId="03811C1A" w14:textId="77777777" w:rsidR="006A52F8" w:rsidRPr="00982473" w:rsidRDefault="006A52F8" w:rsidP="006A52F8">
            <w:pPr>
              <w:contextualSpacing/>
              <w:rPr>
                <w:rFonts w:ascii="Arial Narrow" w:eastAsia="Times New Roman" w:hAnsi="Arial Narrow" w:cstheme="minorHAnsi"/>
                <w:bCs/>
                <w:sz w:val="14"/>
                <w:szCs w:val="14"/>
              </w:rPr>
            </w:pPr>
          </w:p>
          <w:p w14:paraId="0B1FD032"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lastRenderedPageBreak/>
              <w:t>Doses of Methylphenidate exceeding 60 mg/day should be used with caution and with attentive monitoring.</w:t>
            </w:r>
          </w:p>
          <w:p w14:paraId="5E82D1F3" w14:textId="77777777" w:rsidR="006A52F8" w:rsidRPr="00982473" w:rsidRDefault="006A52F8" w:rsidP="006A52F8">
            <w:pPr>
              <w:contextualSpacing/>
              <w:rPr>
                <w:rFonts w:ascii="Arial Narrow" w:eastAsia="Times New Roman" w:hAnsi="Arial Narrow" w:cstheme="minorHAnsi"/>
                <w:bCs/>
                <w:sz w:val="14"/>
                <w:szCs w:val="14"/>
              </w:rPr>
            </w:pPr>
          </w:p>
          <w:p w14:paraId="5BBD401A" w14:textId="77777777" w:rsidR="006A52F8" w:rsidRPr="00982473" w:rsidRDefault="006A52F8" w:rsidP="006A52F8">
            <w:pPr>
              <w:contextualSpacing/>
              <w:rPr>
                <w:rFonts w:ascii="Arial Narrow" w:eastAsia="Times New Roman" w:hAnsi="Arial Narrow" w:cstheme="minorHAnsi"/>
                <w:bCs/>
                <w:sz w:val="14"/>
                <w:szCs w:val="14"/>
              </w:rPr>
            </w:pPr>
          </w:p>
          <w:p w14:paraId="065103B5" w14:textId="77777777" w:rsidR="006A52F8" w:rsidRPr="00982473" w:rsidRDefault="006A52F8" w:rsidP="006A52F8">
            <w:pPr>
              <w:contextualSpacing/>
              <w:rPr>
                <w:rFonts w:ascii="Arial Narrow" w:eastAsia="Times New Roman" w:hAnsi="Arial Narrow" w:cstheme="minorHAnsi"/>
                <w:bCs/>
                <w:sz w:val="14"/>
                <w:szCs w:val="14"/>
              </w:rPr>
            </w:pPr>
          </w:p>
          <w:p w14:paraId="6D07FD8F" w14:textId="77777777" w:rsidR="006A52F8" w:rsidRPr="00982473" w:rsidRDefault="006A52F8" w:rsidP="006A52F8">
            <w:pPr>
              <w:contextualSpacing/>
              <w:rPr>
                <w:rFonts w:ascii="Arial Narrow" w:eastAsia="Times New Roman" w:hAnsi="Arial Narrow" w:cstheme="minorHAnsi"/>
                <w:bCs/>
                <w:sz w:val="14"/>
                <w:szCs w:val="14"/>
              </w:rPr>
            </w:pPr>
          </w:p>
          <w:p w14:paraId="669749BD" w14:textId="77777777" w:rsidR="006A52F8" w:rsidRPr="00982473" w:rsidRDefault="006A52F8" w:rsidP="006A52F8">
            <w:pPr>
              <w:contextualSpacing/>
              <w:rPr>
                <w:rFonts w:ascii="Arial Narrow" w:eastAsia="Times New Roman" w:hAnsi="Arial Narrow" w:cstheme="minorHAnsi"/>
                <w:bCs/>
                <w:sz w:val="14"/>
                <w:szCs w:val="14"/>
              </w:rPr>
            </w:pPr>
          </w:p>
          <w:p w14:paraId="54F4BBFD" w14:textId="77777777" w:rsidR="006A52F8" w:rsidRPr="00982473" w:rsidRDefault="006A52F8" w:rsidP="006A52F8">
            <w:pPr>
              <w:contextualSpacing/>
              <w:rPr>
                <w:rFonts w:ascii="Arial Narrow" w:eastAsia="Times New Roman" w:hAnsi="Arial Narrow" w:cstheme="minorHAnsi"/>
                <w:bCs/>
                <w:sz w:val="14"/>
                <w:szCs w:val="14"/>
              </w:rPr>
            </w:pPr>
          </w:p>
          <w:p w14:paraId="4BDCBB11" w14:textId="77777777" w:rsidR="006A52F8" w:rsidRPr="00982473" w:rsidRDefault="006A52F8" w:rsidP="006A52F8">
            <w:pPr>
              <w:contextualSpacing/>
              <w:rPr>
                <w:rFonts w:ascii="Arial Narrow" w:eastAsia="Times New Roman" w:hAnsi="Arial Narrow" w:cstheme="minorHAnsi"/>
                <w:bCs/>
                <w:sz w:val="14"/>
                <w:szCs w:val="14"/>
              </w:rPr>
            </w:pPr>
          </w:p>
          <w:p w14:paraId="6E015310" w14:textId="77777777" w:rsidR="006A52F8" w:rsidRPr="00982473" w:rsidRDefault="006A52F8" w:rsidP="006A52F8">
            <w:pPr>
              <w:contextualSpacing/>
              <w:rPr>
                <w:rFonts w:ascii="Arial Narrow" w:eastAsia="Times New Roman" w:hAnsi="Arial Narrow" w:cstheme="minorHAnsi"/>
                <w:bCs/>
                <w:sz w:val="14"/>
                <w:szCs w:val="14"/>
              </w:rPr>
            </w:pPr>
          </w:p>
          <w:p w14:paraId="43DC8F7D" w14:textId="77777777" w:rsidR="006A52F8" w:rsidRPr="00982473" w:rsidRDefault="006A52F8" w:rsidP="006A52F8">
            <w:pPr>
              <w:contextualSpacing/>
              <w:rPr>
                <w:rFonts w:ascii="Arial Narrow" w:eastAsia="Times New Roman" w:hAnsi="Arial Narrow" w:cstheme="minorHAnsi"/>
                <w:bCs/>
                <w:sz w:val="14"/>
                <w:szCs w:val="14"/>
              </w:rPr>
            </w:pPr>
          </w:p>
          <w:p w14:paraId="1A98CFF2" w14:textId="77777777" w:rsidR="006A52F8" w:rsidRPr="00982473" w:rsidRDefault="006A52F8" w:rsidP="006A52F8">
            <w:pPr>
              <w:contextualSpacing/>
              <w:rPr>
                <w:rFonts w:ascii="Arial Narrow" w:eastAsia="Times New Roman" w:hAnsi="Arial Narrow" w:cstheme="minorHAnsi"/>
                <w:bCs/>
                <w:sz w:val="14"/>
                <w:szCs w:val="14"/>
              </w:rPr>
            </w:pPr>
          </w:p>
          <w:p w14:paraId="7214DA3D" w14:textId="626C5379" w:rsidR="006A52F8" w:rsidRPr="00982473" w:rsidRDefault="00C26EA7"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No information available</w:t>
            </w:r>
          </w:p>
          <w:p w14:paraId="4EC97385" w14:textId="6C82D303" w:rsidR="006A52F8" w:rsidRPr="00982473" w:rsidRDefault="006A52F8" w:rsidP="006A52F8">
            <w:pPr>
              <w:contextualSpacing/>
              <w:rPr>
                <w:rFonts w:ascii="Arial Narrow" w:eastAsia="Times New Roman" w:hAnsi="Arial Narrow" w:cstheme="minorHAnsi"/>
                <w:bCs/>
                <w:sz w:val="14"/>
                <w:szCs w:val="14"/>
              </w:rPr>
            </w:pPr>
          </w:p>
          <w:p w14:paraId="71E61951" w14:textId="77777777" w:rsidR="00E87D08" w:rsidRPr="00982473" w:rsidRDefault="00E87D08" w:rsidP="006A52F8">
            <w:pPr>
              <w:contextualSpacing/>
              <w:rPr>
                <w:rFonts w:ascii="Arial Narrow" w:eastAsia="Times New Roman" w:hAnsi="Arial Narrow" w:cstheme="minorHAnsi"/>
                <w:bCs/>
                <w:sz w:val="14"/>
                <w:szCs w:val="14"/>
              </w:rPr>
            </w:pPr>
          </w:p>
          <w:p w14:paraId="154AAAB0" w14:textId="77777777" w:rsidR="00E87D08" w:rsidRPr="00982473" w:rsidRDefault="00E87D08" w:rsidP="006A52F8">
            <w:pPr>
              <w:contextualSpacing/>
              <w:rPr>
                <w:rFonts w:ascii="Arial Narrow" w:eastAsia="Times New Roman" w:hAnsi="Arial Narrow" w:cstheme="minorHAnsi"/>
                <w:bCs/>
                <w:sz w:val="14"/>
                <w:szCs w:val="14"/>
              </w:rPr>
            </w:pPr>
          </w:p>
          <w:p w14:paraId="5D87B79D" w14:textId="77777777" w:rsidR="00982473" w:rsidRPr="00982473" w:rsidRDefault="00982473" w:rsidP="006A52F8">
            <w:pPr>
              <w:contextualSpacing/>
              <w:rPr>
                <w:rFonts w:ascii="Arial Narrow" w:eastAsia="Times New Roman" w:hAnsi="Arial Narrow" w:cstheme="minorHAnsi"/>
                <w:bCs/>
                <w:sz w:val="14"/>
                <w:szCs w:val="14"/>
              </w:rPr>
            </w:pPr>
          </w:p>
          <w:p w14:paraId="21618DF5" w14:textId="792D64FA"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3-5 yrs.: 36 mg/day                             Age ≥ 6 yrs.: 72 mg/day</w:t>
            </w:r>
          </w:p>
          <w:p w14:paraId="368FC546" w14:textId="77777777" w:rsidR="006A52F8" w:rsidRPr="00982473" w:rsidRDefault="006A52F8" w:rsidP="006A52F8">
            <w:pPr>
              <w:contextualSpacing/>
              <w:rPr>
                <w:rFonts w:ascii="Arial Narrow" w:eastAsia="Times New Roman" w:hAnsi="Arial Narrow" w:cstheme="minorHAnsi"/>
                <w:bCs/>
                <w:sz w:val="14"/>
                <w:szCs w:val="14"/>
              </w:rPr>
            </w:pPr>
          </w:p>
          <w:p w14:paraId="448FDD08" w14:textId="77777777" w:rsidR="006A52F8" w:rsidRPr="00982473" w:rsidRDefault="006A52F8" w:rsidP="006A52F8">
            <w:pPr>
              <w:contextualSpacing/>
              <w:rPr>
                <w:rFonts w:ascii="Arial Narrow" w:eastAsia="Times New Roman" w:hAnsi="Arial Narrow" w:cstheme="minorHAnsi"/>
                <w:bCs/>
                <w:sz w:val="14"/>
                <w:szCs w:val="14"/>
              </w:rPr>
            </w:pPr>
          </w:p>
          <w:p w14:paraId="35B81688" w14:textId="77777777" w:rsidR="006A52F8" w:rsidRPr="00982473" w:rsidRDefault="006A52F8" w:rsidP="006A52F8">
            <w:pPr>
              <w:contextualSpacing/>
              <w:rPr>
                <w:rFonts w:ascii="Arial Narrow" w:eastAsia="Times New Roman" w:hAnsi="Arial Narrow" w:cstheme="minorHAnsi"/>
                <w:bCs/>
                <w:sz w:val="14"/>
                <w:szCs w:val="14"/>
              </w:rPr>
            </w:pPr>
          </w:p>
          <w:p w14:paraId="5E1F4423" w14:textId="5BDC42A0"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 6 yrs.: 100 mg/day at PM (6:30- 9:30 pm)</w:t>
            </w:r>
          </w:p>
          <w:p w14:paraId="7085D073" w14:textId="2BF4E3B2" w:rsidR="006A52F8" w:rsidRPr="00982473" w:rsidRDefault="006A52F8" w:rsidP="006A52F8">
            <w:pPr>
              <w:contextualSpacing/>
              <w:rPr>
                <w:rFonts w:ascii="Arial Narrow" w:eastAsia="Times New Roman" w:hAnsi="Arial Narrow" w:cstheme="minorHAnsi"/>
                <w:bCs/>
                <w:sz w:val="14"/>
                <w:szCs w:val="14"/>
              </w:rPr>
            </w:pPr>
          </w:p>
          <w:p w14:paraId="6CCFE8E5" w14:textId="77777777" w:rsidR="00E87D08" w:rsidRPr="00982473" w:rsidRDefault="00E87D08" w:rsidP="006A52F8">
            <w:pPr>
              <w:contextualSpacing/>
              <w:rPr>
                <w:rFonts w:ascii="Arial Narrow" w:eastAsia="Times New Roman" w:hAnsi="Arial Narrow" w:cstheme="minorHAnsi"/>
                <w:bCs/>
                <w:sz w:val="14"/>
                <w:szCs w:val="14"/>
              </w:rPr>
            </w:pPr>
          </w:p>
          <w:p w14:paraId="589AAE88"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3-5 yrs.: 20 mg/day</w:t>
            </w:r>
          </w:p>
          <w:p w14:paraId="412680D5" w14:textId="761C8AC9"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 6 yrs.: 30 mg/day</w:t>
            </w:r>
          </w:p>
          <w:p w14:paraId="7D2934A8" w14:textId="77777777" w:rsidR="006A52F8" w:rsidRPr="00982473" w:rsidRDefault="006A52F8" w:rsidP="006A52F8">
            <w:pPr>
              <w:contextualSpacing/>
              <w:rPr>
                <w:rFonts w:ascii="Arial Narrow" w:eastAsia="Times New Roman" w:hAnsi="Arial Narrow" w:cstheme="minorHAnsi"/>
                <w:bCs/>
                <w:sz w:val="14"/>
                <w:szCs w:val="14"/>
              </w:rPr>
            </w:pPr>
          </w:p>
          <w:p w14:paraId="30D60399" w14:textId="0E2D2CCE" w:rsidR="006A52F8" w:rsidRPr="00982473" w:rsidRDefault="006A52F8" w:rsidP="006A52F8">
            <w:pPr>
              <w:contextualSpacing/>
              <w:rPr>
                <w:rFonts w:ascii="Arial Narrow" w:eastAsia="Times New Roman" w:hAnsi="Arial Narrow" w:cstheme="minorHAnsi"/>
                <w:bCs/>
                <w:sz w:val="14"/>
                <w:szCs w:val="14"/>
              </w:rPr>
            </w:pPr>
          </w:p>
        </w:tc>
        <w:tc>
          <w:tcPr>
            <w:tcW w:w="1980" w:type="dxa"/>
          </w:tcPr>
          <w:p w14:paraId="1D54D415" w14:textId="77777777" w:rsidR="006A52F8" w:rsidRPr="00982473" w:rsidRDefault="006A52F8" w:rsidP="006A52F8">
            <w:pPr>
              <w:contextualSpacing/>
              <w:rPr>
                <w:rFonts w:ascii="Arial Narrow" w:eastAsia="Times New Roman" w:hAnsi="Arial Narrow" w:cstheme="minorHAnsi"/>
                <w:bCs/>
                <w:sz w:val="14"/>
                <w:szCs w:val="14"/>
              </w:rPr>
            </w:pPr>
          </w:p>
          <w:p w14:paraId="5A58F8C0" w14:textId="77777777" w:rsidR="006A52F8" w:rsidRPr="00982473" w:rsidRDefault="006A52F8" w:rsidP="006A52F8">
            <w:pPr>
              <w:contextualSpacing/>
              <w:rPr>
                <w:rFonts w:ascii="Arial Narrow" w:eastAsia="Times New Roman" w:hAnsi="Arial Narrow" w:cstheme="minorHAnsi"/>
                <w:bCs/>
                <w:sz w:val="14"/>
                <w:szCs w:val="14"/>
              </w:rPr>
            </w:pPr>
          </w:p>
          <w:p w14:paraId="224BD6C3" w14:textId="77777777" w:rsidR="006A52F8" w:rsidRPr="00982473" w:rsidRDefault="006A52F8" w:rsidP="006A52F8">
            <w:pPr>
              <w:contextualSpacing/>
              <w:rPr>
                <w:rFonts w:ascii="Arial Narrow" w:eastAsia="Times New Roman" w:hAnsi="Arial Narrow" w:cstheme="minorHAnsi"/>
                <w:bCs/>
                <w:sz w:val="14"/>
                <w:szCs w:val="14"/>
              </w:rPr>
            </w:pPr>
          </w:p>
          <w:p w14:paraId="527AB7BA" w14:textId="77777777" w:rsidR="006A52F8" w:rsidRPr="00982473" w:rsidRDefault="006A52F8" w:rsidP="006A52F8">
            <w:pPr>
              <w:contextualSpacing/>
              <w:rPr>
                <w:rFonts w:ascii="Arial Narrow" w:eastAsia="Times New Roman" w:hAnsi="Arial Narrow" w:cstheme="minorHAnsi"/>
                <w:bCs/>
                <w:sz w:val="14"/>
                <w:szCs w:val="14"/>
              </w:rPr>
            </w:pPr>
          </w:p>
          <w:p w14:paraId="48E73FF3" w14:textId="77777777" w:rsidR="006A52F8" w:rsidRPr="00982473" w:rsidRDefault="006A52F8" w:rsidP="006A52F8">
            <w:pPr>
              <w:contextualSpacing/>
              <w:rPr>
                <w:rFonts w:ascii="Arial Narrow" w:eastAsia="Times New Roman" w:hAnsi="Arial Narrow" w:cstheme="minorHAnsi"/>
                <w:bCs/>
                <w:sz w:val="14"/>
                <w:szCs w:val="14"/>
              </w:rPr>
            </w:pPr>
          </w:p>
          <w:p w14:paraId="6A8D1DE6" w14:textId="77777777" w:rsidR="006A52F8" w:rsidRPr="00982473" w:rsidRDefault="006A52F8" w:rsidP="006A52F8">
            <w:pPr>
              <w:contextualSpacing/>
              <w:rPr>
                <w:rFonts w:ascii="Arial Narrow" w:eastAsia="Times New Roman" w:hAnsi="Arial Narrow" w:cstheme="minorHAnsi"/>
                <w:bCs/>
                <w:sz w:val="14"/>
                <w:szCs w:val="14"/>
              </w:rPr>
            </w:pPr>
          </w:p>
          <w:p w14:paraId="42C0EB7A" w14:textId="77777777" w:rsidR="006A52F8" w:rsidRPr="00982473" w:rsidRDefault="006A52F8" w:rsidP="006A52F8">
            <w:pPr>
              <w:contextualSpacing/>
              <w:rPr>
                <w:rFonts w:ascii="Arial Narrow" w:eastAsia="Times New Roman" w:hAnsi="Arial Narrow" w:cstheme="minorHAnsi"/>
                <w:bCs/>
                <w:sz w:val="14"/>
                <w:szCs w:val="14"/>
              </w:rPr>
            </w:pPr>
          </w:p>
          <w:p w14:paraId="7E1688E0" w14:textId="77777777" w:rsidR="006A52F8" w:rsidRPr="00982473" w:rsidRDefault="006A52F8" w:rsidP="006A52F8">
            <w:pPr>
              <w:contextualSpacing/>
              <w:rPr>
                <w:rFonts w:ascii="Arial Narrow" w:eastAsia="Times New Roman" w:hAnsi="Arial Narrow" w:cstheme="minorHAnsi"/>
                <w:bCs/>
                <w:sz w:val="14"/>
                <w:szCs w:val="14"/>
              </w:rPr>
            </w:pPr>
          </w:p>
          <w:p w14:paraId="418DE63F" w14:textId="77777777" w:rsidR="006A52F8" w:rsidRPr="00982473" w:rsidRDefault="006A52F8" w:rsidP="006A52F8">
            <w:pPr>
              <w:contextualSpacing/>
              <w:rPr>
                <w:rFonts w:ascii="Arial Narrow" w:eastAsia="Times New Roman" w:hAnsi="Arial Narrow" w:cstheme="minorHAnsi"/>
                <w:bCs/>
                <w:sz w:val="14"/>
                <w:szCs w:val="14"/>
              </w:rPr>
            </w:pPr>
          </w:p>
          <w:p w14:paraId="7BC6D5E0" w14:textId="77777777" w:rsidR="006A52F8" w:rsidRPr="00982473" w:rsidRDefault="006A52F8" w:rsidP="006A52F8">
            <w:pPr>
              <w:contextualSpacing/>
              <w:rPr>
                <w:rFonts w:ascii="Arial Narrow" w:eastAsia="Times New Roman" w:hAnsi="Arial Narrow" w:cstheme="minorHAnsi"/>
                <w:bCs/>
                <w:sz w:val="14"/>
                <w:szCs w:val="14"/>
              </w:rPr>
            </w:pPr>
          </w:p>
          <w:p w14:paraId="1607EE29" w14:textId="77777777" w:rsidR="006A52F8" w:rsidRPr="00982473" w:rsidRDefault="006A52F8" w:rsidP="006A52F8">
            <w:pPr>
              <w:contextualSpacing/>
              <w:rPr>
                <w:rFonts w:ascii="Arial Narrow" w:eastAsia="Times New Roman" w:hAnsi="Arial Narrow" w:cstheme="minorHAnsi"/>
                <w:bCs/>
                <w:sz w:val="14"/>
                <w:szCs w:val="14"/>
              </w:rPr>
            </w:pPr>
          </w:p>
          <w:p w14:paraId="49485111" w14:textId="77777777" w:rsidR="006A52F8" w:rsidRPr="00982473" w:rsidRDefault="006A52F8" w:rsidP="006A52F8">
            <w:pPr>
              <w:contextualSpacing/>
              <w:rPr>
                <w:rFonts w:ascii="Arial Narrow" w:eastAsia="Times New Roman" w:hAnsi="Arial Narrow" w:cstheme="minorHAnsi"/>
                <w:bCs/>
                <w:sz w:val="14"/>
                <w:szCs w:val="14"/>
              </w:rPr>
            </w:pPr>
          </w:p>
          <w:p w14:paraId="765ADF86" w14:textId="77777777" w:rsidR="006A52F8" w:rsidRPr="00982473" w:rsidRDefault="006A52F8" w:rsidP="006A52F8">
            <w:pPr>
              <w:contextualSpacing/>
              <w:rPr>
                <w:rFonts w:ascii="Arial Narrow" w:eastAsia="Times New Roman" w:hAnsi="Arial Narrow" w:cstheme="minorHAnsi"/>
                <w:bCs/>
                <w:sz w:val="14"/>
                <w:szCs w:val="14"/>
              </w:rPr>
            </w:pPr>
          </w:p>
          <w:p w14:paraId="173E1C88"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Approved for children                                                  6 yrs. and older: 60 mg/day</w:t>
            </w:r>
          </w:p>
          <w:p w14:paraId="44D942D5" w14:textId="77777777" w:rsidR="006A52F8" w:rsidRPr="00982473" w:rsidRDefault="006A52F8" w:rsidP="006A52F8">
            <w:pPr>
              <w:contextualSpacing/>
              <w:rPr>
                <w:rFonts w:ascii="Arial Narrow" w:eastAsia="Times New Roman" w:hAnsi="Arial Narrow" w:cstheme="minorHAnsi"/>
                <w:bCs/>
                <w:sz w:val="14"/>
                <w:szCs w:val="14"/>
              </w:rPr>
            </w:pPr>
          </w:p>
          <w:p w14:paraId="5DE5AC69" w14:textId="77777777" w:rsidR="006A52F8" w:rsidRPr="00982473" w:rsidRDefault="006A52F8" w:rsidP="006A52F8">
            <w:pPr>
              <w:contextualSpacing/>
              <w:rPr>
                <w:rFonts w:ascii="Arial Narrow" w:eastAsia="Times New Roman" w:hAnsi="Arial Narrow" w:cstheme="minorHAnsi"/>
                <w:bCs/>
                <w:sz w:val="14"/>
                <w:szCs w:val="14"/>
              </w:rPr>
            </w:pPr>
          </w:p>
          <w:p w14:paraId="4F14197A" w14:textId="77777777" w:rsidR="006A52F8" w:rsidRPr="00982473" w:rsidRDefault="006A52F8" w:rsidP="006A52F8">
            <w:pPr>
              <w:contextualSpacing/>
              <w:rPr>
                <w:rFonts w:ascii="Arial Narrow" w:eastAsia="Times New Roman" w:hAnsi="Arial Narrow" w:cstheme="minorHAnsi"/>
                <w:bCs/>
                <w:sz w:val="14"/>
                <w:szCs w:val="14"/>
              </w:rPr>
            </w:pPr>
          </w:p>
          <w:p w14:paraId="51223549" w14:textId="77777777" w:rsidR="006A52F8" w:rsidRPr="00982473" w:rsidRDefault="006A52F8" w:rsidP="006A52F8">
            <w:pPr>
              <w:contextualSpacing/>
              <w:rPr>
                <w:rFonts w:ascii="Arial Narrow" w:eastAsia="Times New Roman" w:hAnsi="Arial Narrow" w:cstheme="minorHAnsi"/>
                <w:bCs/>
                <w:sz w:val="14"/>
                <w:szCs w:val="14"/>
              </w:rPr>
            </w:pPr>
          </w:p>
          <w:p w14:paraId="286314CD" w14:textId="77777777" w:rsidR="006A52F8" w:rsidRPr="00982473" w:rsidRDefault="006A52F8" w:rsidP="006A52F8">
            <w:pPr>
              <w:contextualSpacing/>
              <w:rPr>
                <w:rFonts w:ascii="Arial Narrow" w:eastAsia="Times New Roman" w:hAnsi="Arial Narrow" w:cstheme="minorHAnsi"/>
                <w:bCs/>
                <w:sz w:val="14"/>
                <w:szCs w:val="14"/>
              </w:rPr>
            </w:pPr>
          </w:p>
          <w:p w14:paraId="7C21C9CC" w14:textId="77777777" w:rsidR="006A52F8" w:rsidRPr="00982473" w:rsidRDefault="006A52F8" w:rsidP="006A52F8">
            <w:pPr>
              <w:contextualSpacing/>
              <w:rPr>
                <w:rFonts w:ascii="Arial Narrow" w:eastAsia="Times New Roman" w:hAnsi="Arial Narrow" w:cstheme="minorHAnsi"/>
                <w:bCs/>
                <w:sz w:val="14"/>
                <w:szCs w:val="14"/>
              </w:rPr>
            </w:pPr>
          </w:p>
          <w:p w14:paraId="37478255" w14:textId="77777777" w:rsidR="006A52F8" w:rsidRPr="00982473" w:rsidRDefault="006A52F8" w:rsidP="006A52F8">
            <w:pPr>
              <w:contextualSpacing/>
              <w:rPr>
                <w:rFonts w:ascii="Arial Narrow" w:eastAsia="Times New Roman" w:hAnsi="Arial Narrow" w:cstheme="minorHAnsi"/>
                <w:bCs/>
                <w:sz w:val="14"/>
                <w:szCs w:val="14"/>
              </w:rPr>
            </w:pPr>
          </w:p>
          <w:p w14:paraId="4D5FCE05" w14:textId="77777777" w:rsidR="006A52F8" w:rsidRPr="00982473" w:rsidRDefault="006A52F8" w:rsidP="006A52F8">
            <w:pPr>
              <w:contextualSpacing/>
              <w:rPr>
                <w:rFonts w:ascii="Arial Narrow" w:eastAsia="Times New Roman" w:hAnsi="Arial Narrow" w:cstheme="minorHAnsi"/>
                <w:bCs/>
                <w:sz w:val="14"/>
                <w:szCs w:val="14"/>
              </w:rPr>
            </w:pPr>
          </w:p>
          <w:p w14:paraId="6F6F792B" w14:textId="77777777" w:rsidR="006A52F8" w:rsidRPr="00982473" w:rsidRDefault="006A52F8" w:rsidP="006A52F8">
            <w:pPr>
              <w:contextualSpacing/>
              <w:rPr>
                <w:rFonts w:ascii="Arial Narrow" w:eastAsia="Times New Roman" w:hAnsi="Arial Narrow" w:cstheme="minorHAnsi"/>
                <w:bCs/>
                <w:sz w:val="14"/>
                <w:szCs w:val="14"/>
              </w:rPr>
            </w:pPr>
          </w:p>
          <w:p w14:paraId="22886148" w14:textId="77777777" w:rsidR="006A52F8" w:rsidRPr="00982473" w:rsidRDefault="006A52F8" w:rsidP="006A52F8">
            <w:pPr>
              <w:contextualSpacing/>
              <w:rPr>
                <w:rFonts w:ascii="Arial Narrow" w:eastAsia="Times New Roman" w:hAnsi="Arial Narrow" w:cstheme="minorHAnsi"/>
                <w:bCs/>
                <w:sz w:val="14"/>
                <w:szCs w:val="14"/>
              </w:rPr>
            </w:pPr>
          </w:p>
          <w:p w14:paraId="6508C7F8" w14:textId="77777777" w:rsidR="006A52F8" w:rsidRPr="00982473" w:rsidRDefault="006A52F8" w:rsidP="006A52F8">
            <w:pPr>
              <w:contextualSpacing/>
              <w:rPr>
                <w:rFonts w:ascii="Arial Narrow" w:eastAsia="Times New Roman" w:hAnsi="Arial Narrow" w:cstheme="minorHAnsi"/>
                <w:bCs/>
                <w:sz w:val="14"/>
                <w:szCs w:val="14"/>
              </w:rPr>
            </w:pPr>
          </w:p>
          <w:p w14:paraId="1CEC5382" w14:textId="77777777" w:rsidR="006A52F8" w:rsidRPr="00982473" w:rsidRDefault="006A52F8" w:rsidP="006A52F8">
            <w:pPr>
              <w:contextualSpacing/>
              <w:rPr>
                <w:rFonts w:ascii="Arial Narrow" w:eastAsia="Times New Roman" w:hAnsi="Arial Narrow" w:cstheme="minorHAnsi"/>
                <w:bCs/>
                <w:sz w:val="14"/>
                <w:szCs w:val="14"/>
              </w:rPr>
            </w:pPr>
          </w:p>
          <w:p w14:paraId="314C509C" w14:textId="77777777" w:rsidR="006A52F8" w:rsidRPr="00982473" w:rsidRDefault="006A52F8" w:rsidP="006A52F8">
            <w:pPr>
              <w:contextualSpacing/>
              <w:rPr>
                <w:rFonts w:ascii="Arial Narrow" w:eastAsia="Times New Roman" w:hAnsi="Arial Narrow" w:cstheme="minorHAnsi"/>
                <w:bCs/>
                <w:sz w:val="14"/>
                <w:szCs w:val="14"/>
              </w:rPr>
            </w:pPr>
          </w:p>
          <w:p w14:paraId="54B8AE9B" w14:textId="77777777" w:rsidR="006A52F8" w:rsidRPr="00982473" w:rsidRDefault="006A52F8" w:rsidP="006A52F8">
            <w:pPr>
              <w:contextualSpacing/>
              <w:rPr>
                <w:rFonts w:ascii="Arial Narrow" w:eastAsia="Times New Roman" w:hAnsi="Arial Narrow" w:cstheme="minorHAnsi"/>
                <w:bCs/>
                <w:sz w:val="14"/>
                <w:szCs w:val="14"/>
              </w:rPr>
            </w:pPr>
          </w:p>
          <w:p w14:paraId="57BD34DB" w14:textId="60193EB8"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 xml:space="preserve">70 mg/day </w:t>
            </w:r>
          </w:p>
          <w:p w14:paraId="10A19AA4" w14:textId="77777777" w:rsidR="006A52F8" w:rsidRPr="00982473" w:rsidRDefault="006A52F8" w:rsidP="006A52F8">
            <w:pPr>
              <w:contextualSpacing/>
              <w:rPr>
                <w:rFonts w:ascii="Arial Narrow" w:eastAsia="Times New Roman" w:hAnsi="Arial Narrow" w:cstheme="minorHAnsi"/>
                <w:bCs/>
                <w:sz w:val="14"/>
                <w:szCs w:val="14"/>
              </w:rPr>
            </w:pPr>
          </w:p>
          <w:p w14:paraId="22B63A54" w14:textId="66E04883"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Approved for children 6 yrs. and older: Age 6-12 yrs.: 54 mg/day                                           Age 13-17 yrs.: lesser of 72 mg/day or 2 mg/kg/day, whichever is less</w:t>
            </w:r>
          </w:p>
          <w:p w14:paraId="454AAF91" w14:textId="77777777" w:rsidR="006A52F8" w:rsidRPr="00982473" w:rsidRDefault="006A52F8" w:rsidP="006A52F8">
            <w:pPr>
              <w:contextualSpacing/>
              <w:rPr>
                <w:rFonts w:ascii="Arial Narrow" w:eastAsia="Times New Roman" w:hAnsi="Arial Narrow" w:cstheme="minorHAnsi"/>
                <w:bCs/>
                <w:sz w:val="14"/>
                <w:szCs w:val="14"/>
              </w:rPr>
            </w:pPr>
          </w:p>
          <w:p w14:paraId="43E87D8F"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Approved for children 6 yrs. and older:  The max dose per the manufacturer is 100 mg/day</w:t>
            </w:r>
          </w:p>
          <w:p w14:paraId="4925B702" w14:textId="77777777" w:rsidR="006A52F8" w:rsidRPr="00982473" w:rsidRDefault="006A52F8" w:rsidP="006A52F8">
            <w:pPr>
              <w:contextualSpacing/>
              <w:rPr>
                <w:rFonts w:ascii="Arial Narrow" w:eastAsia="Times New Roman" w:hAnsi="Arial Narrow" w:cstheme="minorHAnsi"/>
                <w:bCs/>
                <w:sz w:val="14"/>
                <w:szCs w:val="14"/>
              </w:rPr>
            </w:pPr>
          </w:p>
          <w:p w14:paraId="46EA9C52"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Approved for children 6 yrs. and older: 30mg/day</w:t>
            </w:r>
          </w:p>
          <w:p w14:paraId="317BD267" w14:textId="77777777" w:rsidR="006A52F8" w:rsidRPr="00982473" w:rsidRDefault="006A52F8" w:rsidP="006A52F8">
            <w:pPr>
              <w:contextualSpacing/>
              <w:rPr>
                <w:rFonts w:ascii="Arial Narrow" w:eastAsia="Times New Roman" w:hAnsi="Arial Narrow" w:cstheme="minorHAnsi"/>
                <w:bCs/>
                <w:sz w:val="14"/>
                <w:szCs w:val="14"/>
              </w:rPr>
            </w:pPr>
          </w:p>
          <w:p w14:paraId="7643805F"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Approved for children 6 yrs. and older:  51.8mg/day</w:t>
            </w:r>
          </w:p>
        </w:tc>
        <w:tc>
          <w:tcPr>
            <w:tcW w:w="1440" w:type="dxa"/>
          </w:tcPr>
          <w:p w14:paraId="6EBCF2ED" w14:textId="7CBE808A" w:rsidR="006A52F8" w:rsidRPr="00982473" w:rsidRDefault="006A52F8" w:rsidP="006A52F8">
            <w:pPr>
              <w:contextualSpacing/>
              <w:rPr>
                <w:rFonts w:ascii="Arial Narrow" w:eastAsia="Times New Roman" w:hAnsi="Arial Narrow" w:cstheme="minorHAnsi"/>
                <w:bCs/>
                <w:sz w:val="14"/>
                <w:szCs w:val="14"/>
              </w:rPr>
            </w:pPr>
          </w:p>
          <w:p w14:paraId="3356171C" w14:textId="08C15315" w:rsidR="00E87D08" w:rsidRPr="00982473" w:rsidRDefault="00E87D08" w:rsidP="006A52F8">
            <w:pPr>
              <w:contextualSpacing/>
              <w:rPr>
                <w:rFonts w:ascii="Arial Narrow" w:eastAsia="Times New Roman" w:hAnsi="Arial Narrow" w:cstheme="minorHAnsi"/>
                <w:bCs/>
                <w:sz w:val="14"/>
                <w:szCs w:val="14"/>
              </w:rPr>
            </w:pPr>
          </w:p>
          <w:p w14:paraId="7B9D1229" w14:textId="53CE9E50" w:rsidR="00E87D08" w:rsidRPr="00982473" w:rsidRDefault="00E87D08" w:rsidP="006A52F8">
            <w:pPr>
              <w:contextualSpacing/>
              <w:rPr>
                <w:rFonts w:ascii="Arial Narrow" w:eastAsia="Times New Roman" w:hAnsi="Arial Narrow" w:cstheme="minorHAnsi"/>
                <w:bCs/>
                <w:sz w:val="14"/>
                <w:szCs w:val="14"/>
              </w:rPr>
            </w:pPr>
          </w:p>
          <w:p w14:paraId="389C40CC" w14:textId="77777777" w:rsidR="00E87D08" w:rsidRPr="00982473" w:rsidRDefault="00E87D08" w:rsidP="006A52F8">
            <w:pPr>
              <w:contextualSpacing/>
              <w:rPr>
                <w:rFonts w:ascii="Arial Narrow" w:eastAsia="Times New Roman" w:hAnsi="Arial Narrow" w:cstheme="minorHAnsi"/>
                <w:bCs/>
                <w:sz w:val="14"/>
                <w:szCs w:val="14"/>
              </w:rPr>
            </w:pPr>
          </w:p>
          <w:p w14:paraId="61C05CB1" w14:textId="7266A520" w:rsidR="006A52F8" w:rsidRPr="00982473" w:rsidRDefault="006A52F8" w:rsidP="006A52F8">
            <w:pPr>
              <w:contextualSpacing/>
              <w:rPr>
                <w:rFonts w:ascii="Arial Narrow" w:eastAsia="Times New Roman" w:hAnsi="Arial Narrow" w:cstheme="minorHAnsi"/>
                <w:bCs/>
                <w:sz w:val="14"/>
                <w:szCs w:val="14"/>
              </w:rPr>
            </w:pPr>
          </w:p>
          <w:p w14:paraId="60FDD1B1" w14:textId="77777777" w:rsidR="006A52F8" w:rsidRPr="00982473" w:rsidRDefault="006A52F8" w:rsidP="006A52F8">
            <w:pPr>
              <w:contextualSpacing/>
              <w:rPr>
                <w:rFonts w:ascii="Arial Narrow" w:eastAsia="Times New Roman" w:hAnsi="Arial Narrow" w:cstheme="minorHAnsi"/>
                <w:bCs/>
                <w:sz w:val="14"/>
                <w:szCs w:val="14"/>
              </w:rPr>
            </w:pPr>
          </w:p>
          <w:p w14:paraId="4F0FF7E1" w14:textId="77777777" w:rsidR="006A52F8" w:rsidRPr="00982473" w:rsidRDefault="006A52F8" w:rsidP="006A52F8">
            <w:pPr>
              <w:contextualSpacing/>
              <w:rPr>
                <w:rFonts w:ascii="Arial Narrow" w:eastAsia="Times New Roman" w:hAnsi="Arial Narrow" w:cstheme="minorHAnsi"/>
                <w:bCs/>
                <w:sz w:val="14"/>
                <w:szCs w:val="14"/>
              </w:rPr>
            </w:pPr>
          </w:p>
          <w:p w14:paraId="3C0DD2B5" w14:textId="77777777" w:rsidR="006A52F8" w:rsidRPr="00982473" w:rsidRDefault="006A52F8" w:rsidP="006A52F8">
            <w:pPr>
              <w:contextualSpacing/>
              <w:rPr>
                <w:rFonts w:ascii="Arial Narrow" w:eastAsia="Times New Roman" w:hAnsi="Arial Narrow" w:cstheme="minorHAnsi"/>
                <w:bCs/>
                <w:sz w:val="14"/>
                <w:szCs w:val="14"/>
              </w:rPr>
            </w:pPr>
          </w:p>
          <w:p w14:paraId="05E6144E" w14:textId="77777777" w:rsidR="00E87D08" w:rsidRPr="00982473" w:rsidRDefault="00E87D08" w:rsidP="006A52F8">
            <w:pPr>
              <w:contextualSpacing/>
              <w:rPr>
                <w:rFonts w:ascii="Arial Narrow" w:eastAsia="Times New Roman" w:hAnsi="Arial Narrow" w:cstheme="minorHAnsi"/>
                <w:bCs/>
                <w:sz w:val="14"/>
                <w:szCs w:val="14"/>
              </w:rPr>
            </w:pPr>
          </w:p>
          <w:p w14:paraId="7D431B4C" w14:textId="77777777" w:rsidR="00E87D08" w:rsidRPr="00982473" w:rsidRDefault="00E87D08" w:rsidP="006A52F8">
            <w:pPr>
              <w:contextualSpacing/>
              <w:rPr>
                <w:rFonts w:ascii="Arial Narrow" w:eastAsia="Times New Roman" w:hAnsi="Arial Narrow" w:cstheme="minorHAnsi"/>
                <w:bCs/>
                <w:sz w:val="14"/>
                <w:szCs w:val="14"/>
              </w:rPr>
            </w:pPr>
          </w:p>
          <w:p w14:paraId="1CC35704" w14:textId="77777777" w:rsidR="00E87D08" w:rsidRPr="00982473" w:rsidRDefault="00E87D08" w:rsidP="006A52F8">
            <w:pPr>
              <w:contextualSpacing/>
              <w:rPr>
                <w:rFonts w:ascii="Arial Narrow" w:eastAsia="Times New Roman" w:hAnsi="Arial Narrow" w:cstheme="minorHAnsi"/>
                <w:bCs/>
                <w:sz w:val="14"/>
                <w:szCs w:val="14"/>
              </w:rPr>
            </w:pPr>
          </w:p>
          <w:p w14:paraId="218D9D1B" w14:textId="77777777" w:rsidR="00E87D08" w:rsidRPr="00982473" w:rsidRDefault="00E87D08" w:rsidP="006A52F8">
            <w:pPr>
              <w:contextualSpacing/>
              <w:rPr>
                <w:rFonts w:ascii="Arial Narrow" w:eastAsia="Times New Roman" w:hAnsi="Arial Narrow" w:cstheme="minorHAnsi"/>
                <w:bCs/>
                <w:sz w:val="14"/>
                <w:szCs w:val="14"/>
              </w:rPr>
            </w:pPr>
          </w:p>
          <w:p w14:paraId="75108525" w14:textId="77777777" w:rsidR="00E87D08" w:rsidRPr="00982473" w:rsidRDefault="00E87D08" w:rsidP="006A52F8">
            <w:pPr>
              <w:contextualSpacing/>
              <w:rPr>
                <w:rFonts w:ascii="Arial Narrow" w:eastAsia="Times New Roman" w:hAnsi="Arial Narrow" w:cstheme="minorHAnsi"/>
                <w:bCs/>
                <w:sz w:val="14"/>
                <w:szCs w:val="14"/>
              </w:rPr>
            </w:pPr>
          </w:p>
          <w:p w14:paraId="078564F0" w14:textId="34085BD2" w:rsidR="00E87D08" w:rsidRPr="00982473" w:rsidRDefault="00585E3F"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100mg</w:t>
            </w:r>
          </w:p>
          <w:p w14:paraId="33ED2DF0" w14:textId="77777777" w:rsidR="00E87D08" w:rsidRPr="00982473" w:rsidRDefault="00E87D08" w:rsidP="006A52F8">
            <w:pPr>
              <w:contextualSpacing/>
              <w:rPr>
                <w:rFonts w:ascii="Arial Narrow" w:eastAsia="Times New Roman" w:hAnsi="Arial Narrow" w:cstheme="minorHAnsi"/>
                <w:bCs/>
                <w:sz w:val="14"/>
                <w:szCs w:val="14"/>
              </w:rPr>
            </w:pPr>
          </w:p>
          <w:p w14:paraId="2DC27A66" w14:textId="77777777" w:rsidR="00E87D08" w:rsidRPr="00982473" w:rsidRDefault="00E87D08" w:rsidP="006A52F8">
            <w:pPr>
              <w:contextualSpacing/>
              <w:rPr>
                <w:rFonts w:ascii="Arial Narrow" w:eastAsia="Times New Roman" w:hAnsi="Arial Narrow" w:cstheme="minorHAnsi"/>
                <w:bCs/>
                <w:sz w:val="14"/>
                <w:szCs w:val="14"/>
              </w:rPr>
            </w:pPr>
          </w:p>
          <w:p w14:paraId="245A9EDD" w14:textId="77777777" w:rsidR="00E87D08" w:rsidRPr="00982473" w:rsidRDefault="00E87D08" w:rsidP="006A52F8">
            <w:pPr>
              <w:contextualSpacing/>
              <w:rPr>
                <w:rFonts w:ascii="Arial Narrow" w:eastAsia="Times New Roman" w:hAnsi="Arial Narrow" w:cstheme="minorHAnsi"/>
                <w:bCs/>
                <w:sz w:val="14"/>
                <w:szCs w:val="14"/>
              </w:rPr>
            </w:pPr>
          </w:p>
          <w:p w14:paraId="1E83C447" w14:textId="77777777" w:rsidR="00E87D08" w:rsidRPr="00982473" w:rsidRDefault="00E87D08" w:rsidP="006A52F8">
            <w:pPr>
              <w:contextualSpacing/>
              <w:rPr>
                <w:rFonts w:ascii="Arial Narrow" w:eastAsia="Times New Roman" w:hAnsi="Arial Narrow" w:cstheme="minorHAnsi"/>
                <w:bCs/>
                <w:sz w:val="14"/>
                <w:szCs w:val="14"/>
              </w:rPr>
            </w:pPr>
          </w:p>
          <w:p w14:paraId="64D52E85" w14:textId="77777777" w:rsidR="00E87D08" w:rsidRPr="00982473" w:rsidRDefault="00E87D08" w:rsidP="006A52F8">
            <w:pPr>
              <w:contextualSpacing/>
              <w:rPr>
                <w:rFonts w:ascii="Arial Narrow" w:eastAsia="Times New Roman" w:hAnsi="Arial Narrow" w:cstheme="minorHAnsi"/>
                <w:bCs/>
                <w:sz w:val="14"/>
                <w:szCs w:val="14"/>
              </w:rPr>
            </w:pPr>
          </w:p>
          <w:p w14:paraId="343EF37D" w14:textId="77777777" w:rsidR="00E87D08" w:rsidRPr="00982473" w:rsidRDefault="00E87D08" w:rsidP="006A52F8">
            <w:pPr>
              <w:contextualSpacing/>
              <w:rPr>
                <w:rFonts w:ascii="Arial Narrow" w:eastAsia="Times New Roman" w:hAnsi="Arial Narrow" w:cstheme="minorHAnsi"/>
                <w:bCs/>
                <w:sz w:val="14"/>
                <w:szCs w:val="14"/>
              </w:rPr>
            </w:pPr>
          </w:p>
          <w:p w14:paraId="6FF786A3" w14:textId="77777777" w:rsidR="00E87D08" w:rsidRPr="00982473" w:rsidRDefault="00E87D08" w:rsidP="006A52F8">
            <w:pPr>
              <w:contextualSpacing/>
              <w:rPr>
                <w:rFonts w:ascii="Arial Narrow" w:eastAsia="Times New Roman" w:hAnsi="Arial Narrow" w:cstheme="minorHAnsi"/>
                <w:bCs/>
                <w:sz w:val="14"/>
                <w:szCs w:val="14"/>
              </w:rPr>
            </w:pPr>
          </w:p>
          <w:p w14:paraId="257A7D05" w14:textId="77777777" w:rsidR="00E87D08" w:rsidRPr="00982473" w:rsidRDefault="00E87D08" w:rsidP="006A52F8">
            <w:pPr>
              <w:contextualSpacing/>
              <w:rPr>
                <w:rFonts w:ascii="Arial Narrow" w:eastAsia="Times New Roman" w:hAnsi="Arial Narrow" w:cstheme="minorHAnsi"/>
                <w:bCs/>
                <w:sz w:val="14"/>
                <w:szCs w:val="14"/>
              </w:rPr>
            </w:pPr>
          </w:p>
          <w:p w14:paraId="0E22C82B" w14:textId="77777777" w:rsidR="00E87D08" w:rsidRPr="00982473" w:rsidRDefault="00E87D08" w:rsidP="006A52F8">
            <w:pPr>
              <w:contextualSpacing/>
              <w:rPr>
                <w:rFonts w:ascii="Arial Narrow" w:eastAsia="Times New Roman" w:hAnsi="Arial Narrow" w:cstheme="minorHAnsi"/>
                <w:bCs/>
                <w:sz w:val="14"/>
                <w:szCs w:val="14"/>
              </w:rPr>
            </w:pPr>
          </w:p>
          <w:p w14:paraId="49D88E77" w14:textId="77777777" w:rsidR="00E87D08" w:rsidRPr="00982473" w:rsidRDefault="00E87D08" w:rsidP="006A52F8">
            <w:pPr>
              <w:contextualSpacing/>
              <w:rPr>
                <w:rFonts w:ascii="Arial Narrow" w:eastAsia="Times New Roman" w:hAnsi="Arial Narrow" w:cstheme="minorHAnsi"/>
                <w:bCs/>
                <w:sz w:val="14"/>
                <w:szCs w:val="14"/>
              </w:rPr>
            </w:pPr>
          </w:p>
          <w:p w14:paraId="52E6DFDF" w14:textId="77777777" w:rsidR="00E87D08" w:rsidRPr="00982473" w:rsidRDefault="00E87D08" w:rsidP="006A52F8">
            <w:pPr>
              <w:contextualSpacing/>
              <w:rPr>
                <w:rFonts w:ascii="Arial Narrow" w:eastAsia="Times New Roman" w:hAnsi="Arial Narrow" w:cstheme="minorHAnsi"/>
                <w:bCs/>
                <w:sz w:val="14"/>
                <w:szCs w:val="14"/>
              </w:rPr>
            </w:pPr>
          </w:p>
          <w:p w14:paraId="45805668" w14:textId="77777777" w:rsidR="00E87D08" w:rsidRPr="00982473" w:rsidRDefault="00E87D08" w:rsidP="006A52F8">
            <w:pPr>
              <w:contextualSpacing/>
              <w:rPr>
                <w:rFonts w:ascii="Arial Narrow" w:eastAsia="Times New Roman" w:hAnsi="Arial Narrow" w:cstheme="minorHAnsi"/>
                <w:bCs/>
                <w:sz w:val="14"/>
                <w:szCs w:val="14"/>
              </w:rPr>
            </w:pPr>
          </w:p>
          <w:p w14:paraId="2B031E1B" w14:textId="77777777" w:rsidR="00E87D08" w:rsidRPr="00982473" w:rsidRDefault="00E87D08" w:rsidP="006A52F8">
            <w:pPr>
              <w:contextualSpacing/>
              <w:rPr>
                <w:rFonts w:ascii="Arial Narrow" w:eastAsia="Times New Roman" w:hAnsi="Arial Narrow" w:cstheme="minorHAnsi"/>
                <w:bCs/>
                <w:sz w:val="14"/>
                <w:szCs w:val="14"/>
              </w:rPr>
            </w:pPr>
          </w:p>
          <w:p w14:paraId="61E32A65" w14:textId="77777777" w:rsidR="00E87D08" w:rsidRPr="00982473" w:rsidRDefault="00E87D08" w:rsidP="006A52F8">
            <w:pPr>
              <w:contextualSpacing/>
              <w:rPr>
                <w:rFonts w:ascii="Arial Narrow" w:eastAsia="Times New Roman" w:hAnsi="Arial Narrow" w:cstheme="minorHAnsi"/>
                <w:bCs/>
                <w:sz w:val="14"/>
                <w:szCs w:val="14"/>
              </w:rPr>
            </w:pPr>
          </w:p>
          <w:p w14:paraId="06FFCBD1" w14:textId="77777777" w:rsidR="00E87D08" w:rsidRPr="00982473" w:rsidRDefault="00E87D08" w:rsidP="006A52F8">
            <w:pPr>
              <w:contextualSpacing/>
              <w:rPr>
                <w:rFonts w:ascii="Arial Narrow" w:eastAsia="Times New Roman" w:hAnsi="Arial Narrow" w:cstheme="minorHAnsi"/>
                <w:bCs/>
                <w:sz w:val="14"/>
                <w:szCs w:val="14"/>
              </w:rPr>
            </w:pPr>
          </w:p>
          <w:p w14:paraId="51CC5B39" w14:textId="52A8C645" w:rsidR="00E87D08" w:rsidRPr="00982473" w:rsidRDefault="00585E3F"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100mg</w:t>
            </w:r>
          </w:p>
          <w:p w14:paraId="1F47322B" w14:textId="77777777" w:rsidR="00E87D08" w:rsidRPr="00982473" w:rsidRDefault="00E87D08" w:rsidP="006A52F8">
            <w:pPr>
              <w:contextualSpacing/>
              <w:rPr>
                <w:rFonts w:ascii="Arial Narrow" w:eastAsia="Times New Roman" w:hAnsi="Arial Narrow" w:cstheme="minorHAnsi"/>
                <w:bCs/>
                <w:sz w:val="14"/>
                <w:szCs w:val="14"/>
              </w:rPr>
            </w:pPr>
          </w:p>
          <w:p w14:paraId="3CF93347" w14:textId="27D486E1"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108mg</w:t>
            </w:r>
          </w:p>
          <w:p w14:paraId="5A757397" w14:textId="795932F5" w:rsidR="006A52F8" w:rsidRPr="00982473" w:rsidRDefault="006A52F8" w:rsidP="006A52F8">
            <w:pPr>
              <w:contextualSpacing/>
              <w:rPr>
                <w:rFonts w:ascii="Arial Narrow" w:eastAsia="Times New Roman" w:hAnsi="Arial Narrow" w:cstheme="minorHAnsi"/>
                <w:bCs/>
                <w:sz w:val="14"/>
                <w:szCs w:val="14"/>
              </w:rPr>
            </w:pPr>
          </w:p>
          <w:p w14:paraId="6E04CC99" w14:textId="492A037D" w:rsidR="006A52F8" w:rsidRPr="00982473" w:rsidRDefault="006A52F8" w:rsidP="006A52F8">
            <w:pPr>
              <w:contextualSpacing/>
              <w:rPr>
                <w:rFonts w:ascii="Arial Narrow" w:eastAsia="Times New Roman" w:hAnsi="Arial Narrow" w:cstheme="minorHAnsi"/>
                <w:bCs/>
                <w:sz w:val="14"/>
                <w:szCs w:val="14"/>
              </w:rPr>
            </w:pPr>
          </w:p>
          <w:p w14:paraId="6BD4C0A1" w14:textId="77777777" w:rsidR="006A52F8" w:rsidRPr="00982473" w:rsidRDefault="006A52F8" w:rsidP="006A52F8">
            <w:pPr>
              <w:contextualSpacing/>
              <w:rPr>
                <w:rFonts w:ascii="Arial Narrow" w:eastAsia="Times New Roman" w:hAnsi="Arial Narrow" w:cstheme="minorHAnsi"/>
                <w:bCs/>
                <w:sz w:val="14"/>
                <w:szCs w:val="14"/>
              </w:rPr>
            </w:pPr>
          </w:p>
          <w:p w14:paraId="0D34180F" w14:textId="77777777" w:rsidR="006A52F8" w:rsidRPr="00982473" w:rsidRDefault="006A52F8" w:rsidP="006A52F8">
            <w:pPr>
              <w:contextualSpacing/>
              <w:rPr>
                <w:rFonts w:ascii="Arial Narrow" w:eastAsia="Times New Roman" w:hAnsi="Arial Narrow" w:cstheme="minorHAnsi"/>
                <w:bCs/>
                <w:sz w:val="14"/>
                <w:szCs w:val="14"/>
              </w:rPr>
            </w:pPr>
          </w:p>
          <w:p w14:paraId="5F2884C1" w14:textId="54B05EDD"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100mg</w:t>
            </w:r>
          </w:p>
          <w:p w14:paraId="3079C259" w14:textId="77777777" w:rsidR="006A52F8" w:rsidRPr="00982473" w:rsidRDefault="006A52F8" w:rsidP="006A52F8">
            <w:pPr>
              <w:contextualSpacing/>
              <w:rPr>
                <w:rFonts w:ascii="Arial Narrow" w:eastAsia="Times New Roman" w:hAnsi="Arial Narrow" w:cstheme="minorHAnsi"/>
                <w:bCs/>
                <w:sz w:val="14"/>
                <w:szCs w:val="14"/>
              </w:rPr>
            </w:pPr>
          </w:p>
          <w:p w14:paraId="23FDB01D" w14:textId="77777777" w:rsidR="006A52F8" w:rsidRPr="00982473" w:rsidRDefault="006A52F8" w:rsidP="006A52F8">
            <w:pPr>
              <w:contextualSpacing/>
              <w:rPr>
                <w:rFonts w:ascii="Arial Narrow" w:eastAsia="Times New Roman" w:hAnsi="Arial Narrow" w:cstheme="minorHAnsi"/>
                <w:bCs/>
                <w:sz w:val="14"/>
                <w:szCs w:val="14"/>
              </w:rPr>
            </w:pPr>
          </w:p>
          <w:p w14:paraId="0B96EFF6" w14:textId="77777777" w:rsidR="006A52F8" w:rsidRPr="00982473" w:rsidRDefault="006A52F8" w:rsidP="006A52F8">
            <w:pPr>
              <w:contextualSpacing/>
              <w:rPr>
                <w:rFonts w:ascii="Arial Narrow" w:eastAsia="Times New Roman" w:hAnsi="Arial Narrow" w:cstheme="minorHAnsi"/>
                <w:bCs/>
                <w:sz w:val="14"/>
                <w:szCs w:val="14"/>
              </w:rPr>
            </w:pPr>
          </w:p>
          <w:p w14:paraId="1A13D7B3" w14:textId="388070BB"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30mg/ 9hr /day</w:t>
            </w:r>
          </w:p>
          <w:p w14:paraId="718B8D88" w14:textId="11C18FBF" w:rsidR="006A52F8" w:rsidRPr="00982473" w:rsidRDefault="006A52F8" w:rsidP="006A52F8">
            <w:pPr>
              <w:contextualSpacing/>
              <w:rPr>
                <w:rFonts w:ascii="Arial Narrow" w:eastAsia="Times New Roman" w:hAnsi="Arial Narrow" w:cstheme="minorHAnsi"/>
                <w:bCs/>
                <w:sz w:val="14"/>
                <w:szCs w:val="14"/>
              </w:rPr>
            </w:pPr>
          </w:p>
          <w:p w14:paraId="49B4573F" w14:textId="77777777" w:rsidR="006A52F8" w:rsidRPr="00982473" w:rsidRDefault="006A52F8" w:rsidP="006A52F8">
            <w:pPr>
              <w:contextualSpacing/>
              <w:rPr>
                <w:rFonts w:ascii="Arial Narrow" w:eastAsia="Times New Roman" w:hAnsi="Arial Narrow" w:cstheme="minorHAnsi"/>
                <w:bCs/>
                <w:sz w:val="14"/>
                <w:szCs w:val="14"/>
              </w:rPr>
            </w:pPr>
          </w:p>
          <w:p w14:paraId="0646BEA7" w14:textId="5DFDBCAC"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51.8mg</w:t>
            </w:r>
          </w:p>
        </w:tc>
        <w:tc>
          <w:tcPr>
            <w:tcW w:w="1086" w:type="dxa"/>
          </w:tcPr>
          <w:p w14:paraId="630CD13A" w14:textId="77777777"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lastRenderedPageBreak/>
              <w:t>One to three times a day</w:t>
            </w:r>
          </w:p>
          <w:p w14:paraId="460052A1" w14:textId="5D6EB4DD" w:rsidR="006A52F8" w:rsidRPr="00982473" w:rsidRDefault="006A52F8" w:rsidP="006A52F8">
            <w:pPr>
              <w:contextualSpacing/>
              <w:rPr>
                <w:rFonts w:ascii="Arial Narrow" w:eastAsia="Times New Roman" w:hAnsi="Arial Narrow" w:cstheme="minorHAnsi"/>
                <w:bCs/>
                <w:sz w:val="14"/>
                <w:szCs w:val="14"/>
              </w:rPr>
            </w:pPr>
          </w:p>
          <w:p w14:paraId="7B1D6B8E" w14:textId="32B42EA8" w:rsidR="00E87D08" w:rsidRPr="00982473" w:rsidRDefault="00E87D08" w:rsidP="006A52F8">
            <w:pPr>
              <w:contextualSpacing/>
              <w:rPr>
                <w:rFonts w:ascii="Arial Narrow" w:eastAsia="Times New Roman" w:hAnsi="Arial Narrow" w:cstheme="minorHAnsi"/>
                <w:bCs/>
                <w:sz w:val="14"/>
                <w:szCs w:val="14"/>
              </w:rPr>
            </w:pPr>
          </w:p>
          <w:p w14:paraId="456EB77A" w14:textId="438191FF" w:rsidR="00E87D08" w:rsidRPr="00982473" w:rsidRDefault="00E87D08" w:rsidP="006A52F8">
            <w:pPr>
              <w:contextualSpacing/>
              <w:rPr>
                <w:rFonts w:ascii="Arial Narrow" w:eastAsia="Times New Roman" w:hAnsi="Arial Narrow" w:cstheme="minorHAnsi"/>
                <w:bCs/>
                <w:sz w:val="14"/>
                <w:szCs w:val="14"/>
              </w:rPr>
            </w:pPr>
          </w:p>
          <w:p w14:paraId="5CCAB2D6" w14:textId="77777777" w:rsidR="00E87D08" w:rsidRPr="00982473" w:rsidRDefault="00E87D08" w:rsidP="006A52F8">
            <w:pPr>
              <w:contextualSpacing/>
              <w:rPr>
                <w:rFonts w:ascii="Arial Narrow" w:eastAsia="Times New Roman" w:hAnsi="Arial Narrow" w:cstheme="minorHAnsi"/>
                <w:bCs/>
                <w:sz w:val="14"/>
                <w:szCs w:val="14"/>
              </w:rPr>
            </w:pPr>
          </w:p>
          <w:p w14:paraId="156EBFE9" w14:textId="2FCB1BE9" w:rsidR="006A52F8" w:rsidRPr="00982473" w:rsidRDefault="006A52F8" w:rsidP="006A52F8">
            <w:pPr>
              <w:contextualSpacing/>
              <w:rPr>
                <w:rFonts w:ascii="Arial Narrow" w:eastAsia="Times New Roman" w:hAnsi="Arial Narrow" w:cstheme="minorHAnsi"/>
                <w:bCs/>
                <w:sz w:val="14"/>
                <w:szCs w:val="14"/>
              </w:rPr>
            </w:pPr>
          </w:p>
          <w:p w14:paraId="1DFA8121" w14:textId="2E388D68" w:rsidR="00585E3F" w:rsidRPr="00982473" w:rsidRDefault="00585E3F" w:rsidP="006A52F8">
            <w:pPr>
              <w:contextualSpacing/>
              <w:rPr>
                <w:rFonts w:ascii="Arial Narrow" w:eastAsia="Times New Roman" w:hAnsi="Arial Narrow" w:cstheme="minorHAnsi"/>
                <w:bCs/>
                <w:sz w:val="14"/>
                <w:szCs w:val="14"/>
              </w:rPr>
            </w:pPr>
          </w:p>
          <w:p w14:paraId="4A958E05" w14:textId="66763B58" w:rsidR="00585E3F" w:rsidRPr="00982473" w:rsidRDefault="00585E3F" w:rsidP="006A52F8">
            <w:pPr>
              <w:contextualSpacing/>
              <w:rPr>
                <w:rFonts w:ascii="Arial Narrow" w:eastAsia="Times New Roman" w:hAnsi="Arial Narrow" w:cstheme="minorHAnsi"/>
                <w:bCs/>
                <w:sz w:val="14"/>
                <w:szCs w:val="14"/>
              </w:rPr>
            </w:pPr>
          </w:p>
          <w:p w14:paraId="60CF7D87" w14:textId="130F86BA" w:rsidR="00585E3F" w:rsidRPr="00982473" w:rsidRDefault="00585E3F" w:rsidP="006A52F8">
            <w:pPr>
              <w:contextualSpacing/>
              <w:rPr>
                <w:rFonts w:ascii="Arial Narrow" w:eastAsia="Times New Roman" w:hAnsi="Arial Narrow" w:cstheme="minorHAnsi"/>
                <w:bCs/>
                <w:sz w:val="14"/>
                <w:szCs w:val="14"/>
              </w:rPr>
            </w:pPr>
          </w:p>
          <w:p w14:paraId="55B04983" w14:textId="67010C6A" w:rsidR="00585E3F" w:rsidRPr="00982473" w:rsidRDefault="00585E3F" w:rsidP="006A52F8">
            <w:pPr>
              <w:contextualSpacing/>
              <w:rPr>
                <w:rFonts w:ascii="Arial Narrow" w:eastAsia="Times New Roman" w:hAnsi="Arial Narrow" w:cstheme="minorHAnsi"/>
                <w:bCs/>
                <w:sz w:val="14"/>
                <w:szCs w:val="14"/>
              </w:rPr>
            </w:pPr>
          </w:p>
          <w:p w14:paraId="2E4638F1" w14:textId="570347BF" w:rsidR="00585E3F" w:rsidRPr="00982473" w:rsidRDefault="00585E3F" w:rsidP="006A52F8">
            <w:pPr>
              <w:contextualSpacing/>
              <w:rPr>
                <w:rFonts w:ascii="Arial Narrow" w:eastAsia="Times New Roman" w:hAnsi="Arial Narrow" w:cstheme="minorHAnsi"/>
                <w:bCs/>
                <w:sz w:val="14"/>
                <w:szCs w:val="14"/>
              </w:rPr>
            </w:pPr>
          </w:p>
          <w:p w14:paraId="33E44E31" w14:textId="77777777" w:rsidR="00585E3F" w:rsidRPr="00982473" w:rsidRDefault="00585E3F" w:rsidP="006A52F8">
            <w:pPr>
              <w:contextualSpacing/>
              <w:rPr>
                <w:rFonts w:ascii="Arial Narrow" w:eastAsia="Times New Roman" w:hAnsi="Arial Narrow" w:cstheme="minorHAnsi"/>
                <w:bCs/>
                <w:sz w:val="14"/>
                <w:szCs w:val="14"/>
              </w:rPr>
            </w:pPr>
          </w:p>
          <w:p w14:paraId="54C503D1" w14:textId="5898858A" w:rsidR="006A52F8" w:rsidRPr="00982473" w:rsidRDefault="006A52F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Once daily</w:t>
            </w:r>
          </w:p>
          <w:p w14:paraId="6E47F3DE" w14:textId="59638BB3" w:rsidR="00585E3F" w:rsidRPr="00982473" w:rsidRDefault="00585E3F" w:rsidP="006A52F8">
            <w:pPr>
              <w:contextualSpacing/>
              <w:rPr>
                <w:rFonts w:ascii="Arial Narrow" w:eastAsia="Times New Roman" w:hAnsi="Arial Narrow" w:cstheme="minorHAnsi"/>
                <w:bCs/>
                <w:sz w:val="14"/>
                <w:szCs w:val="14"/>
              </w:rPr>
            </w:pPr>
          </w:p>
          <w:p w14:paraId="5AF33C33" w14:textId="40595921" w:rsidR="00585E3F" w:rsidRPr="00982473" w:rsidRDefault="00585E3F" w:rsidP="006A52F8">
            <w:pPr>
              <w:contextualSpacing/>
              <w:rPr>
                <w:rFonts w:ascii="Arial Narrow" w:eastAsia="Times New Roman" w:hAnsi="Arial Narrow" w:cstheme="minorHAnsi"/>
                <w:bCs/>
                <w:sz w:val="14"/>
                <w:szCs w:val="14"/>
              </w:rPr>
            </w:pPr>
          </w:p>
          <w:p w14:paraId="3EBD1058" w14:textId="7628D323" w:rsidR="00585E3F" w:rsidRPr="00982473" w:rsidRDefault="00585E3F" w:rsidP="006A52F8">
            <w:pPr>
              <w:contextualSpacing/>
              <w:rPr>
                <w:rFonts w:ascii="Arial Narrow" w:eastAsia="Times New Roman" w:hAnsi="Arial Narrow" w:cstheme="minorHAnsi"/>
                <w:bCs/>
                <w:sz w:val="14"/>
                <w:szCs w:val="14"/>
              </w:rPr>
            </w:pPr>
          </w:p>
          <w:p w14:paraId="1738D762" w14:textId="7AAB9334" w:rsidR="00585E3F" w:rsidRPr="00982473" w:rsidRDefault="00585E3F" w:rsidP="006A52F8">
            <w:pPr>
              <w:contextualSpacing/>
              <w:rPr>
                <w:rFonts w:ascii="Arial Narrow" w:eastAsia="Times New Roman" w:hAnsi="Arial Narrow" w:cstheme="minorHAnsi"/>
                <w:bCs/>
                <w:sz w:val="14"/>
                <w:szCs w:val="14"/>
              </w:rPr>
            </w:pPr>
          </w:p>
          <w:p w14:paraId="233B3278" w14:textId="310BF3BF" w:rsidR="00585E3F" w:rsidRPr="00982473" w:rsidRDefault="00585E3F" w:rsidP="006A52F8">
            <w:pPr>
              <w:contextualSpacing/>
              <w:rPr>
                <w:rFonts w:ascii="Arial Narrow" w:eastAsia="Times New Roman" w:hAnsi="Arial Narrow" w:cstheme="minorHAnsi"/>
                <w:bCs/>
                <w:sz w:val="14"/>
                <w:szCs w:val="14"/>
              </w:rPr>
            </w:pPr>
          </w:p>
          <w:p w14:paraId="3292AB2C" w14:textId="3FBD8715" w:rsidR="00585E3F" w:rsidRPr="00982473" w:rsidRDefault="00585E3F" w:rsidP="006A52F8">
            <w:pPr>
              <w:contextualSpacing/>
              <w:rPr>
                <w:rFonts w:ascii="Arial Narrow" w:eastAsia="Times New Roman" w:hAnsi="Arial Narrow" w:cstheme="minorHAnsi"/>
                <w:bCs/>
                <w:sz w:val="14"/>
                <w:szCs w:val="14"/>
              </w:rPr>
            </w:pPr>
          </w:p>
          <w:p w14:paraId="64F41122" w14:textId="024243C2" w:rsidR="00585E3F" w:rsidRPr="00982473" w:rsidRDefault="00585E3F" w:rsidP="006A52F8">
            <w:pPr>
              <w:contextualSpacing/>
              <w:rPr>
                <w:rFonts w:ascii="Arial Narrow" w:eastAsia="Times New Roman" w:hAnsi="Arial Narrow" w:cstheme="minorHAnsi"/>
                <w:bCs/>
                <w:sz w:val="14"/>
                <w:szCs w:val="14"/>
              </w:rPr>
            </w:pPr>
          </w:p>
          <w:p w14:paraId="432E2D5D" w14:textId="5D8F11FE" w:rsidR="00585E3F" w:rsidRPr="00982473" w:rsidRDefault="00585E3F" w:rsidP="006A52F8">
            <w:pPr>
              <w:contextualSpacing/>
              <w:rPr>
                <w:rFonts w:ascii="Arial Narrow" w:eastAsia="Times New Roman" w:hAnsi="Arial Narrow" w:cstheme="minorHAnsi"/>
                <w:bCs/>
                <w:sz w:val="14"/>
                <w:szCs w:val="14"/>
              </w:rPr>
            </w:pPr>
          </w:p>
          <w:p w14:paraId="54B21982" w14:textId="4F898111" w:rsidR="00585E3F" w:rsidRPr="00982473" w:rsidRDefault="00585E3F" w:rsidP="006A52F8">
            <w:pPr>
              <w:contextualSpacing/>
              <w:rPr>
                <w:rFonts w:ascii="Arial Narrow" w:eastAsia="Times New Roman" w:hAnsi="Arial Narrow" w:cstheme="minorHAnsi"/>
                <w:bCs/>
                <w:sz w:val="14"/>
                <w:szCs w:val="14"/>
              </w:rPr>
            </w:pPr>
          </w:p>
          <w:p w14:paraId="69295824" w14:textId="72275DA7" w:rsidR="00585E3F" w:rsidRPr="00982473" w:rsidRDefault="00585E3F" w:rsidP="006A52F8">
            <w:pPr>
              <w:contextualSpacing/>
              <w:rPr>
                <w:rFonts w:ascii="Arial Narrow" w:eastAsia="Times New Roman" w:hAnsi="Arial Narrow" w:cstheme="minorHAnsi"/>
                <w:bCs/>
                <w:sz w:val="14"/>
                <w:szCs w:val="14"/>
              </w:rPr>
            </w:pPr>
          </w:p>
          <w:p w14:paraId="6B40C42E" w14:textId="2EB303EF" w:rsidR="00585E3F" w:rsidRPr="00982473" w:rsidRDefault="00585E3F" w:rsidP="006A52F8">
            <w:pPr>
              <w:contextualSpacing/>
              <w:rPr>
                <w:rFonts w:ascii="Arial Narrow" w:eastAsia="Times New Roman" w:hAnsi="Arial Narrow" w:cstheme="minorHAnsi"/>
                <w:bCs/>
                <w:sz w:val="14"/>
                <w:szCs w:val="14"/>
              </w:rPr>
            </w:pPr>
          </w:p>
          <w:p w14:paraId="24AABEF8" w14:textId="456CED16" w:rsidR="00585E3F" w:rsidRPr="00982473" w:rsidRDefault="00585E3F" w:rsidP="006A52F8">
            <w:pPr>
              <w:contextualSpacing/>
              <w:rPr>
                <w:rFonts w:ascii="Arial Narrow" w:eastAsia="Times New Roman" w:hAnsi="Arial Narrow" w:cstheme="minorHAnsi"/>
                <w:bCs/>
                <w:sz w:val="14"/>
                <w:szCs w:val="14"/>
              </w:rPr>
            </w:pPr>
          </w:p>
          <w:p w14:paraId="7ED03948" w14:textId="15328CA0" w:rsidR="00585E3F" w:rsidRPr="00982473" w:rsidRDefault="00585E3F" w:rsidP="006A52F8">
            <w:pPr>
              <w:contextualSpacing/>
              <w:rPr>
                <w:rFonts w:ascii="Arial Narrow" w:eastAsia="Times New Roman" w:hAnsi="Arial Narrow" w:cstheme="minorHAnsi"/>
                <w:bCs/>
                <w:sz w:val="14"/>
                <w:szCs w:val="14"/>
              </w:rPr>
            </w:pPr>
          </w:p>
          <w:p w14:paraId="4F498734" w14:textId="52D4AEC1" w:rsidR="00585E3F" w:rsidRPr="00982473" w:rsidRDefault="00585E3F" w:rsidP="006A52F8">
            <w:pPr>
              <w:contextualSpacing/>
              <w:rPr>
                <w:rFonts w:ascii="Arial Narrow" w:eastAsia="Times New Roman" w:hAnsi="Arial Narrow" w:cstheme="minorHAnsi"/>
                <w:bCs/>
                <w:sz w:val="14"/>
                <w:szCs w:val="14"/>
              </w:rPr>
            </w:pPr>
          </w:p>
          <w:p w14:paraId="44410C49" w14:textId="0E81351F" w:rsidR="00585E3F" w:rsidRPr="00982473" w:rsidRDefault="00585E3F" w:rsidP="006A52F8">
            <w:pPr>
              <w:contextualSpacing/>
              <w:rPr>
                <w:rFonts w:ascii="Arial Narrow" w:eastAsia="Times New Roman" w:hAnsi="Arial Narrow" w:cstheme="minorHAnsi"/>
                <w:bCs/>
                <w:sz w:val="14"/>
                <w:szCs w:val="14"/>
              </w:rPr>
            </w:pPr>
          </w:p>
          <w:p w14:paraId="0DDFAF9F" w14:textId="59611391" w:rsidR="00585E3F" w:rsidRPr="00982473" w:rsidRDefault="00585E3F" w:rsidP="006A52F8">
            <w:pPr>
              <w:contextualSpacing/>
              <w:rPr>
                <w:rFonts w:ascii="Arial Narrow" w:eastAsia="Times New Roman" w:hAnsi="Arial Narrow" w:cstheme="minorHAnsi"/>
                <w:bCs/>
                <w:sz w:val="14"/>
                <w:szCs w:val="14"/>
              </w:rPr>
            </w:pPr>
          </w:p>
          <w:p w14:paraId="7C389357" w14:textId="21795F80" w:rsidR="00585E3F" w:rsidRPr="00982473" w:rsidRDefault="00585E3F" w:rsidP="006A52F8">
            <w:pPr>
              <w:contextualSpacing/>
              <w:rPr>
                <w:rFonts w:ascii="Arial Narrow" w:eastAsia="Times New Roman" w:hAnsi="Arial Narrow" w:cstheme="minorHAnsi"/>
                <w:bCs/>
                <w:sz w:val="14"/>
                <w:szCs w:val="14"/>
              </w:rPr>
            </w:pPr>
          </w:p>
          <w:p w14:paraId="485184BF" w14:textId="7A5E65A8" w:rsidR="00585E3F" w:rsidRPr="00982473" w:rsidRDefault="00585E3F" w:rsidP="006A52F8">
            <w:pPr>
              <w:contextualSpacing/>
              <w:rPr>
                <w:rFonts w:ascii="Arial Narrow" w:eastAsia="Times New Roman" w:hAnsi="Arial Narrow" w:cstheme="minorHAnsi"/>
                <w:bCs/>
                <w:sz w:val="14"/>
                <w:szCs w:val="14"/>
              </w:rPr>
            </w:pPr>
          </w:p>
          <w:p w14:paraId="126EC8CF" w14:textId="3F1A5A88" w:rsidR="00585E3F" w:rsidRPr="00982473" w:rsidRDefault="00585E3F" w:rsidP="006A52F8">
            <w:pPr>
              <w:contextualSpacing/>
              <w:rPr>
                <w:rFonts w:ascii="Arial Narrow" w:eastAsia="Times New Roman" w:hAnsi="Arial Narrow" w:cstheme="minorHAnsi"/>
                <w:bCs/>
                <w:sz w:val="14"/>
                <w:szCs w:val="14"/>
              </w:rPr>
            </w:pPr>
          </w:p>
          <w:p w14:paraId="710FE91F" w14:textId="0A6F42AD" w:rsidR="00585E3F" w:rsidRPr="00982473" w:rsidRDefault="00585E3F" w:rsidP="006A52F8">
            <w:pPr>
              <w:contextualSpacing/>
              <w:rPr>
                <w:rFonts w:ascii="Arial Narrow" w:eastAsia="Times New Roman" w:hAnsi="Arial Narrow" w:cstheme="minorHAnsi"/>
                <w:bCs/>
                <w:sz w:val="14"/>
                <w:szCs w:val="14"/>
              </w:rPr>
            </w:pPr>
          </w:p>
          <w:p w14:paraId="695D966D" w14:textId="4660BA8D" w:rsidR="00585E3F" w:rsidRPr="00982473" w:rsidRDefault="00585E3F" w:rsidP="006A52F8">
            <w:pPr>
              <w:contextualSpacing/>
              <w:rPr>
                <w:rFonts w:ascii="Arial Narrow" w:eastAsia="Times New Roman" w:hAnsi="Arial Narrow" w:cstheme="minorHAnsi"/>
                <w:bCs/>
                <w:sz w:val="14"/>
                <w:szCs w:val="14"/>
              </w:rPr>
            </w:pPr>
          </w:p>
          <w:p w14:paraId="07E17CBB" w14:textId="3A28A1E0" w:rsidR="00585E3F" w:rsidRPr="00982473" w:rsidRDefault="00585E3F"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Once daily</w:t>
            </w:r>
          </w:p>
          <w:p w14:paraId="25304F48" w14:textId="77777777" w:rsidR="006A52F8" w:rsidRPr="00982473" w:rsidRDefault="006A52F8" w:rsidP="006A52F8">
            <w:pPr>
              <w:contextualSpacing/>
              <w:rPr>
                <w:rFonts w:ascii="Arial Narrow" w:eastAsia="Times New Roman" w:hAnsi="Arial Narrow" w:cstheme="minorHAnsi"/>
                <w:bCs/>
                <w:sz w:val="14"/>
                <w:szCs w:val="14"/>
              </w:rPr>
            </w:pPr>
          </w:p>
          <w:p w14:paraId="4D6493AC" w14:textId="26A04789" w:rsidR="006A52F8" w:rsidRPr="00982473" w:rsidRDefault="006A52F8" w:rsidP="006A52F8">
            <w:pPr>
              <w:contextualSpacing/>
              <w:rPr>
                <w:rFonts w:ascii="Arial Narrow" w:eastAsia="Times New Roman" w:hAnsi="Arial Narrow" w:cstheme="minorHAnsi"/>
                <w:bCs/>
                <w:sz w:val="14"/>
                <w:szCs w:val="14"/>
              </w:rPr>
            </w:pPr>
          </w:p>
        </w:tc>
      </w:tr>
      <w:tr w:rsidR="00E87D08" w:rsidRPr="00982473" w14:paraId="3E296AE6" w14:textId="77777777" w:rsidTr="00982473">
        <w:trPr>
          <w:trHeight w:val="803"/>
        </w:trPr>
        <w:tc>
          <w:tcPr>
            <w:tcW w:w="1525" w:type="dxa"/>
          </w:tcPr>
          <w:p w14:paraId="6515102F" w14:textId="77777777" w:rsidR="00E87D08" w:rsidRPr="00982473" w:rsidRDefault="00E87D08" w:rsidP="006A52F8">
            <w:pPr>
              <w:contextualSpacing/>
              <w:jc w:val="center"/>
              <w:rPr>
                <w:rFonts w:ascii="Arial Narrow" w:eastAsia="Times New Roman" w:hAnsi="Arial Narrow" w:cstheme="minorHAnsi"/>
                <w:b/>
                <w:sz w:val="14"/>
                <w:szCs w:val="14"/>
              </w:rPr>
            </w:pPr>
            <w:r w:rsidRPr="00982473">
              <w:rPr>
                <w:rFonts w:ascii="Arial Narrow" w:eastAsia="Times New Roman" w:hAnsi="Arial Narrow" w:cstheme="minorHAnsi"/>
                <w:b/>
                <w:sz w:val="14"/>
                <w:szCs w:val="14"/>
              </w:rPr>
              <w:lastRenderedPageBreak/>
              <w:t>Dexmethylphenidate</w:t>
            </w:r>
          </w:p>
        </w:tc>
        <w:tc>
          <w:tcPr>
            <w:tcW w:w="1260" w:type="dxa"/>
          </w:tcPr>
          <w:p w14:paraId="58B82AB7" w14:textId="77777777" w:rsidR="00E87D08" w:rsidRPr="00982473" w:rsidRDefault="00E87D08" w:rsidP="006A52F8">
            <w:pPr>
              <w:contextualSpacing/>
              <w:rPr>
                <w:rFonts w:ascii="Arial Narrow" w:eastAsia="Times New Roman" w:hAnsi="Arial Narrow" w:cstheme="minorHAnsi"/>
                <w:b/>
                <w:sz w:val="14"/>
                <w:szCs w:val="14"/>
              </w:rPr>
            </w:pPr>
            <w:r w:rsidRPr="00982473">
              <w:rPr>
                <w:rFonts w:ascii="Arial Narrow" w:eastAsia="Times New Roman" w:hAnsi="Arial Narrow" w:cstheme="minorHAnsi"/>
                <w:b/>
                <w:sz w:val="14"/>
                <w:szCs w:val="14"/>
              </w:rPr>
              <w:t>Focalin®</w:t>
            </w:r>
          </w:p>
          <w:p w14:paraId="3287E17D" w14:textId="77777777" w:rsidR="00E87D08" w:rsidRPr="00982473" w:rsidRDefault="00E87D08" w:rsidP="006A52F8">
            <w:pPr>
              <w:contextualSpacing/>
              <w:rPr>
                <w:rFonts w:ascii="Arial Narrow" w:eastAsia="Times New Roman" w:hAnsi="Arial Narrow" w:cstheme="minorHAnsi"/>
                <w:b/>
                <w:sz w:val="14"/>
                <w:szCs w:val="14"/>
              </w:rPr>
            </w:pPr>
          </w:p>
          <w:p w14:paraId="1DCF1467" w14:textId="77777777" w:rsidR="00E87D08" w:rsidRPr="00982473" w:rsidRDefault="00E87D08" w:rsidP="006A52F8">
            <w:pPr>
              <w:contextualSpacing/>
              <w:rPr>
                <w:rFonts w:ascii="Arial Narrow" w:eastAsia="Times New Roman" w:hAnsi="Arial Narrow" w:cstheme="minorHAnsi"/>
                <w:b/>
                <w:sz w:val="14"/>
                <w:szCs w:val="14"/>
              </w:rPr>
            </w:pPr>
          </w:p>
          <w:p w14:paraId="02D0B67B" w14:textId="77777777" w:rsidR="00E87D08" w:rsidRPr="00982473" w:rsidRDefault="00E87D08" w:rsidP="006A52F8">
            <w:pPr>
              <w:contextualSpacing/>
              <w:rPr>
                <w:rFonts w:ascii="Arial Narrow" w:eastAsia="Times New Roman" w:hAnsi="Arial Narrow" w:cstheme="minorHAnsi"/>
                <w:b/>
                <w:sz w:val="14"/>
                <w:szCs w:val="14"/>
              </w:rPr>
            </w:pPr>
            <w:r w:rsidRPr="00982473">
              <w:rPr>
                <w:rFonts w:ascii="Arial Narrow" w:eastAsia="Times New Roman" w:hAnsi="Arial Narrow" w:cstheme="minorHAnsi"/>
                <w:b/>
                <w:sz w:val="14"/>
                <w:szCs w:val="14"/>
              </w:rPr>
              <w:t>Focalin® XR</w:t>
            </w:r>
          </w:p>
          <w:p w14:paraId="2A3B1B9D" w14:textId="77777777" w:rsidR="008A0BEA" w:rsidRPr="00982473" w:rsidRDefault="008A0BEA" w:rsidP="006A52F8">
            <w:pPr>
              <w:contextualSpacing/>
              <w:rPr>
                <w:rFonts w:ascii="Arial Narrow" w:eastAsia="Times New Roman" w:hAnsi="Arial Narrow" w:cstheme="minorHAnsi"/>
                <w:b/>
                <w:sz w:val="14"/>
                <w:szCs w:val="14"/>
              </w:rPr>
            </w:pPr>
          </w:p>
          <w:p w14:paraId="741AD2E2" w14:textId="389F2755" w:rsidR="008A0BEA" w:rsidRPr="00982473" w:rsidRDefault="008A0BEA" w:rsidP="006A52F8">
            <w:pPr>
              <w:contextualSpacing/>
              <w:rPr>
                <w:rFonts w:ascii="Arial Narrow" w:eastAsia="Times New Roman" w:hAnsi="Arial Narrow" w:cstheme="minorHAnsi"/>
                <w:b/>
                <w:sz w:val="14"/>
                <w:szCs w:val="14"/>
              </w:rPr>
            </w:pPr>
          </w:p>
        </w:tc>
        <w:tc>
          <w:tcPr>
            <w:tcW w:w="2070" w:type="dxa"/>
          </w:tcPr>
          <w:p w14:paraId="441912F3" w14:textId="77777777" w:rsidR="00E87D08" w:rsidRPr="00982473" w:rsidRDefault="00E87D0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3-5 yrs.: 2.5 mg/day</w:t>
            </w:r>
          </w:p>
          <w:p w14:paraId="515C5F36" w14:textId="15BD2F9A" w:rsidR="00E87D08" w:rsidRPr="00982473" w:rsidRDefault="00E87D0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 6 yrs.: 2.5 mg twice daily</w:t>
            </w:r>
          </w:p>
          <w:p w14:paraId="15D7EFDA" w14:textId="77777777" w:rsidR="00E87D08" w:rsidRPr="00982473" w:rsidRDefault="00E87D08" w:rsidP="006A52F8">
            <w:pPr>
              <w:contextualSpacing/>
              <w:rPr>
                <w:rFonts w:ascii="Arial Narrow" w:eastAsia="Times New Roman" w:hAnsi="Arial Narrow" w:cstheme="minorHAnsi"/>
                <w:bCs/>
                <w:sz w:val="14"/>
                <w:szCs w:val="14"/>
              </w:rPr>
            </w:pPr>
          </w:p>
          <w:p w14:paraId="5FBD8264" w14:textId="77777777" w:rsidR="00E87D08" w:rsidRPr="00982473" w:rsidRDefault="00E87D0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3-5 yrs.: 5 mg/day</w:t>
            </w:r>
          </w:p>
          <w:p w14:paraId="10F8CF05" w14:textId="04402620" w:rsidR="00E87D08" w:rsidRPr="00982473" w:rsidRDefault="00E87D0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 6 yrs.: 5-10 mg/day</w:t>
            </w:r>
          </w:p>
        </w:tc>
        <w:tc>
          <w:tcPr>
            <w:tcW w:w="1620" w:type="dxa"/>
          </w:tcPr>
          <w:p w14:paraId="342AA505" w14:textId="77777777" w:rsidR="00E87D08" w:rsidRPr="00982473" w:rsidRDefault="00E87D0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3-5 yrs.: 10 mg/day</w:t>
            </w:r>
          </w:p>
          <w:p w14:paraId="65FDD4E3" w14:textId="77777777" w:rsidR="00E87D08" w:rsidRPr="00982473" w:rsidRDefault="00E87D0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 6 yrs.: 50 mg/day</w:t>
            </w:r>
          </w:p>
          <w:p w14:paraId="32B6F1FD" w14:textId="77777777" w:rsidR="00E87D08" w:rsidRPr="00982473" w:rsidRDefault="00E87D08" w:rsidP="006A52F8">
            <w:pPr>
              <w:contextualSpacing/>
              <w:rPr>
                <w:rFonts w:ascii="Arial Narrow" w:eastAsia="Times New Roman" w:hAnsi="Arial Narrow" w:cstheme="minorHAnsi"/>
                <w:bCs/>
                <w:sz w:val="14"/>
                <w:szCs w:val="14"/>
              </w:rPr>
            </w:pPr>
          </w:p>
          <w:p w14:paraId="55DD01B3" w14:textId="287BDC16" w:rsidR="00E87D08" w:rsidRPr="00982473" w:rsidRDefault="00E87D0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3-5 yrs.: 10 mg/day</w:t>
            </w:r>
          </w:p>
          <w:p w14:paraId="63097F1D" w14:textId="1A9705D3" w:rsidR="00E87D08" w:rsidRPr="00982473" w:rsidRDefault="00E87D0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 6 yrs.: 50 mg/day</w:t>
            </w:r>
          </w:p>
        </w:tc>
        <w:tc>
          <w:tcPr>
            <w:tcW w:w="1980" w:type="dxa"/>
          </w:tcPr>
          <w:p w14:paraId="6BEF4A8F" w14:textId="236BED7F" w:rsidR="00E87D08" w:rsidRPr="00982473" w:rsidRDefault="00E87D0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Approved for children 6 yrs. and older: 20mg/day</w:t>
            </w:r>
          </w:p>
          <w:p w14:paraId="7E82E4B9" w14:textId="77777777" w:rsidR="00E87D08" w:rsidRPr="00982473" w:rsidRDefault="00E87D08" w:rsidP="006A52F8">
            <w:pPr>
              <w:contextualSpacing/>
              <w:rPr>
                <w:rFonts w:ascii="Arial Narrow" w:eastAsia="Times New Roman" w:hAnsi="Arial Narrow" w:cstheme="minorHAnsi"/>
                <w:bCs/>
                <w:sz w:val="14"/>
                <w:szCs w:val="14"/>
              </w:rPr>
            </w:pPr>
          </w:p>
          <w:p w14:paraId="7E5E749E" w14:textId="560C334E" w:rsidR="00E87D08" w:rsidRPr="00982473" w:rsidRDefault="00E87D0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Approved for children 6 yrs. and older: 30 mg/day</w:t>
            </w:r>
          </w:p>
        </w:tc>
        <w:tc>
          <w:tcPr>
            <w:tcW w:w="1440" w:type="dxa"/>
          </w:tcPr>
          <w:p w14:paraId="3875928A" w14:textId="77777777" w:rsidR="00E87D08" w:rsidRPr="00982473" w:rsidRDefault="00E87D0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20mg</w:t>
            </w:r>
          </w:p>
          <w:p w14:paraId="4D1112F0" w14:textId="77777777" w:rsidR="00E87D08" w:rsidRPr="00982473" w:rsidRDefault="00E87D08" w:rsidP="006A52F8">
            <w:pPr>
              <w:contextualSpacing/>
              <w:rPr>
                <w:rFonts w:ascii="Arial Narrow" w:eastAsia="Times New Roman" w:hAnsi="Arial Narrow" w:cstheme="minorHAnsi"/>
                <w:bCs/>
                <w:sz w:val="14"/>
                <w:szCs w:val="14"/>
              </w:rPr>
            </w:pPr>
          </w:p>
          <w:p w14:paraId="466402FF" w14:textId="77777777" w:rsidR="00E87D08" w:rsidRPr="00982473" w:rsidRDefault="00E87D08" w:rsidP="006A52F8">
            <w:pPr>
              <w:contextualSpacing/>
              <w:rPr>
                <w:rFonts w:ascii="Arial Narrow" w:eastAsia="Times New Roman" w:hAnsi="Arial Narrow" w:cstheme="minorHAnsi"/>
                <w:bCs/>
                <w:sz w:val="14"/>
                <w:szCs w:val="14"/>
              </w:rPr>
            </w:pPr>
          </w:p>
          <w:p w14:paraId="08ACBF9F" w14:textId="231060F3" w:rsidR="00E87D08" w:rsidRPr="00982473" w:rsidRDefault="00E87D0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 xml:space="preserve">50mg </w:t>
            </w:r>
          </w:p>
        </w:tc>
        <w:tc>
          <w:tcPr>
            <w:tcW w:w="1086" w:type="dxa"/>
          </w:tcPr>
          <w:p w14:paraId="39823FBF" w14:textId="77777777" w:rsidR="00E87D08" w:rsidRPr="00982473" w:rsidRDefault="00E87D0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Twice daily</w:t>
            </w:r>
          </w:p>
          <w:p w14:paraId="0DC43F9D" w14:textId="77777777" w:rsidR="00E87D08" w:rsidRPr="00982473" w:rsidRDefault="00E87D08" w:rsidP="006A52F8">
            <w:pPr>
              <w:contextualSpacing/>
              <w:rPr>
                <w:rFonts w:ascii="Arial Narrow" w:eastAsia="Times New Roman" w:hAnsi="Arial Narrow" w:cstheme="minorHAnsi"/>
                <w:bCs/>
                <w:sz w:val="14"/>
                <w:szCs w:val="14"/>
              </w:rPr>
            </w:pPr>
          </w:p>
          <w:p w14:paraId="09222BEA" w14:textId="77777777" w:rsidR="00E87D08" w:rsidRPr="00982473" w:rsidRDefault="00E87D08" w:rsidP="006A52F8">
            <w:pPr>
              <w:contextualSpacing/>
              <w:rPr>
                <w:rFonts w:ascii="Arial Narrow" w:eastAsia="Times New Roman" w:hAnsi="Arial Narrow" w:cstheme="minorHAnsi"/>
                <w:bCs/>
                <w:sz w:val="14"/>
                <w:szCs w:val="14"/>
              </w:rPr>
            </w:pPr>
          </w:p>
          <w:p w14:paraId="663FF1BA" w14:textId="3CC91472" w:rsidR="00E87D08" w:rsidRPr="00982473" w:rsidRDefault="00E87D08"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Once daily</w:t>
            </w:r>
          </w:p>
        </w:tc>
      </w:tr>
      <w:tr w:rsidR="008A0BEA" w:rsidRPr="00982473" w14:paraId="7F7794F7" w14:textId="77777777" w:rsidTr="00982473">
        <w:trPr>
          <w:trHeight w:val="530"/>
        </w:trPr>
        <w:tc>
          <w:tcPr>
            <w:tcW w:w="1525" w:type="dxa"/>
          </w:tcPr>
          <w:p w14:paraId="3704A6DB" w14:textId="52BACF30" w:rsidR="008A0BEA" w:rsidRPr="00982473" w:rsidRDefault="008A0BEA" w:rsidP="006A52F8">
            <w:pPr>
              <w:contextualSpacing/>
              <w:jc w:val="center"/>
              <w:rPr>
                <w:rFonts w:ascii="Arial Narrow" w:eastAsia="Times New Roman" w:hAnsi="Arial Narrow" w:cstheme="minorHAnsi"/>
                <w:b/>
                <w:sz w:val="14"/>
                <w:szCs w:val="14"/>
              </w:rPr>
            </w:pPr>
            <w:proofErr w:type="spellStart"/>
            <w:r w:rsidRPr="00982473">
              <w:rPr>
                <w:rFonts w:ascii="Arial Narrow" w:eastAsia="Times New Roman" w:hAnsi="Arial Narrow" w:cstheme="minorHAnsi"/>
                <w:b/>
                <w:sz w:val="14"/>
                <w:szCs w:val="14"/>
              </w:rPr>
              <w:t>Serdexmethylpenidate</w:t>
            </w:r>
            <w:proofErr w:type="spellEnd"/>
            <w:r w:rsidR="00982473" w:rsidRPr="00982473">
              <w:rPr>
                <w:rFonts w:ascii="Arial Narrow" w:eastAsia="Times New Roman" w:hAnsi="Arial Narrow" w:cstheme="minorHAnsi"/>
                <w:b/>
                <w:sz w:val="14"/>
                <w:szCs w:val="14"/>
              </w:rPr>
              <w:t>-</w:t>
            </w:r>
            <w:r w:rsidRPr="00982473">
              <w:rPr>
                <w:rFonts w:ascii="Arial Narrow" w:eastAsia="Times New Roman" w:hAnsi="Arial Narrow" w:cstheme="minorHAnsi"/>
                <w:b/>
                <w:sz w:val="14"/>
                <w:szCs w:val="14"/>
              </w:rPr>
              <w:t>Dexmethylphenidate</w:t>
            </w:r>
          </w:p>
        </w:tc>
        <w:tc>
          <w:tcPr>
            <w:tcW w:w="1260" w:type="dxa"/>
          </w:tcPr>
          <w:p w14:paraId="48820204" w14:textId="02E24110" w:rsidR="008A0BEA" w:rsidRPr="00982473" w:rsidRDefault="008A0BEA" w:rsidP="008A0BEA">
            <w:pPr>
              <w:rPr>
                <w:rFonts w:ascii="Arial Narrow" w:eastAsia="Times New Roman" w:hAnsi="Arial Narrow" w:cstheme="minorHAnsi"/>
                <w:b/>
                <w:sz w:val="14"/>
                <w:szCs w:val="14"/>
              </w:rPr>
            </w:pPr>
            <w:proofErr w:type="spellStart"/>
            <w:r w:rsidRPr="00982473">
              <w:rPr>
                <w:rFonts w:ascii="Arial Narrow" w:eastAsia="Times New Roman" w:hAnsi="Arial Narrow" w:cstheme="minorHAnsi"/>
                <w:b/>
                <w:sz w:val="14"/>
                <w:szCs w:val="14"/>
              </w:rPr>
              <w:t>Azstarys</w:t>
            </w:r>
            <w:proofErr w:type="spellEnd"/>
            <w:r w:rsidRPr="00982473">
              <w:rPr>
                <w:rFonts w:ascii="Arial Narrow" w:eastAsia="Times New Roman" w:hAnsi="Arial Narrow" w:cstheme="minorHAnsi"/>
                <w:b/>
                <w:sz w:val="14"/>
                <w:szCs w:val="14"/>
              </w:rPr>
              <w:t xml:space="preserve"> </w:t>
            </w:r>
          </w:p>
        </w:tc>
        <w:tc>
          <w:tcPr>
            <w:tcW w:w="2070" w:type="dxa"/>
          </w:tcPr>
          <w:p w14:paraId="6C9944A5" w14:textId="28928FE8" w:rsidR="008A0BEA" w:rsidRPr="00982473" w:rsidRDefault="008A0BEA"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 xml:space="preserve">Age 6-12 </w:t>
            </w:r>
            <w:proofErr w:type="spellStart"/>
            <w:r w:rsidRPr="00982473">
              <w:rPr>
                <w:rFonts w:ascii="Arial Narrow" w:eastAsia="Times New Roman" w:hAnsi="Arial Narrow" w:cstheme="minorHAnsi"/>
                <w:bCs/>
                <w:sz w:val="14"/>
                <w:szCs w:val="14"/>
              </w:rPr>
              <w:t>yrs</w:t>
            </w:r>
            <w:proofErr w:type="spellEnd"/>
            <w:r w:rsidRPr="00982473">
              <w:rPr>
                <w:rFonts w:ascii="Arial Narrow" w:eastAsia="Times New Roman" w:hAnsi="Arial Narrow" w:cstheme="minorHAnsi"/>
                <w:bCs/>
                <w:sz w:val="14"/>
                <w:szCs w:val="14"/>
              </w:rPr>
              <w:t>:</w:t>
            </w:r>
            <w:r w:rsidRPr="00982473">
              <w:t xml:space="preserve"> </w:t>
            </w:r>
            <w:r w:rsidRPr="00982473">
              <w:rPr>
                <w:rFonts w:ascii="Arial Narrow" w:eastAsia="Times New Roman" w:hAnsi="Arial Narrow" w:cstheme="minorHAnsi"/>
                <w:bCs/>
                <w:sz w:val="14"/>
                <w:szCs w:val="14"/>
              </w:rPr>
              <w:t xml:space="preserve"> 39.2 mg/7.8 mg</w:t>
            </w:r>
          </w:p>
          <w:p w14:paraId="3E9420DB" w14:textId="2EA3D51E" w:rsidR="008A0BEA" w:rsidRPr="00982473" w:rsidRDefault="008A0BEA"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Age 13-17yrs: 39.2 mg/7.8 mg</w:t>
            </w:r>
          </w:p>
        </w:tc>
        <w:tc>
          <w:tcPr>
            <w:tcW w:w="1620" w:type="dxa"/>
          </w:tcPr>
          <w:p w14:paraId="53BD3D63" w14:textId="586227D1" w:rsidR="00811C3B" w:rsidRPr="00982473" w:rsidRDefault="002764A9"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No information available</w:t>
            </w:r>
          </w:p>
        </w:tc>
        <w:tc>
          <w:tcPr>
            <w:tcW w:w="1980" w:type="dxa"/>
          </w:tcPr>
          <w:p w14:paraId="3648DA43" w14:textId="63F4D051" w:rsidR="004B32E0" w:rsidRPr="00982473" w:rsidRDefault="004B32E0" w:rsidP="004B32E0">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 xml:space="preserve">Age 6-12 </w:t>
            </w:r>
            <w:proofErr w:type="spellStart"/>
            <w:r w:rsidRPr="00982473">
              <w:rPr>
                <w:rFonts w:ascii="Arial Narrow" w:eastAsia="Times New Roman" w:hAnsi="Arial Narrow" w:cstheme="minorHAnsi"/>
                <w:bCs/>
                <w:sz w:val="14"/>
                <w:szCs w:val="14"/>
              </w:rPr>
              <w:t>yrs</w:t>
            </w:r>
            <w:proofErr w:type="spellEnd"/>
            <w:r w:rsidRPr="00982473">
              <w:rPr>
                <w:rFonts w:ascii="Arial Narrow" w:eastAsia="Times New Roman" w:hAnsi="Arial Narrow" w:cstheme="minorHAnsi"/>
                <w:bCs/>
                <w:sz w:val="14"/>
                <w:szCs w:val="14"/>
              </w:rPr>
              <w:t>: 52.3 mg/10.4 mg</w:t>
            </w:r>
          </w:p>
          <w:p w14:paraId="1DE8D1EA" w14:textId="23EA05FF" w:rsidR="008A0BEA" w:rsidRPr="00982473" w:rsidRDefault="004B32E0" w:rsidP="004B32E0">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 xml:space="preserve">Age 13-17 </w:t>
            </w:r>
            <w:proofErr w:type="spellStart"/>
            <w:r w:rsidRPr="00982473">
              <w:rPr>
                <w:rFonts w:ascii="Arial Narrow" w:eastAsia="Times New Roman" w:hAnsi="Arial Narrow" w:cstheme="minorHAnsi"/>
                <w:bCs/>
                <w:sz w:val="14"/>
                <w:szCs w:val="14"/>
              </w:rPr>
              <w:t>yrs</w:t>
            </w:r>
            <w:proofErr w:type="spellEnd"/>
            <w:r w:rsidRPr="00982473">
              <w:rPr>
                <w:rFonts w:ascii="Arial Narrow" w:eastAsia="Times New Roman" w:hAnsi="Arial Narrow" w:cstheme="minorHAnsi"/>
                <w:bCs/>
                <w:sz w:val="14"/>
                <w:szCs w:val="14"/>
              </w:rPr>
              <w:t>: s 52.3 mg/10.4 mg</w:t>
            </w:r>
          </w:p>
        </w:tc>
        <w:tc>
          <w:tcPr>
            <w:tcW w:w="1440" w:type="dxa"/>
          </w:tcPr>
          <w:p w14:paraId="07C9B469" w14:textId="77777777" w:rsidR="008A0BEA" w:rsidRPr="00982473" w:rsidRDefault="008A0BEA" w:rsidP="006A52F8">
            <w:pPr>
              <w:contextualSpacing/>
              <w:rPr>
                <w:rFonts w:ascii="Arial Narrow" w:eastAsia="Times New Roman" w:hAnsi="Arial Narrow" w:cstheme="minorHAnsi"/>
                <w:bCs/>
                <w:sz w:val="14"/>
                <w:szCs w:val="14"/>
              </w:rPr>
            </w:pPr>
          </w:p>
        </w:tc>
        <w:tc>
          <w:tcPr>
            <w:tcW w:w="1086" w:type="dxa"/>
          </w:tcPr>
          <w:p w14:paraId="601ACEAC" w14:textId="06FAAA97" w:rsidR="008A0BEA" w:rsidRPr="00982473" w:rsidRDefault="00872DD0" w:rsidP="006A52F8">
            <w:pPr>
              <w:contextualSpacing/>
              <w:rPr>
                <w:rFonts w:ascii="Arial Narrow" w:eastAsia="Times New Roman" w:hAnsi="Arial Narrow" w:cstheme="minorHAnsi"/>
                <w:bCs/>
                <w:sz w:val="14"/>
                <w:szCs w:val="14"/>
              </w:rPr>
            </w:pPr>
            <w:r w:rsidRPr="00982473">
              <w:rPr>
                <w:rFonts w:ascii="Arial Narrow" w:eastAsia="Times New Roman" w:hAnsi="Arial Narrow" w:cstheme="minorHAnsi"/>
                <w:bCs/>
                <w:sz w:val="14"/>
                <w:szCs w:val="14"/>
              </w:rPr>
              <w:t>Once daily</w:t>
            </w:r>
          </w:p>
        </w:tc>
      </w:tr>
    </w:tbl>
    <w:p w14:paraId="55568BDF" w14:textId="2F77F7AF" w:rsidR="00014645" w:rsidRPr="00982473" w:rsidRDefault="00014645" w:rsidP="00014645">
      <w:pPr>
        <w:contextualSpacing/>
        <w:rPr>
          <w:rFonts w:eastAsia="Times New Roman" w:cstheme="minorHAnsi"/>
          <w:bCs/>
          <w:sz w:val="18"/>
          <w:szCs w:val="18"/>
        </w:rPr>
      </w:pPr>
    </w:p>
    <w:p w14:paraId="1A5644B8" w14:textId="77777777" w:rsidR="00C356F5" w:rsidRPr="00982473" w:rsidRDefault="00C356F5" w:rsidP="00C356F5">
      <w:pPr>
        <w:contextualSpacing/>
        <w:rPr>
          <w:rFonts w:eastAsia="Times New Roman" w:cstheme="minorHAnsi"/>
          <w:b/>
          <w:sz w:val="18"/>
          <w:szCs w:val="18"/>
        </w:rPr>
      </w:pPr>
      <w:r w:rsidRPr="00982473">
        <w:rPr>
          <w:rFonts w:eastAsia="Times New Roman" w:cstheme="minorHAnsi"/>
          <w:b/>
          <w:sz w:val="18"/>
          <w:szCs w:val="18"/>
        </w:rPr>
        <w:t>Patient Monitoring Parameters- ADHD Stimulants:</w:t>
      </w:r>
    </w:p>
    <w:p w14:paraId="7A96FB84" w14:textId="77777777" w:rsidR="00C356F5" w:rsidRPr="00982473" w:rsidRDefault="00C356F5" w:rsidP="00BA6AAC">
      <w:pPr>
        <w:pStyle w:val="ListParagraph"/>
        <w:numPr>
          <w:ilvl w:val="0"/>
          <w:numId w:val="5"/>
        </w:numPr>
        <w:rPr>
          <w:rFonts w:eastAsia="Times New Roman" w:cstheme="minorHAnsi"/>
          <w:b/>
          <w:sz w:val="18"/>
          <w:szCs w:val="18"/>
        </w:rPr>
      </w:pPr>
      <w:r w:rsidRPr="00982473">
        <w:rPr>
          <w:rFonts w:eastAsia="Times New Roman" w:cstheme="minorHAnsi"/>
          <w:bCs/>
          <w:sz w:val="18"/>
          <w:szCs w:val="18"/>
        </w:rPr>
        <w:t>Baseline and ongoing: height, weight, blood pressure, and pulse</w:t>
      </w:r>
    </w:p>
    <w:p w14:paraId="0D3BEB65" w14:textId="7A2D664B" w:rsidR="00C356F5" w:rsidRPr="00982473" w:rsidRDefault="00C356F5" w:rsidP="00BA6AAC">
      <w:pPr>
        <w:pStyle w:val="ListParagraph"/>
        <w:numPr>
          <w:ilvl w:val="0"/>
          <w:numId w:val="5"/>
        </w:numPr>
        <w:rPr>
          <w:rFonts w:eastAsia="Times New Roman" w:cstheme="minorHAnsi"/>
          <w:b/>
          <w:sz w:val="18"/>
          <w:szCs w:val="18"/>
        </w:rPr>
      </w:pPr>
      <w:r w:rsidRPr="00982473">
        <w:rPr>
          <w:rFonts w:eastAsia="Times New Roman" w:cstheme="minorHAnsi"/>
          <w:bCs/>
          <w:sz w:val="18"/>
          <w:szCs w:val="18"/>
        </w:rPr>
        <w:t xml:space="preserve">Baseline:  assessment using a targeted </w:t>
      </w:r>
      <w:r w:rsidR="00402BAF" w:rsidRPr="00982473">
        <w:rPr>
          <w:rFonts w:eastAsia="Times New Roman" w:cstheme="minorHAnsi"/>
          <w:bCs/>
          <w:sz w:val="18"/>
          <w:szCs w:val="18"/>
        </w:rPr>
        <w:t xml:space="preserve">cardiac </w:t>
      </w:r>
      <w:r w:rsidRPr="00982473">
        <w:rPr>
          <w:rFonts w:eastAsia="Times New Roman" w:cstheme="minorHAnsi"/>
          <w:bCs/>
          <w:sz w:val="18"/>
          <w:szCs w:val="18"/>
        </w:rPr>
        <w:t>history of the child and family and a physical examination of the child</w:t>
      </w:r>
      <w:r w:rsidR="00FF0BC7" w:rsidRPr="00982473">
        <w:rPr>
          <w:rFonts w:eastAsia="Times New Roman" w:cstheme="minorHAnsi"/>
          <w:bCs/>
          <w:sz w:val="18"/>
          <w:szCs w:val="18"/>
        </w:rPr>
        <w:t xml:space="preserve">.  Order </w:t>
      </w:r>
      <w:r w:rsidRPr="00982473">
        <w:rPr>
          <w:rFonts w:eastAsia="Times New Roman" w:cstheme="minorHAnsi"/>
          <w:bCs/>
          <w:sz w:val="18"/>
          <w:szCs w:val="18"/>
        </w:rPr>
        <w:t>an EKG and/or a pediatric cardiology consult as indicated</w:t>
      </w:r>
      <w:r w:rsidR="00FF0BC7" w:rsidRPr="00982473">
        <w:rPr>
          <w:rFonts w:eastAsia="Times New Roman" w:cstheme="minorHAnsi"/>
          <w:bCs/>
          <w:sz w:val="18"/>
          <w:szCs w:val="18"/>
        </w:rPr>
        <w:t>.</w:t>
      </w:r>
    </w:p>
    <w:p w14:paraId="4EC23FA8" w14:textId="77777777" w:rsidR="00C356F5" w:rsidRPr="00982473" w:rsidRDefault="00C356F5" w:rsidP="00C356F5">
      <w:pPr>
        <w:rPr>
          <w:rFonts w:eastAsia="Times New Roman" w:cstheme="minorHAnsi"/>
          <w:b/>
          <w:sz w:val="18"/>
          <w:szCs w:val="18"/>
        </w:rPr>
      </w:pPr>
    </w:p>
    <w:p w14:paraId="0D10F231" w14:textId="77777777" w:rsidR="00C356F5" w:rsidRPr="00982473" w:rsidRDefault="00C356F5" w:rsidP="00C356F5">
      <w:pPr>
        <w:rPr>
          <w:rFonts w:eastAsia="Times New Roman" w:cstheme="minorHAnsi"/>
          <w:b/>
          <w:sz w:val="18"/>
          <w:szCs w:val="18"/>
        </w:rPr>
      </w:pPr>
      <w:r w:rsidRPr="00982473">
        <w:rPr>
          <w:rFonts w:eastAsia="Times New Roman" w:cstheme="minorHAnsi"/>
          <w:b/>
          <w:sz w:val="18"/>
          <w:szCs w:val="18"/>
        </w:rPr>
        <w:t xml:space="preserve">Boxed Warning- ADHD Stimulants: </w:t>
      </w:r>
    </w:p>
    <w:p w14:paraId="5E27F354" w14:textId="4B069D13" w:rsidR="00C356F5" w:rsidRPr="00982473" w:rsidRDefault="00C356F5" w:rsidP="00BA6AAC">
      <w:pPr>
        <w:numPr>
          <w:ilvl w:val="0"/>
          <w:numId w:val="3"/>
        </w:numPr>
        <w:contextualSpacing/>
        <w:rPr>
          <w:rFonts w:eastAsia="Times New Roman" w:cstheme="minorHAnsi"/>
          <w:bCs/>
          <w:sz w:val="18"/>
          <w:szCs w:val="18"/>
        </w:rPr>
      </w:pPr>
      <w:r w:rsidRPr="00982473">
        <w:rPr>
          <w:rFonts w:eastAsia="Times New Roman" w:cstheme="minorHAnsi"/>
          <w:bCs/>
          <w:sz w:val="18"/>
          <w:szCs w:val="18"/>
        </w:rPr>
        <w:t>Abuse potential</w:t>
      </w:r>
      <w:r w:rsidR="00367024" w:rsidRPr="00982473">
        <w:rPr>
          <w:rFonts w:eastAsia="Times New Roman" w:cstheme="minorHAnsi"/>
          <w:bCs/>
          <w:sz w:val="18"/>
          <w:szCs w:val="18"/>
        </w:rPr>
        <w:t xml:space="preserve">. </w:t>
      </w:r>
    </w:p>
    <w:p w14:paraId="57C4B3A6" w14:textId="19B27F16" w:rsidR="00367024" w:rsidRPr="00982473" w:rsidRDefault="00367024" w:rsidP="00BA6AAC">
      <w:pPr>
        <w:numPr>
          <w:ilvl w:val="0"/>
          <w:numId w:val="3"/>
        </w:numPr>
        <w:contextualSpacing/>
        <w:rPr>
          <w:rFonts w:eastAsia="Times New Roman" w:cstheme="minorHAnsi"/>
          <w:bCs/>
          <w:sz w:val="18"/>
          <w:szCs w:val="18"/>
        </w:rPr>
      </w:pPr>
      <w:r w:rsidRPr="00982473">
        <w:rPr>
          <w:rFonts w:eastAsia="Times New Roman" w:cstheme="minorHAnsi"/>
          <w:bCs/>
          <w:sz w:val="18"/>
          <w:szCs w:val="18"/>
        </w:rPr>
        <w:t>Mixed amphetamine salts: Misuse of amphetamines may cause sudden death and serious cardiovascular adverse reactions</w:t>
      </w:r>
    </w:p>
    <w:p w14:paraId="3DAEB9D4" w14:textId="77777777" w:rsidR="00C356F5" w:rsidRPr="007926BD" w:rsidRDefault="00C356F5" w:rsidP="00C356F5">
      <w:pPr>
        <w:rPr>
          <w:rFonts w:eastAsia="Times New Roman" w:cstheme="minorHAnsi"/>
          <w:b/>
          <w:sz w:val="18"/>
          <w:szCs w:val="18"/>
          <w:highlight w:val="yellow"/>
        </w:rPr>
      </w:pPr>
    </w:p>
    <w:p w14:paraId="731BCB76" w14:textId="77777777" w:rsidR="00C356F5" w:rsidRPr="007926BD" w:rsidRDefault="00C356F5" w:rsidP="00C356F5">
      <w:pPr>
        <w:rPr>
          <w:rFonts w:eastAsia="Times New Roman" w:cstheme="minorHAnsi"/>
          <w:b/>
          <w:sz w:val="18"/>
          <w:szCs w:val="18"/>
        </w:rPr>
      </w:pPr>
      <w:r w:rsidRPr="007926BD">
        <w:rPr>
          <w:rFonts w:eastAsia="Times New Roman" w:cstheme="minorHAnsi"/>
          <w:b/>
          <w:sz w:val="18"/>
          <w:szCs w:val="18"/>
        </w:rPr>
        <w:t xml:space="preserve">Warnings and Precautions- ADHD Stimulants:  </w:t>
      </w:r>
    </w:p>
    <w:p w14:paraId="0C5958B8" w14:textId="77777777" w:rsidR="00C356F5" w:rsidRPr="007926BD" w:rsidRDefault="00C356F5" w:rsidP="00BA6AAC">
      <w:pPr>
        <w:numPr>
          <w:ilvl w:val="0"/>
          <w:numId w:val="3"/>
        </w:numPr>
        <w:contextualSpacing/>
        <w:rPr>
          <w:rFonts w:eastAsia="Times New Roman" w:cstheme="minorHAnsi"/>
          <w:bCs/>
          <w:sz w:val="18"/>
          <w:szCs w:val="18"/>
        </w:rPr>
      </w:pPr>
      <w:r w:rsidRPr="007926BD">
        <w:rPr>
          <w:rFonts w:eastAsia="Times New Roman" w:cstheme="minorHAnsi"/>
          <w:bCs/>
          <w:sz w:val="18"/>
          <w:szCs w:val="18"/>
        </w:rPr>
        <w:t>Hypertension</w:t>
      </w:r>
    </w:p>
    <w:p w14:paraId="5AAD3F38" w14:textId="77777777" w:rsidR="00C356F5" w:rsidRPr="007926BD" w:rsidRDefault="00C356F5" w:rsidP="00BA6AAC">
      <w:pPr>
        <w:numPr>
          <w:ilvl w:val="0"/>
          <w:numId w:val="3"/>
        </w:numPr>
        <w:contextualSpacing/>
        <w:rPr>
          <w:rFonts w:eastAsia="Times New Roman" w:cstheme="minorHAnsi"/>
          <w:bCs/>
          <w:sz w:val="18"/>
          <w:szCs w:val="18"/>
        </w:rPr>
      </w:pPr>
      <w:r w:rsidRPr="007926BD">
        <w:rPr>
          <w:rFonts w:eastAsia="Times New Roman" w:cstheme="minorHAnsi"/>
          <w:bCs/>
          <w:sz w:val="18"/>
          <w:szCs w:val="18"/>
        </w:rPr>
        <w:t>Sudden death in those with pre-existing structural cardiac abnormalities or other serious heart problems</w:t>
      </w:r>
    </w:p>
    <w:p w14:paraId="435F1FE9" w14:textId="77777777" w:rsidR="00C356F5" w:rsidRPr="007926BD" w:rsidRDefault="00C356F5" w:rsidP="00BA6AAC">
      <w:pPr>
        <w:numPr>
          <w:ilvl w:val="0"/>
          <w:numId w:val="3"/>
        </w:numPr>
        <w:contextualSpacing/>
        <w:rPr>
          <w:rFonts w:eastAsia="Times New Roman" w:cstheme="minorHAnsi"/>
          <w:bCs/>
          <w:sz w:val="18"/>
          <w:szCs w:val="18"/>
        </w:rPr>
      </w:pPr>
      <w:r w:rsidRPr="007926BD">
        <w:rPr>
          <w:rFonts w:eastAsia="Times New Roman" w:cstheme="minorHAnsi"/>
          <w:bCs/>
          <w:sz w:val="18"/>
          <w:szCs w:val="18"/>
        </w:rPr>
        <w:t>Psychiatric adverse event such as psychotic or manic symptoms</w:t>
      </w:r>
    </w:p>
    <w:p w14:paraId="3357FBF2" w14:textId="77777777" w:rsidR="00C356F5" w:rsidRPr="007926BD" w:rsidRDefault="00C356F5" w:rsidP="00BA6AAC">
      <w:pPr>
        <w:numPr>
          <w:ilvl w:val="0"/>
          <w:numId w:val="3"/>
        </w:numPr>
        <w:contextualSpacing/>
        <w:rPr>
          <w:rFonts w:eastAsia="Times New Roman" w:cstheme="minorHAnsi"/>
          <w:bCs/>
          <w:sz w:val="18"/>
          <w:szCs w:val="18"/>
        </w:rPr>
      </w:pPr>
      <w:r w:rsidRPr="007926BD">
        <w:rPr>
          <w:rFonts w:eastAsia="Times New Roman" w:cstheme="minorHAnsi"/>
          <w:bCs/>
          <w:sz w:val="18"/>
          <w:szCs w:val="18"/>
        </w:rPr>
        <w:t xml:space="preserve">Long-term use of stimulants has been associated with suppression of growth that may be reversible upon discontinuation of the stimulant </w:t>
      </w:r>
    </w:p>
    <w:p w14:paraId="516945A2" w14:textId="77777777" w:rsidR="00C356F5" w:rsidRPr="007926BD" w:rsidRDefault="00C356F5" w:rsidP="00BA6AAC">
      <w:pPr>
        <w:numPr>
          <w:ilvl w:val="0"/>
          <w:numId w:val="3"/>
        </w:numPr>
        <w:contextualSpacing/>
        <w:rPr>
          <w:rFonts w:eastAsia="Times New Roman" w:cstheme="minorHAnsi"/>
          <w:bCs/>
          <w:sz w:val="18"/>
          <w:szCs w:val="18"/>
        </w:rPr>
      </w:pPr>
      <w:r w:rsidRPr="007926BD">
        <w:rPr>
          <w:rFonts w:eastAsia="Times New Roman" w:cstheme="minorHAnsi"/>
          <w:bCs/>
          <w:sz w:val="18"/>
          <w:szCs w:val="18"/>
        </w:rPr>
        <w:t>Decreased appetite/weight</w:t>
      </w:r>
    </w:p>
    <w:p w14:paraId="4EA14612" w14:textId="77777777" w:rsidR="00C356F5" w:rsidRPr="007926BD" w:rsidRDefault="00C356F5" w:rsidP="00BA6AAC">
      <w:pPr>
        <w:numPr>
          <w:ilvl w:val="0"/>
          <w:numId w:val="3"/>
        </w:numPr>
        <w:contextualSpacing/>
        <w:rPr>
          <w:rFonts w:eastAsia="Times New Roman" w:cstheme="minorHAnsi"/>
          <w:bCs/>
          <w:sz w:val="18"/>
          <w:szCs w:val="18"/>
        </w:rPr>
      </w:pPr>
      <w:r w:rsidRPr="007926BD">
        <w:rPr>
          <w:rFonts w:eastAsia="Times New Roman" w:cstheme="minorHAnsi"/>
          <w:bCs/>
          <w:sz w:val="18"/>
          <w:szCs w:val="18"/>
        </w:rPr>
        <w:t>Possible sleep disturbance</w:t>
      </w:r>
    </w:p>
    <w:p w14:paraId="1C0A01CC" w14:textId="77777777" w:rsidR="00C356F5" w:rsidRPr="007926BD" w:rsidRDefault="00C356F5" w:rsidP="00BA6AAC">
      <w:pPr>
        <w:numPr>
          <w:ilvl w:val="0"/>
          <w:numId w:val="3"/>
        </w:numPr>
        <w:contextualSpacing/>
        <w:rPr>
          <w:rFonts w:eastAsia="Times New Roman" w:cstheme="minorHAnsi"/>
          <w:bCs/>
          <w:sz w:val="18"/>
          <w:szCs w:val="18"/>
        </w:rPr>
      </w:pPr>
      <w:r w:rsidRPr="007926BD">
        <w:rPr>
          <w:rFonts w:eastAsia="Times New Roman" w:cstheme="minorHAnsi"/>
          <w:bCs/>
          <w:sz w:val="18"/>
          <w:szCs w:val="18"/>
        </w:rPr>
        <w:t>Tics</w:t>
      </w:r>
    </w:p>
    <w:p w14:paraId="46F3C01B" w14:textId="77777777" w:rsidR="00C356F5" w:rsidRPr="007926BD" w:rsidRDefault="00C356F5" w:rsidP="00BA6AAC">
      <w:pPr>
        <w:numPr>
          <w:ilvl w:val="0"/>
          <w:numId w:val="3"/>
        </w:numPr>
        <w:contextualSpacing/>
        <w:rPr>
          <w:rFonts w:eastAsia="Times New Roman" w:cstheme="minorHAnsi"/>
          <w:bCs/>
          <w:sz w:val="18"/>
          <w:szCs w:val="18"/>
        </w:rPr>
      </w:pPr>
      <w:r w:rsidRPr="007926BD">
        <w:rPr>
          <w:rFonts w:eastAsia="Times New Roman" w:cstheme="minorHAnsi"/>
          <w:bCs/>
          <w:sz w:val="18"/>
          <w:szCs w:val="18"/>
        </w:rPr>
        <w:t>Peripheral vasculopathy including Raynaud’s Phenomenon</w:t>
      </w:r>
    </w:p>
    <w:p w14:paraId="101DB336" w14:textId="77777777" w:rsidR="00C356F5" w:rsidRPr="007926BD" w:rsidRDefault="00C356F5" w:rsidP="00BA6AAC">
      <w:pPr>
        <w:numPr>
          <w:ilvl w:val="0"/>
          <w:numId w:val="3"/>
        </w:numPr>
        <w:contextualSpacing/>
        <w:rPr>
          <w:rFonts w:eastAsia="Times New Roman" w:cstheme="minorHAnsi"/>
          <w:bCs/>
          <w:sz w:val="18"/>
          <w:szCs w:val="18"/>
        </w:rPr>
      </w:pPr>
      <w:r w:rsidRPr="007926BD">
        <w:rPr>
          <w:rFonts w:eastAsia="Times New Roman" w:cstheme="minorHAnsi"/>
          <w:bCs/>
          <w:sz w:val="18"/>
          <w:szCs w:val="18"/>
        </w:rPr>
        <w:t>May lower the seizure threshold</w:t>
      </w:r>
    </w:p>
    <w:p w14:paraId="5E70EB91" w14:textId="77777777" w:rsidR="00C356F5" w:rsidRPr="007926BD" w:rsidRDefault="00C356F5" w:rsidP="00BA6AAC">
      <w:pPr>
        <w:numPr>
          <w:ilvl w:val="0"/>
          <w:numId w:val="3"/>
        </w:numPr>
        <w:contextualSpacing/>
        <w:rPr>
          <w:rFonts w:eastAsia="Times New Roman" w:cstheme="minorHAnsi"/>
          <w:bCs/>
          <w:sz w:val="18"/>
          <w:szCs w:val="18"/>
        </w:rPr>
      </w:pPr>
      <w:r w:rsidRPr="007926BD">
        <w:rPr>
          <w:rFonts w:eastAsia="Times New Roman" w:cstheme="minorHAnsi"/>
          <w:bCs/>
          <w:sz w:val="18"/>
          <w:szCs w:val="18"/>
        </w:rPr>
        <w:t>Priapism</w:t>
      </w:r>
    </w:p>
    <w:p w14:paraId="2D0A086C" w14:textId="77777777" w:rsidR="00C356F5" w:rsidRPr="007926BD" w:rsidRDefault="00C356F5" w:rsidP="00BA6AAC">
      <w:pPr>
        <w:numPr>
          <w:ilvl w:val="0"/>
          <w:numId w:val="3"/>
        </w:numPr>
        <w:contextualSpacing/>
        <w:rPr>
          <w:rFonts w:eastAsia="Times New Roman" w:cstheme="minorHAnsi"/>
          <w:bCs/>
          <w:sz w:val="18"/>
          <w:szCs w:val="18"/>
        </w:rPr>
      </w:pPr>
      <w:r w:rsidRPr="007926BD">
        <w:rPr>
          <w:rFonts w:eastAsia="Times New Roman" w:cstheme="minorHAnsi"/>
          <w:bCs/>
          <w:sz w:val="18"/>
          <w:szCs w:val="18"/>
        </w:rPr>
        <w:t>Risk of Serotonin Syndrome when combined with other drugs that increase serotonin</w:t>
      </w:r>
    </w:p>
    <w:p w14:paraId="74F1DC8A" w14:textId="77777777" w:rsidR="00C356F5" w:rsidRPr="007926BD" w:rsidRDefault="00C356F5" w:rsidP="00BA6AAC">
      <w:pPr>
        <w:numPr>
          <w:ilvl w:val="0"/>
          <w:numId w:val="3"/>
        </w:numPr>
        <w:contextualSpacing/>
        <w:rPr>
          <w:rFonts w:eastAsia="Times New Roman" w:cstheme="minorHAnsi"/>
          <w:bCs/>
          <w:sz w:val="18"/>
          <w:szCs w:val="18"/>
        </w:rPr>
      </w:pPr>
      <w:proofErr w:type="spellStart"/>
      <w:r w:rsidRPr="007926BD">
        <w:rPr>
          <w:rFonts w:eastAsia="Times New Roman" w:cstheme="minorHAnsi"/>
          <w:bCs/>
          <w:sz w:val="18"/>
          <w:szCs w:val="18"/>
        </w:rPr>
        <w:t>Daytrana</w:t>
      </w:r>
      <w:proofErr w:type="spellEnd"/>
      <w:r w:rsidRPr="007926BD">
        <w:rPr>
          <w:rFonts w:eastAsia="Times New Roman" w:cstheme="minorHAnsi"/>
          <w:bCs/>
          <w:sz w:val="18"/>
          <w:szCs w:val="18"/>
        </w:rPr>
        <w:t xml:space="preserve"> TD Patch:  post-marketing reports of acquired skin depigmentation or hypopigmentation of the skin</w:t>
      </w:r>
    </w:p>
    <w:p w14:paraId="4C12F9E0" w14:textId="77777777" w:rsidR="00AF4D40" w:rsidRPr="00E87D08" w:rsidRDefault="00AF4D40" w:rsidP="00014645">
      <w:pPr>
        <w:contextualSpacing/>
        <w:rPr>
          <w:rFonts w:eastAsia="Times New Roman" w:cstheme="minorHAnsi"/>
          <w:bCs/>
          <w:sz w:val="18"/>
          <w:szCs w:val="18"/>
        </w:rPr>
      </w:pPr>
    </w:p>
    <w:p w14:paraId="244226A9" w14:textId="7D53091B" w:rsidR="00D907A4" w:rsidRPr="00E87D08" w:rsidRDefault="00014645" w:rsidP="00D907A4">
      <w:pPr>
        <w:contextualSpacing/>
        <w:rPr>
          <w:rFonts w:eastAsia="Times New Roman" w:cstheme="minorHAnsi"/>
          <w:b/>
          <w:sz w:val="22"/>
          <w:szCs w:val="22"/>
        </w:rPr>
      </w:pPr>
      <w:bookmarkStart w:id="0" w:name="_Hlk90627460"/>
      <w:r w:rsidRPr="00E87D08">
        <w:rPr>
          <w:rFonts w:eastAsia="Times New Roman" w:cstheme="minorHAnsi"/>
          <w:b/>
          <w:sz w:val="22"/>
          <w:szCs w:val="22"/>
        </w:rPr>
        <w:t>ADHD Non-Stimulants</w:t>
      </w:r>
    </w:p>
    <w:bookmarkEnd w:id="0"/>
    <w:tbl>
      <w:tblPr>
        <w:tblStyle w:val="TableGrid"/>
        <w:tblW w:w="10970" w:type="dxa"/>
        <w:tblLook w:val="04A0" w:firstRow="1" w:lastRow="0" w:firstColumn="1" w:lastColumn="0" w:noHBand="0" w:noVBand="1"/>
      </w:tblPr>
      <w:tblGrid>
        <w:gridCol w:w="1255"/>
        <w:gridCol w:w="1260"/>
        <w:gridCol w:w="2160"/>
        <w:gridCol w:w="1530"/>
        <w:gridCol w:w="2160"/>
        <w:gridCol w:w="1530"/>
        <w:gridCol w:w="1075"/>
      </w:tblGrid>
      <w:tr w:rsidR="006A52F8" w:rsidRPr="001B5C5C" w14:paraId="3BAB166C" w14:textId="77777777" w:rsidTr="0005621F">
        <w:trPr>
          <w:trHeight w:val="620"/>
        </w:trPr>
        <w:tc>
          <w:tcPr>
            <w:tcW w:w="1255" w:type="dxa"/>
            <w:shd w:val="clear" w:color="auto" w:fill="D9E2F3"/>
            <w:vAlign w:val="center"/>
          </w:tcPr>
          <w:p w14:paraId="3747889D" w14:textId="77777777" w:rsidR="006A52F8" w:rsidRPr="001B5C5C" w:rsidRDefault="006A52F8" w:rsidP="006A52F8">
            <w:pPr>
              <w:jc w:val="center"/>
              <w:rPr>
                <w:rFonts w:ascii="Arial Narrow" w:eastAsia="Times New Roman" w:hAnsi="Arial Narrow" w:cs="Calibri"/>
                <w:b/>
                <w:bCs/>
                <w:color w:val="000000"/>
                <w:sz w:val="14"/>
                <w:szCs w:val="14"/>
              </w:rPr>
            </w:pPr>
          </w:p>
          <w:p w14:paraId="4E50CAAC" w14:textId="77777777" w:rsidR="006A52F8" w:rsidRPr="001B5C5C" w:rsidRDefault="006A52F8" w:rsidP="006A52F8">
            <w:pPr>
              <w:jc w:val="center"/>
              <w:rPr>
                <w:rFonts w:ascii="Arial Narrow" w:eastAsia="Times New Roman" w:hAnsi="Arial Narrow" w:cs="Calibri"/>
                <w:b/>
                <w:bCs/>
                <w:color w:val="000000"/>
                <w:sz w:val="14"/>
                <w:szCs w:val="14"/>
              </w:rPr>
            </w:pPr>
          </w:p>
          <w:p w14:paraId="781DE554" w14:textId="77777777" w:rsidR="006A52F8" w:rsidRDefault="006A52F8" w:rsidP="006A52F8">
            <w:pPr>
              <w:contextualSpacing/>
              <w:jc w:val="center"/>
              <w:rPr>
                <w:rFonts w:ascii="Arial Narrow" w:eastAsia="Times New Roman" w:hAnsi="Arial Narrow" w:cstheme="minorHAnsi"/>
                <w:bCs/>
                <w:sz w:val="14"/>
                <w:szCs w:val="14"/>
              </w:rPr>
            </w:pPr>
          </w:p>
        </w:tc>
        <w:tc>
          <w:tcPr>
            <w:tcW w:w="1260" w:type="dxa"/>
            <w:shd w:val="clear" w:color="auto" w:fill="D9E2F3"/>
            <w:vAlign w:val="center"/>
          </w:tcPr>
          <w:p w14:paraId="0C7C07F2" w14:textId="77777777" w:rsidR="006A52F8" w:rsidRPr="001B5C5C" w:rsidRDefault="006A52F8" w:rsidP="006A52F8">
            <w:pPr>
              <w:jc w:val="center"/>
              <w:rPr>
                <w:rFonts w:ascii="Arial Narrow" w:eastAsia="Times New Roman" w:hAnsi="Arial Narrow" w:cs="Calibri"/>
                <w:b/>
                <w:bCs/>
                <w:color w:val="000000"/>
                <w:sz w:val="14"/>
                <w:szCs w:val="14"/>
              </w:rPr>
            </w:pPr>
          </w:p>
          <w:p w14:paraId="0D499221" w14:textId="77777777" w:rsidR="006A52F8" w:rsidRPr="001B5C5C" w:rsidRDefault="006A52F8" w:rsidP="006A52F8">
            <w:pPr>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Drug (Brand)</w:t>
            </w:r>
          </w:p>
          <w:p w14:paraId="2DF3BF2D" w14:textId="77777777" w:rsidR="006A52F8" w:rsidRDefault="006A52F8" w:rsidP="006A52F8">
            <w:pPr>
              <w:contextualSpacing/>
              <w:rPr>
                <w:rFonts w:ascii="Arial Narrow" w:eastAsia="Times New Roman" w:hAnsi="Arial Narrow" w:cstheme="minorHAnsi"/>
                <w:bCs/>
                <w:sz w:val="14"/>
                <w:szCs w:val="14"/>
              </w:rPr>
            </w:pPr>
          </w:p>
        </w:tc>
        <w:tc>
          <w:tcPr>
            <w:tcW w:w="2160" w:type="dxa"/>
            <w:shd w:val="clear" w:color="auto" w:fill="D9E2F3"/>
            <w:vAlign w:val="center"/>
          </w:tcPr>
          <w:p w14:paraId="7AF9FE55" w14:textId="5A77ACD7" w:rsidR="006A52F8" w:rsidRPr="006A52F8" w:rsidRDefault="006A52F8" w:rsidP="006A52F8">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Initial Dosage</w:t>
            </w:r>
          </w:p>
        </w:tc>
        <w:tc>
          <w:tcPr>
            <w:tcW w:w="1530" w:type="dxa"/>
            <w:shd w:val="clear" w:color="auto" w:fill="D9E2F3"/>
            <w:vAlign w:val="center"/>
          </w:tcPr>
          <w:p w14:paraId="639EECAD" w14:textId="3C2E9E6E" w:rsidR="006A52F8" w:rsidRDefault="006A52F8" w:rsidP="006A52F8">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Literature Based Maximum Dosage</w:t>
            </w:r>
          </w:p>
        </w:tc>
        <w:tc>
          <w:tcPr>
            <w:tcW w:w="2160" w:type="dxa"/>
            <w:shd w:val="clear" w:color="auto" w:fill="D9E2F3"/>
            <w:vAlign w:val="center"/>
          </w:tcPr>
          <w:p w14:paraId="6380B222" w14:textId="77777777" w:rsidR="006A52F8" w:rsidRDefault="006A52F8" w:rsidP="006A52F8">
            <w:pPr>
              <w:contextualSpacing/>
              <w:jc w:val="center"/>
              <w:rPr>
                <w:rFonts w:ascii="Arial Narrow" w:eastAsia="Times New Roman" w:hAnsi="Arial Narrow" w:cs="Calibri"/>
                <w:b/>
                <w:bCs/>
                <w:color w:val="000000"/>
                <w:sz w:val="14"/>
                <w:szCs w:val="14"/>
              </w:rPr>
            </w:pPr>
          </w:p>
          <w:p w14:paraId="5B3EA9D4" w14:textId="77777777" w:rsidR="006A52F8" w:rsidRDefault="006A52F8" w:rsidP="006A52F8">
            <w:pPr>
              <w:contextualSpacing/>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FDA Approved Maximum Dosage for Children and Adolescents</w:t>
            </w:r>
          </w:p>
          <w:p w14:paraId="62EA94F8" w14:textId="77777777" w:rsidR="006A52F8" w:rsidRDefault="006A52F8" w:rsidP="006A52F8">
            <w:pPr>
              <w:contextualSpacing/>
              <w:rPr>
                <w:rFonts w:ascii="Arial Narrow" w:eastAsia="Times New Roman" w:hAnsi="Arial Narrow" w:cstheme="minorHAnsi"/>
                <w:bCs/>
                <w:sz w:val="14"/>
                <w:szCs w:val="14"/>
              </w:rPr>
            </w:pPr>
          </w:p>
        </w:tc>
        <w:tc>
          <w:tcPr>
            <w:tcW w:w="1530" w:type="dxa"/>
            <w:shd w:val="clear" w:color="auto" w:fill="D9E2F3"/>
            <w:vAlign w:val="center"/>
          </w:tcPr>
          <w:p w14:paraId="5C61CC0D" w14:textId="0E05FDF0" w:rsidR="006A52F8" w:rsidRDefault="006A52F8" w:rsidP="006A52F8">
            <w:pPr>
              <w:contextualSpacing/>
              <w:rPr>
                <w:rFonts w:ascii="Arial Narrow" w:eastAsia="Times New Roman" w:hAnsi="Arial Narrow" w:cstheme="minorHAnsi"/>
                <w:bCs/>
                <w:sz w:val="14"/>
                <w:szCs w:val="14"/>
              </w:rPr>
            </w:pPr>
            <w:r w:rsidRPr="001B5C5C">
              <w:rPr>
                <w:rFonts w:ascii="Arial Narrow" w:eastAsia="Times New Roman" w:hAnsi="Arial Narrow" w:cs="Calibri"/>
                <w:b/>
                <w:bCs/>
                <w:sz w:val="14"/>
                <w:szCs w:val="14"/>
              </w:rPr>
              <w:t>Maximum Medicaid Dose (Per day)</w:t>
            </w:r>
          </w:p>
        </w:tc>
        <w:tc>
          <w:tcPr>
            <w:tcW w:w="1075" w:type="dxa"/>
            <w:shd w:val="clear" w:color="auto" w:fill="D9E2F3"/>
            <w:vAlign w:val="center"/>
          </w:tcPr>
          <w:p w14:paraId="2EDE0662" w14:textId="16EBA473" w:rsidR="006A52F8" w:rsidRDefault="006A52F8" w:rsidP="006A52F8">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Schedule</w:t>
            </w:r>
          </w:p>
        </w:tc>
      </w:tr>
      <w:tr w:rsidR="006A52F8" w:rsidRPr="001B5C5C" w14:paraId="55F8A3DC" w14:textId="77777777" w:rsidTr="007074B2">
        <w:trPr>
          <w:trHeight w:val="566"/>
        </w:trPr>
        <w:tc>
          <w:tcPr>
            <w:tcW w:w="1255" w:type="dxa"/>
          </w:tcPr>
          <w:p w14:paraId="1B9D78A3" w14:textId="02736B0E" w:rsidR="006A52F8" w:rsidRPr="00F26648" w:rsidRDefault="006A52F8" w:rsidP="006A52F8">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Atomoxetine</w:t>
            </w:r>
          </w:p>
        </w:tc>
        <w:tc>
          <w:tcPr>
            <w:tcW w:w="1260" w:type="dxa"/>
          </w:tcPr>
          <w:p w14:paraId="3544D773" w14:textId="19503EA7" w:rsidR="006A52F8" w:rsidRPr="00F26648" w:rsidRDefault="006A52F8" w:rsidP="006A52F8">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Strattera®</w:t>
            </w:r>
          </w:p>
        </w:tc>
        <w:tc>
          <w:tcPr>
            <w:tcW w:w="2160" w:type="dxa"/>
          </w:tcPr>
          <w:p w14:paraId="3A433BD2" w14:textId="66639D35" w:rsidR="006A52F8" w:rsidRDefault="006A52F8" w:rsidP="006A52F8">
            <w:pPr>
              <w:contextualSpacing/>
              <w:rPr>
                <w:rFonts w:ascii="Arial Narrow" w:eastAsia="Times New Roman" w:hAnsi="Arial Narrow" w:cstheme="minorHAnsi"/>
                <w:bCs/>
                <w:sz w:val="14"/>
                <w:szCs w:val="14"/>
              </w:rPr>
            </w:pPr>
            <w:r w:rsidRPr="006A52F8">
              <w:rPr>
                <w:rFonts w:ascii="Arial Narrow" w:eastAsia="Times New Roman" w:hAnsi="Arial Narrow" w:cstheme="minorHAnsi"/>
                <w:bCs/>
                <w:sz w:val="14"/>
                <w:szCs w:val="14"/>
              </w:rPr>
              <w:t>Age ≥ 6 yrs.:                                         &lt;70 kg: 0.5 mg/kg/day</w:t>
            </w:r>
          </w:p>
          <w:p w14:paraId="0329C26F" w14:textId="156FBB59" w:rsidR="006A52F8" w:rsidRPr="001B5C5C" w:rsidRDefault="006A52F8" w:rsidP="006A52F8">
            <w:pPr>
              <w:contextualSpacing/>
              <w:rPr>
                <w:rFonts w:ascii="Arial Narrow" w:eastAsia="Times New Roman" w:hAnsi="Arial Narrow" w:cstheme="minorHAnsi"/>
                <w:bCs/>
                <w:sz w:val="14"/>
                <w:szCs w:val="14"/>
              </w:rPr>
            </w:pPr>
            <w:r w:rsidRPr="006A52F8">
              <w:rPr>
                <w:rFonts w:ascii="Arial Narrow" w:eastAsia="Times New Roman" w:hAnsi="Arial Narrow" w:cstheme="minorHAnsi"/>
                <w:bCs/>
                <w:sz w:val="14"/>
                <w:szCs w:val="14"/>
              </w:rPr>
              <w:t>&gt; 70 kg: 40.5 mg/day</w:t>
            </w:r>
          </w:p>
        </w:tc>
        <w:tc>
          <w:tcPr>
            <w:tcW w:w="1530" w:type="dxa"/>
          </w:tcPr>
          <w:p w14:paraId="7414DF28" w14:textId="3F1108DE" w:rsidR="006A52F8" w:rsidRPr="001B5C5C" w:rsidRDefault="006A52F8" w:rsidP="006A52F8">
            <w:pPr>
              <w:contextualSpacing/>
              <w:rPr>
                <w:rFonts w:ascii="Arial Narrow" w:eastAsia="Times New Roman" w:hAnsi="Arial Narrow" w:cstheme="minorHAnsi"/>
                <w:bCs/>
                <w:sz w:val="14"/>
                <w:szCs w:val="14"/>
              </w:rPr>
            </w:pPr>
            <w:r w:rsidRPr="006A52F8">
              <w:rPr>
                <w:rFonts w:ascii="Arial Narrow" w:eastAsia="Times New Roman" w:hAnsi="Arial Narrow" w:cstheme="minorHAnsi"/>
                <w:bCs/>
                <w:sz w:val="14"/>
                <w:szCs w:val="14"/>
              </w:rPr>
              <w:t>Age ≥ 6 years: 1.8 mg/kg/day or 100 mg/day, whichever is less</w:t>
            </w:r>
          </w:p>
        </w:tc>
        <w:tc>
          <w:tcPr>
            <w:tcW w:w="2160" w:type="dxa"/>
          </w:tcPr>
          <w:p w14:paraId="5FC202A2" w14:textId="7A73065E" w:rsidR="006A52F8" w:rsidRPr="001B5C5C" w:rsidRDefault="006A52F8" w:rsidP="006A52F8">
            <w:pPr>
              <w:contextualSpacing/>
              <w:rPr>
                <w:rFonts w:ascii="Arial Narrow" w:eastAsia="Times New Roman" w:hAnsi="Arial Narrow" w:cstheme="minorHAnsi"/>
                <w:bCs/>
                <w:sz w:val="14"/>
                <w:szCs w:val="14"/>
              </w:rPr>
            </w:pPr>
            <w:r w:rsidRPr="006A52F8">
              <w:rPr>
                <w:rFonts w:ascii="Arial Narrow" w:eastAsia="Times New Roman" w:hAnsi="Arial Narrow" w:cstheme="minorHAnsi"/>
                <w:bCs/>
                <w:sz w:val="14"/>
                <w:szCs w:val="14"/>
              </w:rPr>
              <w:t>Approved for treatment of ADHD (age 6-17 years): 1.4 mg/kg/day or 100 mg/day, whichever is less</w:t>
            </w:r>
          </w:p>
        </w:tc>
        <w:tc>
          <w:tcPr>
            <w:tcW w:w="1530" w:type="dxa"/>
          </w:tcPr>
          <w:p w14:paraId="30EBF06C" w14:textId="4A89950E" w:rsidR="006A52F8" w:rsidRPr="001B5C5C" w:rsidRDefault="006A52F8" w:rsidP="006A52F8">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100mg</w:t>
            </w:r>
          </w:p>
        </w:tc>
        <w:tc>
          <w:tcPr>
            <w:tcW w:w="1075" w:type="dxa"/>
          </w:tcPr>
          <w:p w14:paraId="66732477" w14:textId="6C911142" w:rsidR="006A52F8" w:rsidRPr="001B5C5C" w:rsidRDefault="006A52F8" w:rsidP="006A52F8">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or twice daily</w:t>
            </w:r>
          </w:p>
        </w:tc>
      </w:tr>
      <w:tr w:rsidR="00161A2B" w:rsidRPr="001B5C5C" w14:paraId="52A49908" w14:textId="77777777" w:rsidTr="007074B2">
        <w:trPr>
          <w:trHeight w:val="566"/>
        </w:trPr>
        <w:tc>
          <w:tcPr>
            <w:tcW w:w="1255" w:type="dxa"/>
          </w:tcPr>
          <w:p w14:paraId="5A406DFF" w14:textId="797F107A" w:rsidR="00161A2B" w:rsidRPr="00F26648" w:rsidRDefault="00161A2B" w:rsidP="00161A2B">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lastRenderedPageBreak/>
              <w:t>Viloxazine</w:t>
            </w:r>
          </w:p>
        </w:tc>
        <w:tc>
          <w:tcPr>
            <w:tcW w:w="1260" w:type="dxa"/>
          </w:tcPr>
          <w:p w14:paraId="74C8C340" w14:textId="7B60B65A" w:rsidR="00161A2B" w:rsidRPr="00F26648" w:rsidRDefault="00161A2B" w:rsidP="00161A2B">
            <w:pPr>
              <w:contextualSpacing/>
              <w:rPr>
                <w:rFonts w:ascii="Arial Narrow" w:eastAsia="Times New Roman" w:hAnsi="Arial Narrow" w:cstheme="minorHAnsi"/>
                <w:b/>
                <w:sz w:val="14"/>
                <w:szCs w:val="14"/>
              </w:rPr>
            </w:pPr>
            <w:proofErr w:type="spellStart"/>
            <w:r w:rsidRPr="00F26648">
              <w:rPr>
                <w:rFonts w:ascii="Arial Narrow" w:eastAsia="Times New Roman" w:hAnsi="Arial Narrow" w:cstheme="minorHAnsi"/>
                <w:b/>
                <w:sz w:val="14"/>
                <w:szCs w:val="14"/>
              </w:rPr>
              <w:t>Qelbree</w:t>
            </w:r>
            <w:proofErr w:type="spellEnd"/>
            <w:r w:rsidRPr="00F26648">
              <w:rPr>
                <w:rFonts w:ascii="Arial Narrow" w:eastAsia="Times New Roman" w:hAnsi="Arial Narrow" w:cstheme="minorHAnsi"/>
                <w:b/>
                <w:sz w:val="14"/>
                <w:szCs w:val="14"/>
              </w:rPr>
              <w:t>®</w:t>
            </w:r>
          </w:p>
        </w:tc>
        <w:tc>
          <w:tcPr>
            <w:tcW w:w="2160" w:type="dxa"/>
          </w:tcPr>
          <w:p w14:paraId="53820C1F" w14:textId="77777777" w:rsidR="00161A2B" w:rsidRDefault="00161A2B" w:rsidP="00161A2B">
            <w:pPr>
              <w:contextualSpacing/>
              <w:rPr>
                <w:rFonts w:ascii="Arial Narrow" w:eastAsia="Times New Roman" w:hAnsi="Arial Narrow" w:cstheme="minorHAnsi"/>
                <w:bCs/>
                <w:sz w:val="14"/>
                <w:szCs w:val="14"/>
              </w:rPr>
            </w:pPr>
            <w:r w:rsidRPr="006A52F8">
              <w:rPr>
                <w:rFonts w:ascii="Arial Narrow" w:eastAsia="Times New Roman" w:hAnsi="Arial Narrow" w:cstheme="minorHAnsi"/>
                <w:bCs/>
                <w:sz w:val="14"/>
                <w:szCs w:val="14"/>
              </w:rPr>
              <w:t>Age 6</w:t>
            </w:r>
            <w:r>
              <w:rPr>
                <w:rFonts w:ascii="Arial Narrow" w:eastAsia="Times New Roman" w:hAnsi="Arial Narrow" w:cstheme="minorHAnsi"/>
                <w:bCs/>
                <w:sz w:val="14"/>
                <w:szCs w:val="14"/>
              </w:rPr>
              <w:t>-11</w:t>
            </w:r>
            <w:r w:rsidRPr="006A52F8">
              <w:rPr>
                <w:rFonts w:ascii="Arial Narrow" w:eastAsia="Times New Roman" w:hAnsi="Arial Narrow" w:cstheme="minorHAnsi"/>
                <w:bCs/>
                <w:sz w:val="14"/>
                <w:szCs w:val="14"/>
              </w:rPr>
              <w:t xml:space="preserve"> yrs.: </w:t>
            </w:r>
            <w:r>
              <w:rPr>
                <w:rFonts w:ascii="Arial Narrow" w:eastAsia="Times New Roman" w:hAnsi="Arial Narrow" w:cstheme="minorHAnsi"/>
                <w:bCs/>
                <w:sz w:val="14"/>
                <w:szCs w:val="14"/>
              </w:rPr>
              <w:t>100mg/day</w:t>
            </w:r>
          </w:p>
          <w:p w14:paraId="54F75281" w14:textId="12A15F77" w:rsidR="00161A2B" w:rsidRPr="006A52F8" w:rsidRDefault="00161A2B"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Age 12-17 yrs.:  200mg/day</w:t>
            </w:r>
            <w:r w:rsidRPr="006A52F8">
              <w:rPr>
                <w:rFonts w:ascii="Arial Narrow" w:eastAsia="Times New Roman" w:hAnsi="Arial Narrow" w:cstheme="minorHAnsi"/>
                <w:bCs/>
                <w:sz w:val="14"/>
                <w:szCs w:val="14"/>
              </w:rPr>
              <w:t xml:space="preserve">     </w:t>
            </w:r>
          </w:p>
        </w:tc>
        <w:tc>
          <w:tcPr>
            <w:tcW w:w="1530" w:type="dxa"/>
          </w:tcPr>
          <w:p w14:paraId="2F24FA34" w14:textId="2CAEF4D7" w:rsidR="00161A2B" w:rsidRPr="006A52F8" w:rsidRDefault="00195472"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400mg/day</w:t>
            </w:r>
            <w:r w:rsidR="00161A2B" w:rsidRPr="006A52F8">
              <w:rPr>
                <w:rFonts w:ascii="Arial Narrow" w:eastAsia="Times New Roman" w:hAnsi="Arial Narrow" w:cstheme="minorHAnsi"/>
                <w:bCs/>
                <w:sz w:val="14"/>
                <w:szCs w:val="14"/>
              </w:rPr>
              <w:t xml:space="preserve">                  </w:t>
            </w:r>
          </w:p>
        </w:tc>
        <w:tc>
          <w:tcPr>
            <w:tcW w:w="2160" w:type="dxa"/>
          </w:tcPr>
          <w:p w14:paraId="389F607A" w14:textId="20C1933A" w:rsidR="00161A2B" w:rsidRPr="006A52F8" w:rsidRDefault="00195472"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Approved for treatment of ADHD (6-17 years):  400mg/day</w:t>
            </w:r>
          </w:p>
        </w:tc>
        <w:tc>
          <w:tcPr>
            <w:tcW w:w="1530" w:type="dxa"/>
          </w:tcPr>
          <w:p w14:paraId="5544FC04" w14:textId="59991FCB" w:rsidR="00161A2B" w:rsidRDefault="00195472"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400mg</w:t>
            </w:r>
          </w:p>
        </w:tc>
        <w:tc>
          <w:tcPr>
            <w:tcW w:w="1075" w:type="dxa"/>
          </w:tcPr>
          <w:p w14:paraId="5284FB2C" w14:textId="06B2E426" w:rsidR="00161A2B" w:rsidRDefault="00195472"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daily</w:t>
            </w:r>
          </w:p>
        </w:tc>
      </w:tr>
      <w:tr w:rsidR="00161A2B" w:rsidRPr="001B5C5C" w14:paraId="23D2F750" w14:textId="77777777" w:rsidTr="00153801">
        <w:trPr>
          <w:trHeight w:val="514"/>
        </w:trPr>
        <w:tc>
          <w:tcPr>
            <w:tcW w:w="1255" w:type="dxa"/>
          </w:tcPr>
          <w:p w14:paraId="3EB30936" w14:textId="0F07AF0E" w:rsidR="00161A2B" w:rsidRPr="00F26648" w:rsidRDefault="00161A2B" w:rsidP="00161A2B">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Clonidine</w:t>
            </w:r>
          </w:p>
        </w:tc>
        <w:tc>
          <w:tcPr>
            <w:tcW w:w="1260" w:type="dxa"/>
          </w:tcPr>
          <w:p w14:paraId="1290AC5D" w14:textId="36803C8C" w:rsidR="00161A2B" w:rsidRPr="00F26648" w:rsidRDefault="00161A2B" w:rsidP="00161A2B">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Catapres®</w:t>
            </w:r>
          </w:p>
          <w:p w14:paraId="21747D64" w14:textId="77777777" w:rsidR="00161A2B" w:rsidRPr="00F26648" w:rsidRDefault="00161A2B" w:rsidP="00161A2B">
            <w:pPr>
              <w:contextualSpacing/>
              <w:rPr>
                <w:rFonts w:ascii="Arial Narrow" w:eastAsia="Times New Roman" w:hAnsi="Arial Narrow" w:cstheme="minorHAnsi"/>
                <w:b/>
                <w:sz w:val="14"/>
                <w:szCs w:val="14"/>
              </w:rPr>
            </w:pPr>
          </w:p>
          <w:p w14:paraId="36074FFC" w14:textId="77777777" w:rsidR="00161A2B" w:rsidRPr="00F26648" w:rsidRDefault="00161A2B" w:rsidP="00161A2B">
            <w:pPr>
              <w:contextualSpacing/>
              <w:rPr>
                <w:rFonts w:ascii="Arial Narrow" w:eastAsia="Times New Roman" w:hAnsi="Arial Narrow" w:cstheme="minorHAnsi"/>
                <w:b/>
                <w:sz w:val="14"/>
                <w:szCs w:val="14"/>
              </w:rPr>
            </w:pPr>
          </w:p>
          <w:p w14:paraId="3DA6C822" w14:textId="77777777" w:rsidR="00161A2B" w:rsidRPr="00F26648" w:rsidRDefault="00161A2B" w:rsidP="00161A2B">
            <w:pPr>
              <w:contextualSpacing/>
              <w:rPr>
                <w:rFonts w:ascii="Arial Narrow" w:eastAsia="Times New Roman" w:hAnsi="Arial Narrow" w:cstheme="minorHAnsi"/>
                <w:b/>
                <w:sz w:val="14"/>
                <w:szCs w:val="14"/>
              </w:rPr>
            </w:pPr>
          </w:p>
          <w:p w14:paraId="6BDAA40A" w14:textId="77777777" w:rsidR="00161A2B" w:rsidRPr="00F26648" w:rsidRDefault="00161A2B" w:rsidP="00161A2B">
            <w:pPr>
              <w:contextualSpacing/>
              <w:rPr>
                <w:rFonts w:ascii="Arial Narrow" w:eastAsia="Times New Roman" w:hAnsi="Arial Narrow" w:cstheme="minorHAnsi"/>
                <w:b/>
                <w:sz w:val="14"/>
                <w:szCs w:val="14"/>
              </w:rPr>
            </w:pPr>
          </w:p>
          <w:p w14:paraId="0A26E038" w14:textId="77777777" w:rsidR="00161A2B" w:rsidRPr="00F26648" w:rsidRDefault="00161A2B" w:rsidP="00161A2B">
            <w:pPr>
              <w:contextualSpacing/>
              <w:rPr>
                <w:rFonts w:ascii="Arial Narrow" w:eastAsia="Times New Roman" w:hAnsi="Arial Narrow" w:cstheme="minorHAnsi"/>
                <w:b/>
                <w:sz w:val="14"/>
                <w:szCs w:val="14"/>
              </w:rPr>
            </w:pPr>
          </w:p>
          <w:p w14:paraId="76DBDE67" w14:textId="3DD4073F" w:rsidR="00161A2B" w:rsidRPr="00F26648" w:rsidRDefault="00161A2B" w:rsidP="00161A2B">
            <w:pPr>
              <w:contextualSpacing/>
              <w:rPr>
                <w:rFonts w:ascii="Arial Narrow" w:eastAsia="Times New Roman" w:hAnsi="Arial Narrow" w:cstheme="minorHAnsi"/>
                <w:b/>
                <w:sz w:val="14"/>
                <w:szCs w:val="14"/>
              </w:rPr>
            </w:pPr>
            <w:proofErr w:type="spellStart"/>
            <w:r w:rsidRPr="00F26648">
              <w:rPr>
                <w:rFonts w:ascii="Arial Narrow" w:eastAsia="Times New Roman" w:hAnsi="Arial Narrow" w:cstheme="minorHAnsi"/>
                <w:b/>
                <w:sz w:val="14"/>
                <w:szCs w:val="14"/>
              </w:rPr>
              <w:t>Kapvay</w:t>
            </w:r>
            <w:proofErr w:type="spellEnd"/>
            <w:r w:rsidRPr="00F26648">
              <w:rPr>
                <w:rFonts w:ascii="Arial Narrow" w:eastAsia="Times New Roman" w:hAnsi="Arial Narrow" w:cstheme="minorHAnsi"/>
                <w:b/>
                <w:sz w:val="14"/>
                <w:szCs w:val="14"/>
              </w:rPr>
              <w:t>® (ER)</w:t>
            </w:r>
          </w:p>
        </w:tc>
        <w:tc>
          <w:tcPr>
            <w:tcW w:w="2160" w:type="dxa"/>
          </w:tcPr>
          <w:p w14:paraId="0D69D2AE" w14:textId="77777777" w:rsidR="00161A2B" w:rsidRDefault="00161A2B" w:rsidP="00161A2B">
            <w:pPr>
              <w:contextualSpacing/>
              <w:rPr>
                <w:rFonts w:ascii="Arial Narrow" w:eastAsia="Times New Roman" w:hAnsi="Arial Narrow" w:cstheme="minorHAnsi"/>
                <w:bCs/>
                <w:sz w:val="14"/>
                <w:szCs w:val="14"/>
              </w:rPr>
            </w:pPr>
            <w:r w:rsidRPr="00AF4D40">
              <w:rPr>
                <w:rFonts w:ascii="Arial Narrow" w:eastAsia="Times New Roman" w:hAnsi="Arial Narrow" w:cstheme="minorHAnsi"/>
                <w:bCs/>
                <w:sz w:val="14"/>
                <w:szCs w:val="14"/>
              </w:rPr>
              <w:t xml:space="preserve">Age ≥ 6 yrs.:                               </w:t>
            </w:r>
          </w:p>
          <w:p w14:paraId="0FD240D6" w14:textId="2D7F8535" w:rsidR="00161A2B" w:rsidRDefault="00161A2B" w:rsidP="00161A2B">
            <w:pPr>
              <w:contextualSpacing/>
              <w:rPr>
                <w:rFonts w:ascii="Arial Narrow" w:eastAsia="Times New Roman" w:hAnsi="Arial Narrow" w:cstheme="minorHAnsi"/>
                <w:bCs/>
                <w:sz w:val="14"/>
                <w:szCs w:val="14"/>
              </w:rPr>
            </w:pPr>
            <w:r w:rsidRPr="00AF4D40">
              <w:rPr>
                <w:rFonts w:ascii="Arial Narrow" w:eastAsia="Times New Roman" w:hAnsi="Arial Narrow" w:cstheme="minorHAnsi"/>
                <w:bCs/>
                <w:sz w:val="14"/>
                <w:szCs w:val="14"/>
              </w:rPr>
              <w:t>&lt; 45 kg: 0.05 mg/day</w:t>
            </w:r>
          </w:p>
          <w:p w14:paraId="71742A5B" w14:textId="77777777" w:rsidR="00161A2B" w:rsidRDefault="00161A2B" w:rsidP="00161A2B">
            <w:pPr>
              <w:contextualSpacing/>
              <w:rPr>
                <w:rFonts w:ascii="Arial Narrow" w:eastAsia="Times New Roman" w:hAnsi="Arial Narrow" w:cstheme="minorHAnsi"/>
                <w:bCs/>
                <w:sz w:val="14"/>
                <w:szCs w:val="14"/>
              </w:rPr>
            </w:pPr>
            <w:r w:rsidRPr="00AF4D40">
              <w:rPr>
                <w:rFonts w:ascii="Arial Narrow" w:eastAsia="Times New Roman" w:hAnsi="Arial Narrow" w:cstheme="minorHAnsi"/>
                <w:bCs/>
                <w:sz w:val="14"/>
                <w:szCs w:val="14"/>
              </w:rPr>
              <w:t>&gt; 45 kg: 0.1 mg/day</w:t>
            </w:r>
          </w:p>
          <w:p w14:paraId="15CB260D" w14:textId="77777777" w:rsidR="00161A2B" w:rsidRDefault="00161A2B" w:rsidP="00161A2B">
            <w:pPr>
              <w:contextualSpacing/>
              <w:rPr>
                <w:rFonts w:ascii="Arial Narrow" w:eastAsia="Times New Roman" w:hAnsi="Arial Narrow" w:cstheme="minorHAnsi"/>
                <w:bCs/>
                <w:sz w:val="14"/>
                <w:szCs w:val="14"/>
              </w:rPr>
            </w:pPr>
          </w:p>
          <w:p w14:paraId="3E984DFD" w14:textId="77777777" w:rsidR="00161A2B" w:rsidRDefault="00161A2B" w:rsidP="00161A2B">
            <w:pPr>
              <w:contextualSpacing/>
              <w:rPr>
                <w:rFonts w:ascii="Arial Narrow" w:eastAsia="Times New Roman" w:hAnsi="Arial Narrow" w:cstheme="minorHAnsi"/>
                <w:bCs/>
                <w:sz w:val="14"/>
                <w:szCs w:val="14"/>
              </w:rPr>
            </w:pPr>
          </w:p>
          <w:p w14:paraId="108C6853" w14:textId="77777777" w:rsidR="00161A2B" w:rsidRDefault="00161A2B" w:rsidP="00161A2B">
            <w:pPr>
              <w:contextualSpacing/>
              <w:rPr>
                <w:rFonts w:ascii="Arial Narrow" w:eastAsia="Times New Roman" w:hAnsi="Arial Narrow" w:cstheme="minorHAnsi"/>
                <w:bCs/>
                <w:sz w:val="14"/>
                <w:szCs w:val="14"/>
              </w:rPr>
            </w:pPr>
          </w:p>
          <w:p w14:paraId="757531BC" w14:textId="73F4C73D" w:rsidR="00161A2B" w:rsidRPr="001B5C5C" w:rsidRDefault="00161A2B" w:rsidP="00161A2B">
            <w:pPr>
              <w:contextualSpacing/>
              <w:rPr>
                <w:rFonts w:ascii="Arial Narrow" w:eastAsia="Times New Roman" w:hAnsi="Arial Narrow" w:cstheme="minorHAnsi"/>
                <w:bCs/>
                <w:sz w:val="14"/>
                <w:szCs w:val="14"/>
              </w:rPr>
            </w:pPr>
            <w:r w:rsidRPr="00AF4D40">
              <w:rPr>
                <w:rFonts w:ascii="Arial Narrow" w:eastAsia="Times New Roman" w:hAnsi="Arial Narrow" w:cstheme="minorHAnsi"/>
                <w:bCs/>
                <w:sz w:val="14"/>
                <w:szCs w:val="14"/>
              </w:rPr>
              <w:t>Age ≥ 6 yrs.: 0.1 mg/day</w:t>
            </w:r>
          </w:p>
        </w:tc>
        <w:tc>
          <w:tcPr>
            <w:tcW w:w="1530" w:type="dxa"/>
          </w:tcPr>
          <w:p w14:paraId="00A8D7FF" w14:textId="77777777" w:rsidR="00161A2B" w:rsidRDefault="00161A2B" w:rsidP="00161A2B">
            <w:pPr>
              <w:contextualSpacing/>
              <w:rPr>
                <w:rFonts w:ascii="Arial Narrow" w:eastAsia="Times New Roman" w:hAnsi="Arial Narrow" w:cstheme="minorHAnsi"/>
                <w:bCs/>
                <w:sz w:val="14"/>
                <w:szCs w:val="14"/>
              </w:rPr>
            </w:pPr>
            <w:r w:rsidRPr="00AF4D40">
              <w:rPr>
                <w:rFonts w:ascii="Arial Narrow" w:eastAsia="Times New Roman" w:hAnsi="Arial Narrow" w:cstheme="minorHAnsi"/>
                <w:bCs/>
                <w:sz w:val="14"/>
                <w:szCs w:val="14"/>
              </w:rPr>
              <w:t>Age ≥ 6 years AND            Weight 27-40.5 kg: 0.2 mg/day   Weight 40.5-45kg: 0.3mg/day Weight &gt;45kg: 0.4 mg/day</w:t>
            </w:r>
          </w:p>
          <w:p w14:paraId="1F7B3C81" w14:textId="77777777" w:rsidR="00161A2B" w:rsidRDefault="00161A2B" w:rsidP="00161A2B">
            <w:pPr>
              <w:contextualSpacing/>
              <w:rPr>
                <w:rFonts w:ascii="Arial Narrow" w:eastAsia="Times New Roman" w:hAnsi="Arial Narrow" w:cstheme="minorHAnsi"/>
                <w:bCs/>
                <w:sz w:val="14"/>
                <w:szCs w:val="14"/>
              </w:rPr>
            </w:pPr>
          </w:p>
          <w:p w14:paraId="2C01E053" w14:textId="0F08DA73" w:rsidR="00161A2B" w:rsidRPr="001B5C5C" w:rsidRDefault="00161A2B" w:rsidP="00161A2B">
            <w:pPr>
              <w:contextualSpacing/>
              <w:rPr>
                <w:rFonts w:ascii="Arial Narrow" w:eastAsia="Times New Roman" w:hAnsi="Arial Narrow" w:cstheme="minorHAnsi"/>
                <w:bCs/>
                <w:sz w:val="14"/>
                <w:szCs w:val="14"/>
              </w:rPr>
            </w:pPr>
            <w:r w:rsidRPr="00AF4D40">
              <w:rPr>
                <w:rFonts w:ascii="Arial Narrow" w:eastAsia="Times New Roman" w:hAnsi="Arial Narrow" w:cstheme="minorHAnsi"/>
                <w:bCs/>
                <w:sz w:val="14"/>
                <w:szCs w:val="14"/>
              </w:rPr>
              <w:t>Age ≥ 6 yrs.: 0.4 mg/day</w:t>
            </w:r>
          </w:p>
        </w:tc>
        <w:tc>
          <w:tcPr>
            <w:tcW w:w="2160" w:type="dxa"/>
          </w:tcPr>
          <w:p w14:paraId="5E9D011A" w14:textId="77777777" w:rsidR="00161A2B" w:rsidRDefault="00161A2B" w:rsidP="00161A2B">
            <w:pPr>
              <w:contextualSpacing/>
              <w:rPr>
                <w:rFonts w:ascii="Arial Narrow" w:eastAsia="Times New Roman" w:hAnsi="Arial Narrow" w:cstheme="minorHAnsi"/>
                <w:bCs/>
                <w:sz w:val="14"/>
                <w:szCs w:val="14"/>
              </w:rPr>
            </w:pPr>
            <w:r w:rsidRPr="00AF4D40">
              <w:rPr>
                <w:rFonts w:ascii="Arial Narrow" w:eastAsia="Times New Roman" w:hAnsi="Arial Narrow" w:cstheme="minorHAnsi"/>
                <w:bCs/>
                <w:sz w:val="14"/>
                <w:szCs w:val="14"/>
              </w:rPr>
              <w:t>Not approved for the treatment of ADHD in children and adolescents</w:t>
            </w:r>
          </w:p>
          <w:p w14:paraId="5EA6ACE6" w14:textId="77777777" w:rsidR="00161A2B" w:rsidRDefault="00161A2B" w:rsidP="00161A2B">
            <w:pPr>
              <w:contextualSpacing/>
              <w:rPr>
                <w:rFonts w:ascii="Arial Narrow" w:eastAsia="Times New Roman" w:hAnsi="Arial Narrow" w:cstheme="minorHAnsi"/>
                <w:bCs/>
                <w:sz w:val="14"/>
                <w:szCs w:val="14"/>
              </w:rPr>
            </w:pPr>
          </w:p>
          <w:p w14:paraId="32ACF30E" w14:textId="77777777" w:rsidR="00161A2B" w:rsidRDefault="00161A2B" w:rsidP="00161A2B">
            <w:pPr>
              <w:contextualSpacing/>
              <w:rPr>
                <w:rFonts w:ascii="Arial Narrow" w:eastAsia="Times New Roman" w:hAnsi="Arial Narrow" w:cstheme="minorHAnsi"/>
                <w:bCs/>
                <w:sz w:val="14"/>
                <w:szCs w:val="14"/>
              </w:rPr>
            </w:pPr>
          </w:p>
          <w:p w14:paraId="6C185DA6" w14:textId="77777777" w:rsidR="00161A2B" w:rsidRDefault="00161A2B" w:rsidP="00161A2B">
            <w:pPr>
              <w:contextualSpacing/>
              <w:rPr>
                <w:rFonts w:ascii="Arial Narrow" w:eastAsia="Times New Roman" w:hAnsi="Arial Narrow" w:cstheme="minorHAnsi"/>
                <w:bCs/>
                <w:sz w:val="14"/>
                <w:szCs w:val="14"/>
              </w:rPr>
            </w:pPr>
          </w:p>
          <w:p w14:paraId="5409C7B3" w14:textId="77777777" w:rsidR="00161A2B" w:rsidRDefault="00161A2B" w:rsidP="00161A2B">
            <w:pPr>
              <w:contextualSpacing/>
              <w:rPr>
                <w:rFonts w:ascii="Arial Narrow" w:eastAsia="Times New Roman" w:hAnsi="Arial Narrow" w:cstheme="minorHAnsi"/>
                <w:bCs/>
                <w:sz w:val="14"/>
                <w:szCs w:val="14"/>
              </w:rPr>
            </w:pPr>
          </w:p>
          <w:p w14:paraId="5F07A0B3" w14:textId="4DB463EF" w:rsidR="00161A2B" w:rsidRPr="001B5C5C" w:rsidRDefault="00161A2B" w:rsidP="00161A2B">
            <w:pPr>
              <w:contextualSpacing/>
              <w:rPr>
                <w:rFonts w:ascii="Arial Narrow" w:eastAsia="Times New Roman" w:hAnsi="Arial Narrow" w:cstheme="minorHAnsi"/>
                <w:bCs/>
                <w:sz w:val="14"/>
                <w:szCs w:val="14"/>
              </w:rPr>
            </w:pPr>
            <w:r w:rsidRPr="00AF4D40">
              <w:rPr>
                <w:rFonts w:ascii="Arial Narrow" w:eastAsia="Times New Roman" w:hAnsi="Arial Narrow" w:cstheme="minorHAnsi"/>
                <w:bCs/>
                <w:sz w:val="14"/>
                <w:szCs w:val="14"/>
              </w:rPr>
              <w:t>Approved for monotherapy and adjunctive therapy to stimulants for treatment of ADHD (age 6-17 yrs.) 0.4 mg/day</w:t>
            </w:r>
          </w:p>
        </w:tc>
        <w:tc>
          <w:tcPr>
            <w:tcW w:w="1530" w:type="dxa"/>
          </w:tcPr>
          <w:p w14:paraId="6F156906" w14:textId="77777777" w:rsidR="00161A2B" w:rsidRDefault="00161A2B"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0.4mg/day</w:t>
            </w:r>
          </w:p>
          <w:p w14:paraId="5B3370B2" w14:textId="77777777" w:rsidR="00161A2B" w:rsidRDefault="00161A2B" w:rsidP="00161A2B">
            <w:pPr>
              <w:contextualSpacing/>
              <w:rPr>
                <w:rFonts w:ascii="Arial Narrow" w:eastAsia="Times New Roman" w:hAnsi="Arial Narrow" w:cstheme="minorHAnsi"/>
                <w:bCs/>
                <w:sz w:val="14"/>
                <w:szCs w:val="14"/>
              </w:rPr>
            </w:pPr>
          </w:p>
          <w:p w14:paraId="7F133AC2" w14:textId="77777777" w:rsidR="00161A2B" w:rsidRDefault="00161A2B" w:rsidP="00161A2B">
            <w:pPr>
              <w:contextualSpacing/>
              <w:rPr>
                <w:rFonts w:ascii="Arial Narrow" w:eastAsia="Times New Roman" w:hAnsi="Arial Narrow" w:cstheme="minorHAnsi"/>
                <w:bCs/>
                <w:sz w:val="14"/>
                <w:szCs w:val="14"/>
              </w:rPr>
            </w:pPr>
          </w:p>
          <w:p w14:paraId="77B2459C" w14:textId="77777777" w:rsidR="00161A2B" w:rsidRDefault="00161A2B" w:rsidP="00161A2B">
            <w:pPr>
              <w:contextualSpacing/>
              <w:rPr>
                <w:rFonts w:ascii="Arial Narrow" w:eastAsia="Times New Roman" w:hAnsi="Arial Narrow" w:cstheme="minorHAnsi"/>
                <w:bCs/>
                <w:sz w:val="14"/>
                <w:szCs w:val="14"/>
              </w:rPr>
            </w:pPr>
          </w:p>
          <w:p w14:paraId="7074915C" w14:textId="77777777" w:rsidR="00161A2B" w:rsidRDefault="00161A2B" w:rsidP="00161A2B">
            <w:pPr>
              <w:contextualSpacing/>
              <w:rPr>
                <w:rFonts w:ascii="Arial Narrow" w:eastAsia="Times New Roman" w:hAnsi="Arial Narrow" w:cstheme="minorHAnsi"/>
                <w:bCs/>
                <w:sz w:val="14"/>
                <w:szCs w:val="14"/>
              </w:rPr>
            </w:pPr>
          </w:p>
          <w:p w14:paraId="735D7714" w14:textId="77777777" w:rsidR="00161A2B" w:rsidRDefault="00161A2B" w:rsidP="00161A2B">
            <w:pPr>
              <w:contextualSpacing/>
              <w:rPr>
                <w:rFonts w:ascii="Arial Narrow" w:eastAsia="Times New Roman" w:hAnsi="Arial Narrow" w:cstheme="minorHAnsi"/>
                <w:bCs/>
                <w:sz w:val="14"/>
                <w:szCs w:val="14"/>
              </w:rPr>
            </w:pPr>
          </w:p>
          <w:p w14:paraId="42ACD6FB" w14:textId="7EFF5C5B" w:rsidR="00161A2B" w:rsidRPr="001B5C5C" w:rsidRDefault="00161A2B"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0.4mg/day</w:t>
            </w:r>
          </w:p>
        </w:tc>
        <w:tc>
          <w:tcPr>
            <w:tcW w:w="1075" w:type="dxa"/>
          </w:tcPr>
          <w:p w14:paraId="392FA283" w14:textId="77777777" w:rsidR="00161A2B" w:rsidRDefault="00161A2B"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One to four times daily</w:t>
            </w:r>
          </w:p>
          <w:p w14:paraId="361DFACA" w14:textId="77777777" w:rsidR="00161A2B" w:rsidRDefault="00161A2B" w:rsidP="00161A2B">
            <w:pPr>
              <w:contextualSpacing/>
              <w:rPr>
                <w:rFonts w:ascii="Arial Narrow" w:eastAsia="Times New Roman" w:hAnsi="Arial Narrow" w:cstheme="minorHAnsi"/>
                <w:bCs/>
                <w:sz w:val="14"/>
                <w:szCs w:val="14"/>
              </w:rPr>
            </w:pPr>
          </w:p>
          <w:p w14:paraId="05F363B1" w14:textId="77777777" w:rsidR="00161A2B" w:rsidRDefault="00161A2B" w:rsidP="00161A2B">
            <w:pPr>
              <w:contextualSpacing/>
              <w:rPr>
                <w:rFonts w:ascii="Arial Narrow" w:eastAsia="Times New Roman" w:hAnsi="Arial Narrow" w:cstheme="minorHAnsi"/>
                <w:bCs/>
                <w:sz w:val="14"/>
                <w:szCs w:val="14"/>
              </w:rPr>
            </w:pPr>
          </w:p>
          <w:p w14:paraId="059142A4" w14:textId="77777777" w:rsidR="00161A2B" w:rsidRDefault="00161A2B" w:rsidP="00161A2B">
            <w:pPr>
              <w:contextualSpacing/>
              <w:rPr>
                <w:rFonts w:ascii="Arial Narrow" w:eastAsia="Times New Roman" w:hAnsi="Arial Narrow" w:cstheme="minorHAnsi"/>
                <w:bCs/>
                <w:sz w:val="14"/>
                <w:szCs w:val="14"/>
              </w:rPr>
            </w:pPr>
          </w:p>
          <w:p w14:paraId="5894A2A8" w14:textId="77777777" w:rsidR="00161A2B" w:rsidRDefault="00161A2B" w:rsidP="00161A2B">
            <w:pPr>
              <w:contextualSpacing/>
              <w:rPr>
                <w:rFonts w:ascii="Arial Narrow" w:eastAsia="Times New Roman" w:hAnsi="Arial Narrow" w:cstheme="minorHAnsi"/>
                <w:bCs/>
                <w:sz w:val="14"/>
                <w:szCs w:val="14"/>
              </w:rPr>
            </w:pPr>
          </w:p>
          <w:p w14:paraId="7BC040DC" w14:textId="58A79124" w:rsidR="00161A2B" w:rsidRPr="001B5C5C" w:rsidRDefault="00161A2B"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or twice daily</w:t>
            </w:r>
          </w:p>
        </w:tc>
      </w:tr>
      <w:tr w:rsidR="00161A2B" w:rsidRPr="001B5C5C" w14:paraId="5074EE2C" w14:textId="77777777" w:rsidTr="00153801">
        <w:trPr>
          <w:trHeight w:val="514"/>
        </w:trPr>
        <w:tc>
          <w:tcPr>
            <w:tcW w:w="1255" w:type="dxa"/>
          </w:tcPr>
          <w:p w14:paraId="6F6674C0" w14:textId="718D3CAA" w:rsidR="00161A2B" w:rsidRPr="00F26648" w:rsidRDefault="00161A2B" w:rsidP="00161A2B">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Guanfacine</w:t>
            </w:r>
          </w:p>
        </w:tc>
        <w:tc>
          <w:tcPr>
            <w:tcW w:w="1260" w:type="dxa"/>
          </w:tcPr>
          <w:p w14:paraId="00FE5E5A" w14:textId="3749602C" w:rsidR="00161A2B" w:rsidRPr="00F26648" w:rsidRDefault="00161A2B" w:rsidP="00161A2B">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Tenex® (IR)</w:t>
            </w:r>
          </w:p>
          <w:p w14:paraId="0D0839D3" w14:textId="77777777" w:rsidR="00161A2B" w:rsidRPr="00F26648" w:rsidRDefault="00161A2B" w:rsidP="00161A2B">
            <w:pPr>
              <w:contextualSpacing/>
              <w:rPr>
                <w:rFonts w:ascii="Arial Narrow" w:eastAsia="Times New Roman" w:hAnsi="Arial Narrow" w:cstheme="minorHAnsi"/>
                <w:b/>
                <w:sz w:val="14"/>
                <w:szCs w:val="14"/>
              </w:rPr>
            </w:pPr>
          </w:p>
          <w:p w14:paraId="0392323B" w14:textId="77777777" w:rsidR="00161A2B" w:rsidRPr="00F26648" w:rsidRDefault="00161A2B" w:rsidP="00161A2B">
            <w:pPr>
              <w:contextualSpacing/>
              <w:rPr>
                <w:rFonts w:ascii="Arial Narrow" w:eastAsia="Times New Roman" w:hAnsi="Arial Narrow" w:cstheme="minorHAnsi"/>
                <w:b/>
                <w:sz w:val="14"/>
                <w:szCs w:val="14"/>
              </w:rPr>
            </w:pPr>
          </w:p>
          <w:p w14:paraId="30FB2BC1" w14:textId="77777777" w:rsidR="00161A2B" w:rsidRPr="00F26648" w:rsidRDefault="00161A2B" w:rsidP="00161A2B">
            <w:pPr>
              <w:contextualSpacing/>
              <w:rPr>
                <w:rFonts w:ascii="Arial Narrow" w:eastAsia="Times New Roman" w:hAnsi="Arial Narrow" w:cstheme="minorHAnsi"/>
                <w:b/>
                <w:sz w:val="14"/>
                <w:szCs w:val="14"/>
              </w:rPr>
            </w:pPr>
          </w:p>
          <w:p w14:paraId="2FD2062A" w14:textId="77777777" w:rsidR="00161A2B" w:rsidRPr="00F26648" w:rsidRDefault="00161A2B" w:rsidP="00161A2B">
            <w:pPr>
              <w:contextualSpacing/>
              <w:rPr>
                <w:rFonts w:ascii="Arial Narrow" w:eastAsia="Times New Roman" w:hAnsi="Arial Narrow" w:cstheme="minorHAnsi"/>
                <w:b/>
                <w:sz w:val="14"/>
                <w:szCs w:val="14"/>
              </w:rPr>
            </w:pPr>
          </w:p>
          <w:p w14:paraId="5C7BBBE4" w14:textId="77777777" w:rsidR="00161A2B" w:rsidRPr="00F26648" w:rsidRDefault="00161A2B" w:rsidP="00161A2B">
            <w:pPr>
              <w:contextualSpacing/>
              <w:rPr>
                <w:rFonts w:ascii="Arial Narrow" w:eastAsia="Times New Roman" w:hAnsi="Arial Narrow" w:cstheme="minorHAnsi"/>
                <w:b/>
                <w:sz w:val="14"/>
                <w:szCs w:val="14"/>
              </w:rPr>
            </w:pPr>
          </w:p>
          <w:p w14:paraId="737A5C99" w14:textId="77777777" w:rsidR="00161A2B" w:rsidRPr="00F26648" w:rsidRDefault="00161A2B" w:rsidP="00161A2B">
            <w:pPr>
              <w:contextualSpacing/>
              <w:rPr>
                <w:rFonts w:ascii="Arial Narrow" w:eastAsia="Times New Roman" w:hAnsi="Arial Narrow" w:cstheme="minorHAnsi"/>
                <w:b/>
                <w:sz w:val="14"/>
                <w:szCs w:val="14"/>
              </w:rPr>
            </w:pPr>
          </w:p>
          <w:p w14:paraId="707AF48C" w14:textId="11E40401" w:rsidR="00161A2B" w:rsidRPr="00F26648" w:rsidRDefault="00161A2B" w:rsidP="00161A2B">
            <w:pPr>
              <w:contextualSpacing/>
              <w:rPr>
                <w:rFonts w:ascii="Arial Narrow" w:eastAsia="Times New Roman" w:hAnsi="Arial Narrow" w:cstheme="minorHAnsi"/>
                <w:b/>
                <w:sz w:val="14"/>
                <w:szCs w:val="14"/>
              </w:rPr>
            </w:pPr>
            <w:proofErr w:type="spellStart"/>
            <w:r w:rsidRPr="00F26648">
              <w:rPr>
                <w:rFonts w:ascii="Arial Narrow" w:eastAsia="Times New Roman" w:hAnsi="Arial Narrow" w:cstheme="minorHAnsi"/>
                <w:b/>
                <w:sz w:val="14"/>
                <w:szCs w:val="14"/>
              </w:rPr>
              <w:t>Intuniv</w:t>
            </w:r>
            <w:proofErr w:type="spellEnd"/>
            <w:r w:rsidRPr="00F26648">
              <w:rPr>
                <w:rFonts w:ascii="Arial Narrow" w:eastAsia="Times New Roman" w:hAnsi="Arial Narrow" w:cstheme="minorHAnsi"/>
                <w:b/>
                <w:sz w:val="14"/>
                <w:szCs w:val="14"/>
              </w:rPr>
              <w:t>® (ER)</w:t>
            </w:r>
          </w:p>
        </w:tc>
        <w:tc>
          <w:tcPr>
            <w:tcW w:w="2160" w:type="dxa"/>
          </w:tcPr>
          <w:p w14:paraId="2F8AC33B" w14:textId="77777777" w:rsidR="00161A2B" w:rsidRDefault="00161A2B" w:rsidP="00161A2B">
            <w:pPr>
              <w:contextualSpacing/>
              <w:rPr>
                <w:rFonts w:ascii="Arial Narrow" w:eastAsia="Times New Roman" w:hAnsi="Arial Narrow" w:cstheme="minorHAnsi"/>
                <w:bCs/>
                <w:sz w:val="14"/>
                <w:szCs w:val="14"/>
              </w:rPr>
            </w:pPr>
            <w:r w:rsidRPr="00AF4D40">
              <w:rPr>
                <w:rFonts w:ascii="Arial Narrow" w:eastAsia="Times New Roman" w:hAnsi="Arial Narrow" w:cstheme="minorHAnsi"/>
                <w:bCs/>
                <w:sz w:val="14"/>
                <w:szCs w:val="14"/>
              </w:rPr>
              <w:t>Age ≥ 6 yrs.</w:t>
            </w:r>
            <w:r>
              <w:rPr>
                <w:rFonts w:ascii="Arial Narrow" w:eastAsia="Times New Roman" w:hAnsi="Arial Narrow" w:cstheme="minorHAnsi"/>
                <w:bCs/>
                <w:sz w:val="14"/>
                <w:szCs w:val="14"/>
              </w:rPr>
              <w:t xml:space="preserve">: </w:t>
            </w:r>
          </w:p>
          <w:p w14:paraId="7B8C8D15" w14:textId="5184DEFE" w:rsidR="00161A2B" w:rsidRDefault="00161A2B" w:rsidP="00161A2B">
            <w:pPr>
              <w:contextualSpacing/>
              <w:rPr>
                <w:rFonts w:ascii="Arial Narrow" w:eastAsia="Times New Roman" w:hAnsi="Arial Narrow" w:cstheme="minorHAnsi"/>
                <w:bCs/>
                <w:sz w:val="14"/>
                <w:szCs w:val="14"/>
              </w:rPr>
            </w:pPr>
            <w:r w:rsidRPr="00AF4D40">
              <w:rPr>
                <w:rFonts w:ascii="Arial Narrow" w:eastAsia="Times New Roman" w:hAnsi="Arial Narrow" w:cstheme="minorHAnsi"/>
                <w:bCs/>
                <w:sz w:val="14"/>
                <w:szCs w:val="14"/>
              </w:rPr>
              <w:t xml:space="preserve">weight </w:t>
            </w:r>
            <w:r w:rsidRPr="00F26648">
              <w:rPr>
                <w:rFonts w:ascii="Arial Narrow" w:eastAsia="Times New Roman" w:hAnsi="Arial Narrow" w:cstheme="minorHAnsi"/>
                <w:bCs/>
                <w:sz w:val="14"/>
                <w:szCs w:val="14"/>
              </w:rPr>
              <w:t>&lt; 45 kg</w:t>
            </w:r>
            <w:r w:rsidR="00367024" w:rsidRPr="00F26648">
              <w:rPr>
                <w:rFonts w:ascii="Arial Narrow" w:eastAsia="Times New Roman" w:hAnsi="Arial Narrow" w:cstheme="minorHAnsi"/>
                <w:bCs/>
                <w:sz w:val="14"/>
                <w:szCs w:val="14"/>
              </w:rPr>
              <w:t>:</w:t>
            </w:r>
            <w:r w:rsidRPr="00F26648">
              <w:rPr>
                <w:rFonts w:ascii="Arial Narrow" w:eastAsia="Times New Roman" w:hAnsi="Arial Narrow" w:cstheme="minorHAnsi"/>
                <w:bCs/>
                <w:sz w:val="14"/>
                <w:szCs w:val="14"/>
              </w:rPr>
              <w:t xml:space="preserve">  0.5 mg/day</w:t>
            </w:r>
            <w:r w:rsidRPr="00AF4D40">
              <w:rPr>
                <w:rFonts w:ascii="Arial Narrow" w:eastAsia="Times New Roman" w:hAnsi="Arial Narrow" w:cstheme="minorHAnsi"/>
                <w:bCs/>
                <w:sz w:val="14"/>
                <w:szCs w:val="14"/>
              </w:rPr>
              <w:t xml:space="preserve">                            </w:t>
            </w:r>
          </w:p>
          <w:p w14:paraId="6D9BB1ED" w14:textId="77777777" w:rsidR="00161A2B" w:rsidRDefault="00161A2B" w:rsidP="00161A2B">
            <w:pPr>
              <w:contextualSpacing/>
              <w:rPr>
                <w:rFonts w:ascii="Arial Narrow" w:eastAsia="Times New Roman" w:hAnsi="Arial Narrow" w:cstheme="minorHAnsi"/>
                <w:bCs/>
                <w:sz w:val="14"/>
                <w:szCs w:val="14"/>
              </w:rPr>
            </w:pPr>
            <w:r w:rsidRPr="00AF4D40">
              <w:rPr>
                <w:rFonts w:ascii="Arial Narrow" w:eastAsia="Times New Roman" w:hAnsi="Arial Narrow" w:cstheme="minorHAnsi"/>
                <w:bCs/>
                <w:sz w:val="14"/>
                <w:szCs w:val="14"/>
              </w:rPr>
              <w:t>weight &gt; 45 kg: 1 mg/day</w:t>
            </w:r>
          </w:p>
          <w:p w14:paraId="3D7ADCE5" w14:textId="77777777" w:rsidR="00161A2B" w:rsidRDefault="00161A2B" w:rsidP="00161A2B">
            <w:pPr>
              <w:contextualSpacing/>
              <w:rPr>
                <w:rFonts w:ascii="Arial Narrow" w:eastAsia="Times New Roman" w:hAnsi="Arial Narrow" w:cstheme="minorHAnsi"/>
                <w:bCs/>
                <w:sz w:val="14"/>
                <w:szCs w:val="14"/>
              </w:rPr>
            </w:pPr>
          </w:p>
          <w:p w14:paraId="7B75D8EA" w14:textId="77777777" w:rsidR="00161A2B" w:rsidRDefault="00161A2B" w:rsidP="00161A2B">
            <w:pPr>
              <w:contextualSpacing/>
              <w:rPr>
                <w:rFonts w:ascii="Arial Narrow" w:eastAsia="Times New Roman" w:hAnsi="Arial Narrow" w:cstheme="minorHAnsi"/>
                <w:bCs/>
                <w:sz w:val="14"/>
                <w:szCs w:val="14"/>
              </w:rPr>
            </w:pPr>
          </w:p>
          <w:p w14:paraId="344F428A" w14:textId="77777777" w:rsidR="00161A2B" w:rsidRDefault="00161A2B" w:rsidP="00161A2B">
            <w:pPr>
              <w:contextualSpacing/>
              <w:rPr>
                <w:rFonts w:ascii="Arial Narrow" w:eastAsia="Times New Roman" w:hAnsi="Arial Narrow" w:cstheme="minorHAnsi"/>
                <w:bCs/>
                <w:sz w:val="14"/>
                <w:szCs w:val="14"/>
              </w:rPr>
            </w:pPr>
          </w:p>
          <w:p w14:paraId="43F783C9" w14:textId="77777777" w:rsidR="00161A2B" w:rsidRDefault="00161A2B" w:rsidP="00161A2B">
            <w:pPr>
              <w:contextualSpacing/>
              <w:rPr>
                <w:rFonts w:ascii="Arial Narrow" w:eastAsia="Times New Roman" w:hAnsi="Arial Narrow" w:cstheme="minorHAnsi"/>
                <w:bCs/>
                <w:sz w:val="14"/>
                <w:szCs w:val="14"/>
              </w:rPr>
            </w:pPr>
          </w:p>
          <w:p w14:paraId="7B27B1A0" w14:textId="2406549D" w:rsidR="00161A2B" w:rsidRDefault="00161A2B" w:rsidP="00161A2B">
            <w:pPr>
              <w:contextualSpacing/>
              <w:rPr>
                <w:rFonts w:ascii="Arial Narrow" w:eastAsia="Times New Roman" w:hAnsi="Arial Narrow" w:cstheme="minorHAnsi"/>
                <w:bCs/>
                <w:sz w:val="14"/>
                <w:szCs w:val="14"/>
              </w:rPr>
            </w:pPr>
            <w:r w:rsidRPr="00AF4D40">
              <w:rPr>
                <w:rFonts w:ascii="Arial Narrow" w:eastAsia="Times New Roman" w:hAnsi="Arial Narrow" w:cstheme="minorHAnsi"/>
                <w:bCs/>
                <w:sz w:val="14"/>
                <w:szCs w:val="14"/>
              </w:rPr>
              <w:t>Age ≥ 6 yrs</w:t>
            </w:r>
            <w:r w:rsidR="00367024">
              <w:rPr>
                <w:rFonts w:ascii="Arial Narrow" w:eastAsia="Times New Roman" w:hAnsi="Arial Narrow" w:cstheme="minorHAnsi"/>
                <w:bCs/>
                <w:sz w:val="14"/>
                <w:szCs w:val="14"/>
              </w:rPr>
              <w:t>.</w:t>
            </w:r>
            <w:r w:rsidRPr="00AF4D40">
              <w:rPr>
                <w:rFonts w:ascii="Arial Narrow" w:eastAsia="Times New Roman" w:hAnsi="Arial Narrow" w:cstheme="minorHAnsi"/>
                <w:bCs/>
                <w:sz w:val="14"/>
                <w:szCs w:val="14"/>
              </w:rPr>
              <w:t>:</w:t>
            </w:r>
          </w:p>
          <w:p w14:paraId="4899EEE6" w14:textId="5EAF038A" w:rsidR="00161A2B" w:rsidRPr="001B5C5C" w:rsidRDefault="00161A2B" w:rsidP="00161A2B">
            <w:pPr>
              <w:contextualSpacing/>
              <w:rPr>
                <w:rFonts w:ascii="Arial Narrow" w:eastAsia="Times New Roman" w:hAnsi="Arial Narrow" w:cstheme="minorHAnsi"/>
                <w:bCs/>
                <w:sz w:val="14"/>
                <w:szCs w:val="14"/>
              </w:rPr>
            </w:pPr>
            <w:r w:rsidRPr="00AF4D40">
              <w:rPr>
                <w:rFonts w:ascii="Arial Narrow" w:eastAsia="Times New Roman" w:hAnsi="Arial Narrow" w:cstheme="minorHAnsi"/>
                <w:bCs/>
                <w:sz w:val="14"/>
                <w:szCs w:val="14"/>
              </w:rPr>
              <w:t>1 mg/day</w:t>
            </w:r>
          </w:p>
        </w:tc>
        <w:tc>
          <w:tcPr>
            <w:tcW w:w="1530" w:type="dxa"/>
          </w:tcPr>
          <w:p w14:paraId="307EEFAE" w14:textId="77777777" w:rsidR="00161A2B" w:rsidRDefault="00161A2B" w:rsidP="00161A2B">
            <w:pPr>
              <w:contextualSpacing/>
              <w:rPr>
                <w:rFonts w:ascii="Arial Narrow" w:eastAsia="Times New Roman" w:hAnsi="Arial Narrow" w:cstheme="minorHAnsi"/>
                <w:bCs/>
                <w:sz w:val="14"/>
                <w:szCs w:val="14"/>
              </w:rPr>
            </w:pPr>
            <w:r w:rsidRPr="00AF4D40">
              <w:rPr>
                <w:rFonts w:ascii="Arial Narrow" w:eastAsia="Times New Roman" w:hAnsi="Arial Narrow" w:cstheme="minorHAnsi"/>
                <w:bCs/>
                <w:sz w:val="14"/>
                <w:szCs w:val="14"/>
              </w:rPr>
              <w:t xml:space="preserve">Age &gt; 6 </w:t>
            </w:r>
            <w:proofErr w:type="spellStart"/>
            <w:r w:rsidRPr="00AF4D40">
              <w:rPr>
                <w:rFonts w:ascii="Arial Narrow" w:eastAsia="Times New Roman" w:hAnsi="Arial Narrow" w:cstheme="minorHAnsi"/>
                <w:bCs/>
                <w:sz w:val="14"/>
                <w:szCs w:val="14"/>
              </w:rPr>
              <w:t>yrs</w:t>
            </w:r>
            <w:proofErr w:type="spellEnd"/>
            <w:r>
              <w:rPr>
                <w:rFonts w:ascii="Arial Narrow" w:eastAsia="Times New Roman" w:hAnsi="Arial Narrow" w:cstheme="minorHAnsi"/>
                <w:bCs/>
                <w:sz w:val="14"/>
                <w:szCs w:val="14"/>
              </w:rPr>
              <w:t>:</w:t>
            </w:r>
          </w:p>
          <w:p w14:paraId="03275B90" w14:textId="20331BEE" w:rsidR="00161A2B" w:rsidRDefault="00161A2B"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w:t>
            </w:r>
            <w:r w:rsidRPr="00AF4D40">
              <w:rPr>
                <w:rFonts w:ascii="Arial Narrow" w:eastAsia="Times New Roman" w:hAnsi="Arial Narrow" w:cstheme="minorHAnsi"/>
                <w:bCs/>
                <w:sz w:val="14"/>
                <w:szCs w:val="14"/>
              </w:rPr>
              <w:t xml:space="preserve">weight 27- 40.5 kg: 2mg/day  </w:t>
            </w:r>
          </w:p>
          <w:p w14:paraId="6BD11909" w14:textId="557118E3" w:rsidR="00161A2B" w:rsidRDefault="00161A2B"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w:t>
            </w:r>
            <w:r w:rsidRPr="00AF4D40">
              <w:rPr>
                <w:rFonts w:ascii="Arial Narrow" w:eastAsia="Times New Roman" w:hAnsi="Arial Narrow" w:cstheme="minorHAnsi"/>
                <w:bCs/>
                <w:sz w:val="14"/>
                <w:szCs w:val="14"/>
              </w:rPr>
              <w:t xml:space="preserve">weight 40.5-45 kg: 3mg/day </w:t>
            </w:r>
          </w:p>
          <w:p w14:paraId="3D74F1FB" w14:textId="6ED4A822" w:rsidR="00161A2B" w:rsidRDefault="00161A2B"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w:t>
            </w:r>
            <w:r w:rsidRPr="00AF4D40">
              <w:rPr>
                <w:rFonts w:ascii="Arial Narrow" w:eastAsia="Times New Roman" w:hAnsi="Arial Narrow" w:cstheme="minorHAnsi"/>
                <w:bCs/>
                <w:sz w:val="14"/>
                <w:szCs w:val="14"/>
              </w:rPr>
              <w:t xml:space="preserve">weight &gt;45 kg: 4 mg/day  </w:t>
            </w:r>
          </w:p>
          <w:p w14:paraId="600D48E0" w14:textId="77777777" w:rsidR="00161A2B" w:rsidRDefault="00161A2B" w:rsidP="00161A2B">
            <w:pPr>
              <w:contextualSpacing/>
              <w:rPr>
                <w:rFonts w:ascii="Arial Narrow" w:eastAsia="Times New Roman" w:hAnsi="Arial Narrow" w:cstheme="minorHAnsi"/>
                <w:bCs/>
                <w:sz w:val="14"/>
                <w:szCs w:val="14"/>
              </w:rPr>
            </w:pPr>
          </w:p>
          <w:p w14:paraId="2CBA82DA" w14:textId="451DB5CF" w:rsidR="00A621A0" w:rsidRPr="00F26648" w:rsidRDefault="00A621A0" w:rsidP="00161A2B">
            <w:pPr>
              <w:contextualSpacing/>
              <w:rPr>
                <w:rFonts w:ascii="Arial Narrow" w:eastAsia="Times New Roman" w:hAnsi="Arial Narrow" w:cstheme="minorHAnsi"/>
                <w:bCs/>
                <w:sz w:val="14"/>
                <w:szCs w:val="14"/>
              </w:rPr>
            </w:pPr>
            <w:r w:rsidRPr="00F26648">
              <w:rPr>
                <w:rFonts w:ascii="Arial Narrow" w:eastAsia="Times New Roman" w:hAnsi="Arial Narrow" w:cstheme="minorHAnsi"/>
                <w:bCs/>
                <w:sz w:val="14"/>
                <w:szCs w:val="14"/>
              </w:rPr>
              <w:t>Age 6-12 yrs.: 4 mg/day</w:t>
            </w:r>
          </w:p>
          <w:p w14:paraId="569E8A75" w14:textId="77777777" w:rsidR="00F26648" w:rsidRPr="00F26648" w:rsidRDefault="00F26648" w:rsidP="00161A2B">
            <w:pPr>
              <w:contextualSpacing/>
              <w:rPr>
                <w:rFonts w:ascii="Arial Narrow" w:eastAsia="Times New Roman" w:hAnsi="Arial Narrow" w:cstheme="minorHAnsi"/>
                <w:bCs/>
                <w:sz w:val="14"/>
                <w:szCs w:val="14"/>
              </w:rPr>
            </w:pPr>
          </w:p>
          <w:p w14:paraId="10ADFA47" w14:textId="408F5AE3" w:rsidR="00161A2B" w:rsidRPr="00F26648" w:rsidRDefault="00161A2B" w:rsidP="00161A2B">
            <w:pPr>
              <w:contextualSpacing/>
              <w:rPr>
                <w:rFonts w:ascii="Arial Narrow" w:eastAsia="Times New Roman" w:hAnsi="Arial Narrow" w:cstheme="minorHAnsi"/>
                <w:bCs/>
                <w:sz w:val="14"/>
                <w:szCs w:val="14"/>
              </w:rPr>
            </w:pPr>
            <w:r w:rsidRPr="00F26648">
              <w:rPr>
                <w:rFonts w:ascii="Arial Narrow" w:eastAsia="Times New Roman" w:hAnsi="Arial Narrow" w:cstheme="minorHAnsi"/>
                <w:bCs/>
                <w:sz w:val="14"/>
                <w:szCs w:val="14"/>
              </w:rPr>
              <w:t xml:space="preserve">Age 13-17 years: </w:t>
            </w:r>
          </w:p>
          <w:p w14:paraId="546EBEDA" w14:textId="40FEF947" w:rsidR="00161A2B" w:rsidRPr="001B5C5C" w:rsidRDefault="00161A2B" w:rsidP="00161A2B">
            <w:pPr>
              <w:contextualSpacing/>
              <w:rPr>
                <w:rFonts w:ascii="Arial Narrow" w:eastAsia="Times New Roman" w:hAnsi="Arial Narrow" w:cstheme="minorHAnsi"/>
                <w:bCs/>
                <w:sz w:val="14"/>
                <w:szCs w:val="14"/>
              </w:rPr>
            </w:pPr>
            <w:r w:rsidRPr="00F26648">
              <w:rPr>
                <w:rFonts w:ascii="Arial Narrow" w:eastAsia="Times New Roman" w:hAnsi="Arial Narrow" w:cstheme="minorHAnsi"/>
                <w:bCs/>
                <w:sz w:val="14"/>
                <w:szCs w:val="14"/>
              </w:rPr>
              <w:t xml:space="preserve">7 mg/day   </w:t>
            </w:r>
          </w:p>
        </w:tc>
        <w:tc>
          <w:tcPr>
            <w:tcW w:w="2160" w:type="dxa"/>
          </w:tcPr>
          <w:p w14:paraId="4FE5758F" w14:textId="77777777" w:rsidR="00161A2B" w:rsidRDefault="00161A2B" w:rsidP="00161A2B">
            <w:pPr>
              <w:contextualSpacing/>
              <w:rPr>
                <w:rFonts w:ascii="Arial Narrow" w:eastAsia="Times New Roman" w:hAnsi="Arial Narrow" w:cstheme="minorHAnsi"/>
                <w:bCs/>
                <w:sz w:val="14"/>
                <w:szCs w:val="14"/>
              </w:rPr>
            </w:pPr>
            <w:r w:rsidRPr="00AF4D40">
              <w:rPr>
                <w:rFonts w:ascii="Arial Narrow" w:eastAsia="Times New Roman" w:hAnsi="Arial Narrow" w:cstheme="minorHAnsi"/>
                <w:bCs/>
                <w:sz w:val="14"/>
                <w:szCs w:val="14"/>
              </w:rPr>
              <w:t>Not approved for children and adolescents</w:t>
            </w:r>
          </w:p>
          <w:p w14:paraId="7D929DF2" w14:textId="77777777" w:rsidR="00161A2B" w:rsidRDefault="00161A2B" w:rsidP="00161A2B">
            <w:pPr>
              <w:contextualSpacing/>
              <w:rPr>
                <w:rFonts w:ascii="Arial Narrow" w:eastAsia="Times New Roman" w:hAnsi="Arial Narrow" w:cstheme="minorHAnsi"/>
                <w:bCs/>
                <w:sz w:val="14"/>
                <w:szCs w:val="14"/>
              </w:rPr>
            </w:pPr>
          </w:p>
          <w:p w14:paraId="42242B87" w14:textId="77777777" w:rsidR="00161A2B" w:rsidRDefault="00161A2B" w:rsidP="00161A2B">
            <w:pPr>
              <w:contextualSpacing/>
              <w:rPr>
                <w:rFonts w:ascii="Arial Narrow" w:eastAsia="Times New Roman" w:hAnsi="Arial Narrow" w:cstheme="minorHAnsi"/>
                <w:bCs/>
                <w:sz w:val="14"/>
                <w:szCs w:val="14"/>
              </w:rPr>
            </w:pPr>
          </w:p>
          <w:p w14:paraId="182161D3" w14:textId="77777777" w:rsidR="00161A2B" w:rsidRDefault="00161A2B" w:rsidP="00161A2B">
            <w:pPr>
              <w:contextualSpacing/>
              <w:rPr>
                <w:rFonts w:ascii="Arial Narrow" w:eastAsia="Times New Roman" w:hAnsi="Arial Narrow" w:cstheme="minorHAnsi"/>
                <w:bCs/>
                <w:sz w:val="14"/>
                <w:szCs w:val="14"/>
              </w:rPr>
            </w:pPr>
          </w:p>
          <w:p w14:paraId="07881B5E" w14:textId="77777777" w:rsidR="00161A2B" w:rsidRDefault="00161A2B" w:rsidP="00161A2B">
            <w:pPr>
              <w:contextualSpacing/>
              <w:rPr>
                <w:rFonts w:ascii="Arial Narrow" w:eastAsia="Times New Roman" w:hAnsi="Arial Narrow" w:cstheme="minorHAnsi"/>
                <w:bCs/>
                <w:sz w:val="14"/>
                <w:szCs w:val="14"/>
              </w:rPr>
            </w:pPr>
          </w:p>
          <w:p w14:paraId="7953DA5A" w14:textId="77777777" w:rsidR="00161A2B" w:rsidRDefault="00161A2B" w:rsidP="00161A2B">
            <w:pPr>
              <w:contextualSpacing/>
              <w:rPr>
                <w:rFonts w:ascii="Arial Narrow" w:eastAsia="Times New Roman" w:hAnsi="Arial Narrow" w:cstheme="minorHAnsi"/>
                <w:bCs/>
                <w:sz w:val="14"/>
                <w:szCs w:val="14"/>
              </w:rPr>
            </w:pPr>
          </w:p>
          <w:p w14:paraId="37C37FD5" w14:textId="343E1BD3" w:rsidR="00161A2B" w:rsidRDefault="00161A2B" w:rsidP="00161A2B">
            <w:pPr>
              <w:contextualSpacing/>
              <w:rPr>
                <w:rFonts w:ascii="Arial Narrow" w:eastAsia="Times New Roman" w:hAnsi="Arial Narrow" w:cstheme="minorHAnsi"/>
                <w:bCs/>
                <w:sz w:val="14"/>
                <w:szCs w:val="14"/>
              </w:rPr>
            </w:pPr>
            <w:r w:rsidRPr="00AF4D40">
              <w:rPr>
                <w:rFonts w:ascii="Arial Narrow" w:eastAsia="Times New Roman" w:hAnsi="Arial Narrow" w:cstheme="minorHAnsi"/>
                <w:bCs/>
                <w:sz w:val="14"/>
                <w:szCs w:val="14"/>
              </w:rPr>
              <w:t>Approved for monotherapy and adjunctive therapy to stimulants for treatment of ADHD</w:t>
            </w:r>
          </w:p>
          <w:p w14:paraId="5AAF9958" w14:textId="77777777" w:rsidR="00161A2B" w:rsidRDefault="00161A2B" w:rsidP="00161A2B">
            <w:pPr>
              <w:contextualSpacing/>
              <w:rPr>
                <w:rFonts w:ascii="Arial Narrow" w:eastAsia="Times New Roman" w:hAnsi="Arial Narrow" w:cstheme="minorHAnsi"/>
                <w:bCs/>
                <w:sz w:val="14"/>
                <w:szCs w:val="14"/>
              </w:rPr>
            </w:pPr>
            <w:r w:rsidRPr="00AF4D40">
              <w:rPr>
                <w:rFonts w:ascii="Arial Narrow" w:eastAsia="Times New Roman" w:hAnsi="Arial Narrow" w:cstheme="minorHAnsi"/>
                <w:bCs/>
                <w:sz w:val="14"/>
                <w:szCs w:val="14"/>
              </w:rPr>
              <w:t>Age 6-12 yrs.: 4 mg/day                                    Age 13-17 yrs.: 7 mg/day</w:t>
            </w:r>
          </w:p>
          <w:p w14:paraId="379C8E1B" w14:textId="4978A426" w:rsidR="00161A2B" w:rsidRPr="001B5C5C" w:rsidRDefault="00161A2B" w:rsidP="00161A2B">
            <w:pPr>
              <w:contextualSpacing/>
              <w:rPr>
                <w:rFonts w:ascii="Arial Narrow" w:eastAsia="Times New Roman" w:hAnsi="Arial Narrow" w:cstheme="minorHAnsi"/>
                <w:bCs/>
                <w:sz w:val="14"/>
                <w:szCs w:val="14"/>
              </w:rPr>
            </w:pPr>
            <w:r w:rsidRPr="00AF4D40">
              <w:rPr>
                <w:rFonts w:ascii="Arial Narrow" w:eastAsia="Times New Roman" w:hAnsi="Arial Narrow" w:cstheme="minorHAnsi"/>
                <w:bCs/>
                <w:sz w:val="14"/>
                <w:szCs w:val="14"/>
              </w:rPr>
              <w:t>Doses &gt; 4mg/day have not been studied in adjunctive trials</w:t>
            </w:r>
          </w:p>
        </w:tc>
        <w:tc>
          <w:tcPr>
            <w:tcW w:w="1530" w:type="dxa"/>
          </w:tcPr>
          <w:p w14:paraId="434B03FF" w14:textId="77777777" w:rsidR="00161A2B" w:rsidRDefault="00161A2B"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4mg/day</w:t>
            </w:r>
          </w:p>
          <w:p w14:paraId="056A6206" w14:textId="77777777" w:rsidR="00161A2B" w:rsidRDefault="00161A2B" w:rsidP="00161A2B">
            <w:pPr>
              <w:contextualSpacing/>
              <w:rPr>
                <w:rFonts w:ascii="Arial Narrow" w:eastAsia="Times New Roman" w:hAnsi="Arial Narrow" w:cstheme="minorHAnsi"/>
                <w:bCs/>
                <w:sz w:val="14"/>
                <w:szCs w:val="14"/>
              </w:rPr>
            </w:pPr>
          </w:p>
          <w:p w14:paraId="59E785A5" w14:textId="77777777" w:rsidR="00161A2B" w:rsidRDefault="00161A2B" w:rsidP="00161A2B">
            <w:pPr>
              <w:contextualSpacing/>
              <w:rPr>
                <w:rFonts w:ascii="Arial Narrow" w:eastAsia="Times New Roman" w:hAnsi="Arial Narrow" w:cstheme="minorHAnsi"/>
                <w:bCs/>
                <w:sz w:val="14"/>
                <w:szCs w:val="14"/>
              </w:rPr>
            </w:pPr>
          </w:p>
          <w:p w14:paraId="4D9B1BCC" w14:textId="77777777" w:rsidR="00161A2B" w:rsidRDefault="00161A2B" w:rsidP="00161A2B">
            <w:pPr>
              <w:contextualSpacing/>
              <w:rPr>
                <w:rFonts w:ascii="Arial Narrow" w:eastAsia="Times New Roman" w:hAnsi="Arial Narrow" w:cstheme="minorHAnsi"/>
                <w:bCs/>
                <w:sz w:val="14"/>
                <w:szCs w:val="14"/>
              </w:rPr>
            </w:pPr>
          </w:p>
          <w:p w14:paraId="045399A6" w14:textId="77777777" w:rsidR="00161A2B" w:rsidRDefault="00161A2B" w:rsidP="00161A2B">
            <w:pPr>
              <w:contextualSpacing/>
              <w:rPr>
                <w:rFonts w:ascii="Arial Narrow" w:eastAsia="Times New Roman" w:hAnsi="Arial Narrow" w:cstheme="minorHAnsi"/>
                <w:bCs/>
                <w:sz w:val="14"/>
                <w:szCs w:val="14"/>
              </w:rPr>
            </w:pPr>
          </w:p>
          <w:p w14:paraId="50F06A2E" w14:textId="77777777" w:rsidR="00161A2B" w:rsidRDefault="00161A2B" w:rsidP="00161A2B">
            <w:pPr>
              <w:contextualSpacing/>
              <w:rPr>
                <w:rFonts w:ascii="Arial Narrow" w:eastAsia="Times New Roman" w:hAnsi="Arial Narrow" w:cstheme="minorHAnsi"/>
                <w:bCs/>
                <w:sz w:val="14"/>
                <w:szCs w:val="14"/>
              </w:rPr>
            </w:pPr>
          </w:p>
          <w:p w14:paraId="01CC0449" w14:textId="77777777" w:rsidR="00161A2B" w:rsidRDefault="00161A2B" w:rsidP="00161A2B">
            <w:pPr>
              <w:contextualSpacing/>
              <w:rPr>
                <w:rFonts w:ascii="Arial Narrow" w:eastAsia="Times New Roman" w:hAnsi="Arial Narrow" w:cstheme="minorHAnsi"/>
                <w:bCs/>
                <w:sz w:val="14"/>
                <w:szCs w:val="14"/>
              </w:rPr>
            </w:pPr>
          </w:p>
          <w:p w14:paraId="0C0484A4" w14:textId="485C7DF2" w:rsidR="00161A2B" w:rsidRPr="001B5C5C" w:rsidRDefault="00161A2B"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7mg/day</w:t>
            </w:r>
          </w:p>
        </w:tc>
        <w:tc>
          <w:tcPr>
            <w:tcW w:w="1075" w:type="dxa"/>
          </w:tcPr>
          <w:p w14:paraId="043D6BAE" w14:textId="77777777" w:rsidR="00161A2B" w:rsidRDefault="00161A2B"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One to four times daily</w:t>
            </w:r>
          </w:p>
          <w:p w14:paraId="3AF8C130" w14:textId="77777777" w:rsidR="00161A2B" w:rsidRDefault="00161A2B" w:rsidP="00161A2B">
            <w:pPr>
              <w:contextualSpacing/>
              <w:rPr>
                <w:rFonts w:ascii="Arial Narrow" w:eastAsia="Times New Roman" w:hAnsi="Arial Narrow" w:cstheme="minorHAnsi"/>
                <w:bCs/>
                <w:sz w:val="14"/>
                <w:szCs w:val="14"/>
              </w:rPr>
            </w:pPr>
          </w:p>
          <w:p w14:paraId="5CB16A44" w14:textId="77777777" w:rsidR="00161A2B" w:rsidRDefault="00161A2B" w:rsidP="00161A2B">
            <w:pPr>
              <w:contextualSpacing/>
              <w:rPr>
                <w:rFonts w:ascii="Arial Narrow" w:eastAsia="Times New Roman" w:hAnsi="Arial Narrow" w:cstheme="minorHAnsi"/>
                <w:bCs/>
                <w:sz w:val="14"/>
                <w:szCs w:val="14"/>
              </w:rPr>
            </w:pPr>
          </w:p>
          <w:p w14:paraId="3A2258C9" w14:textId="77777777" w:rsidR="00161A2B" w:rsidRDefault="00161A2B" w:rsidP="00161A2B">
            <w:pPr>
              <w:contextualSpacing/>
              <w:rPr>
                <w:rFonts w:ascii="Arial Narrow" w:eastAsia="Times New Roman" w:hAnsi="Arial Narrow" w:cstheme="minorHAnsi"/>
                <w:bCs/>
                <w:sz w:val="14"/>
                <w:szCs w:val="14"/>
              </w:rPr>
            </w:pPr>
          </w:p>
          <w:p w14:paraId="004FD334" w14:textId="77777777" w:rsidR="00161A2B" w:rsidRDefault="00161A2B" w:rsidP="00161A2B">
            <w:pPr>
              <w:contextualSpacing/>
              <w:rPr>
                <w:rFonts w:ascii="Arial Narrow" w:eastAsia="Times New Roman" w:hAnsi="Arial Narrow" w:cstheme="minorHAnsi"/>
                <w:bCs/>
                <w:sz w:val="14"/>
                <w:szCs w:val="14"/>
              </w:rPr>
            </w:pPr>
          </w:p>
          <w:p w14:paraId="182FC7C1" w14:textId="77777777" w:rsidR="00161A2B" w:rsidRDefault="00161A2B" w:rsidP="00161A2B">
            <w:pPr>
              <w:contextualSpacing/>
              <w:rPr>
                <w:rFonts w:ascii="Arial Narrow" w:eastAsia="Times New Roman" w:hAnsi="Arial Narrow" w:cstheme="minorHAnsi"/>
                <w:bCs/>
                <w:sz w:val="14"/>
                <w:szCs w:val="14"/>
              </w:rPr>
            </w:pPr>
          </w:p>
          <w:p w14:paraId="24615176" w14:textId="64D5784B" w:rsidR="00161A2B" w:rsidRPr="001B5C5C" w:rsidRDefault="00161A2B"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daily</w:t>
            </w:r>
          </w:p>
        </w:tc>
      </w:tr>
      <w:tr w:rsidR="00161A2B" w:rsidRPr="001B5C5C" w14:paraId="4D4703B9" w14:textId="77777777" w:rsidTr="00153801">
        <w:trPr>
          <w:trHeight w:val="514"/>
        </w:trPr>
        <w:tc>
          <w:tcPr>
            <w:tcW w:w="1255" w:type="dxa"/>
          </w:tcPr>
          <w:p w14:paraId="14FFBEF0" w14:textId="561514D4" w:rsidR="00161A2B" w:rsidRPr="00F26648" w:rsidRDefault="00161A2B" w:rsidP="00161A2B">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Bupropion</w:t>
            </w:r>
          </w:p>
        </w:tc>
        <w:tc>
          <w:tcPr>
            <w:tcW w:w="1260" w:type="dxa"/>
          </w:tcPr>
          <w:p w14:paraId="7E6CCC37" w14:textId="1A08934F" w:rsidR="00161A2B" w:rsidRPr="00F26648" w:rsidRDefault="00161A2B" w:rsidP="00161A2B">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Wellbutrin®</w:t>
            </w:r>
          </w:p>
          <w:p w14:paraId="1F813AB1" w14:textId="77777777" w:rsidR="00161A2B" w:rsidRPr="00F26648" w:rsidRDefault="00161A2B" w:rsidP="00161A2B">
            <w:pPr>
              <w:contextualSpacing/>
              <w:rPr>
                <w:rFonts w:ascii="Arial Narrow" w:eastAsia="Times New Roman" w:hAnsi="Arial Narrow" w:cstheme="minorHAnsi"/>
                <w:b/>
                <w:sz w:val="14"/>
                <w:szCs w:val="14"/>
              </w:rPr>
            </w:pPr>
          </w:p>
          <w:p w14:paraId="36C3F079" w14:textId="77777777" w:rsidR="00161A2B" w:rsidRPr="00F26648" w:rsidRDefault="00161A2B" w:rsidP="00161A2B">
            <w:pPr>
              <w:contextualSpacing/>
              <w:rPr>
                <w:rFonts w:ascii="Arial Narrow" w:eastAsia="Times New Roman" w:hAnsi="Arial Narrow" w:cstheme="minorHAnsi"/>
                <w:b/>
                <w:sz w:val="14"/>
                <w:szCs w:val="14"/>
              </w:rPr>
            </w:pPr>
          </w:p>
          <w:p w14:paraId="14A03B88" w14:textId="5607EE40" w:rsidR="00161A2B" w:rsidRPr="00F26648" w:rsidRDefault="00161A2B" w:rsidP="00161A2B">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Wellbutrin® SR</w:t>
            </w:r>
          </w:p>
          <w:p w14:paraId="63850FE2" w14:textId="77777777" w:rsidR="00161A2B" w:rsidRPr="00F26648" w:rsidRDefault="00161A2B" w:rsidP="00161A2B">
            <w:pPr>
              <w:contextualSpacing/>
              <w:rPr>
                <w:rFonts w:ascii="Arial Narrow" w:eastAsia="Times New Roman" w:hAnsi="Arial Narrow" w:cstheme="minorHAnsi"/>
                <w:b/>
                <w:sz w:val="14"/>
                <w:szCs w:val="14"/>
              </w:rPr>
            </w:pPr>
          </w:p>
          <w:p w14:paraId="4490FB7C" w14:textId="77777777" w:rsidR="00161A2B" w:rsidRPr="00F26648" w:rsidRDefault="00161A2B" w:rsidP="00161A2B">
            <w:pPr>
              <w:contextualSpacing/>
              <w:rPr>
                <w:rFonts w:ascii="Arial Narrow" w:eastAsia="Times New Roman" w:hAnsi="Arial Narrow" w:cstheme="minorHAnsi"/>
                <w:b/>
                <w:sz w:val="14"/>
                <w:szCs w:val="14"/>
              </w:rPr>
            </w:pPr>
          </w:p>
          <w:p w14:paraId="324CBDB4" w14:textId="094C0211" w:rsidR="00161A2B" w:rsidRPr="00F26648" w:rsidRDefault="00161A2B" w:rsidP="00161A2B">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Wellbutrin® XL</w:t>
            </w:r>
          </w:p>
        </w:tc>
        <w:tc>
          <w:tcPr>
            <w:tcW w:w="2160" w:type="dxa"/>
          </w:tcPr>
          <w:p w14:paraId="2CD724F9" w14:textId="77777777" w:rsidR="00161A2B" w:rsidRDefault="00161A2B" w:rsidP="00161A2B">
            <w:pPr>
              <w:contextualSpacing/>
              <w:rPr>
                <w:rFonts w:ascii="Arial Narrow" w:eastAsia="Times New Roman" w:hAnsi="Arial Narrow" w:cstheme="minorHAnsi"/>
                <w:bCs/>
                <w:sz w:val="14"/>
                <w:szCs w:val="14"/>
              </w:rPr>
            </w:pPr>
          </w:p>
          <w:p w14:paraId="550F9B27" w14:textId="77777777" w:rsidR="00161A2B" w:rsidRDefault="00161A2B" w:rsidP="00161A2B">
            <w:pPr>
              <w:contextualSpacing/>
              <w:rPr>
                <w:rFonts w:ascii="Arial Narrow" w:eastAsia="Times New Roman" w:hAnsi="Arial Narrow" w:cstheme="minorHAnsi"/>
                <w:bCs/>
                <w:sz w:val="14"/>
                <w:szCs w:val="14"/>
              </w:rPr>
            </w:pPr>
          </w:p>
          <w:p w14:paraId="2A44234A" w14:textId="77777777" w:rsidR="00161A2B" w:rsidRDefault="00161A2B" w:rsidP="00161A2B">
            <w:pPr>
              <w:contextualSpacing/>
              <w:rPr>
                <w:rFonts w:ascii="Arial Narrow" w:eastAsia="Times New Roman" w:hAnsi="Arial Narrow" w:cstheme="minorHAnsi"/>
                <w:bCs/>
                <w:sz w:val="14"/>
                <w:szCs w:val="14"/>
              </w:rPr>
            </w:pPr>
          </w:p>
          <w:p w14:paraId="451664ED" w14:textId="482DE711" w:rsidR="00161A2B" w:rsidRPr="00AF4D40" w:rsidRDefault="00161A2B" w:rsidP="00161A2B">
            <w:pPr>
              <w:contextualSpacing/>
              <w:rPr>
                <w:rFonts w:ascii="Arial Narrow" w:eastAsia="Times New Roman" w:hAnsi="Arial Narrow" w:cstheme="minorHAnsi"/>
                <w:bCs/>
                <w:sz w:val="14"/>
                <w:szCs w:val="14"/>
              </w:rPr>
            </w:pPr>
            <w:r w:rsidRPr="001612A3">
              <w:rPr>
                <w:rFonts w:ascii="Arial Narrow" w:eastAsia="Times New Roman" w:hAnsi="Arial Narrow" w:cstheme="minorHAnsi"/>
                <w:bCs/>
                <w:sz w:val="14"/>
                <w:szCs w:val="14"/>
              </w:rPr>
              <w:t>Age ≥ 6 yrs</w:t>
            </w:r>
            <w:r w:rsidR="00367024">
              <w:rPr>
                <w:rFonts w:ascii="Arial Narrow" w:eastAsia="Times New Roman" w:hAnsi="Arial Narrow" w:cstheme="minorHAnsi"/>
                <w:bCs/>
                <w:sz w:val="14"/>
                <w:szCs w:val="14"/>
              </w:rPr>
              <w:t>.</w:t>
            </w:r>
            <w:r w:rsidRPr="001612A3">
              <w:rPr>
                <w:rFonts w:ascii="Arial Narrow" w:eastAsia="Times New Roman" w:hAnsi="Arial Narrow" w:cstheme="minorHAnsi"/>
                <w:bCs/>
                <w:sz w:val="14"/>
                <w:szCs w:val="14"/>
              </w:rPr>
              <w:t>: 3 mg/kg/day or 150mg/day, whichev</w:t>
            </w:r>
            <w:r>
              <w:rPr>
                <w:rFonts w:ascii="Arial Narrow" w:eastAsia="Times New Roman" w:hAnsi="Arial Narrow" w:cstheme="minorHAnsi"/>
                <w:bCs/>
                <w:sz w:val="14"/>
                <w:szCs w:val="14"/>
              </w:rPr>
              <w:t>e</w:t>
            </w:r>
            <w:r w:rsidRPr="001612A3">
              <w:rPr>
                <w:rFonts w:ascii="Arial Narrow" w:eastAsia="Times New Roman" w:hAnsi="Arial Narrow" w:cstheme="minorHAnsi"/>
                <w:bCs/>
                <w:sz w:val="14"/>
                <w:szCs w:val="14"/>
              </w:rPr>
              <w:t>r is less</w:t>
            </w:r>
          </w:p>
        </w:tc>
        <w:tc>
          <w:tcPr>
            <w:tcW w:w="1530" w:type="dxa"/>
          </w:tcPr>
          <w:p w14:paraId="0BF085FD" w14:textId="2E362961" w:rsidR="00161A2B" w:rsidRDefault="00161A2B" w:rsidP="00161A2B">
            <w:pPr>
              <w:contextualSpacing/>
              <w:rPr>
                <w:rFonts w:ascii="Arial Narrow" w:eastAsia="Times New Roman" w:hAnsi="Arial Narrow" w:cstheme="minorHAnsi"/>
                <w:bCs/>
                <w:sz w:val="14"/>
                <w:szCs w:val="14"/>
              </w:rPr>
            </w:pPr>
            <w:r w:rsidRPr="001612A3">
              <w:rPr>
                <w:rFonts w:ascii="Arial Narrow" w:eastAsia="Times New Roman" w:hAnsi="Arial Narrow" w:cstheme="minorHAnsi"/>
                <w:bCs/>
                <w:sz w:val="14"/>
                <w:szCs w:val="14"/>
              </w:rPr>
              <w:t xml:space="preserve">Age ≥ 6 yrs.:                                      6 mg/kg/day or 300 mg/day, with no single dose &gt; 150 kg., whichever is less  </w:t>
            </w:r>
          </w:p>
          <w:p w14:paraId="2C3DC47E" w14:textId="77777777" w:rsidR="00161A2B" w:rsidRDefault="00161A2B" w:rsidP="00161A2B">
            <w:pPr>
              <w:contextualSpacing/>
              <w:rPr>
                <w:rFonts w:ascii="Arial Narrow" w:eastAsia="Times New Roman" w:hAnsi="Arial Narrow" w:cstheme="minorHAnsi"/>
                <w:bCs/>
                <w:sz w:val="14"/>
                <w:szCs w:val="14"/>
              </w:rPr>
            </w:pPr>
          </w:p>
          <w:p w14:paraId="548DF7BA" w14:textId="396BA65D" w:rsidR="00161A2B" w:rsidRDefault="00161A2B" w:rsidP="00161A2B">
            <w:pPr>
              <w:contextualSpacing/>
              <w:rPr>
                <w:rFonts w:ascii="Arial Narrow" w:eastAsia="Times New Roman" w:hAnsi="Arial Narrow" w:cstheme="minorHAnsi"/>
                <w:bCs/>
                <w:sz w:val="14"/>
                <w:szCs w:val="14"/>
              </w:rPr>
            </w:pPr>
            <w:r w:rsidRPr="001612A3">
              <w:rPr>
                <w:rFonts w:ascii="Arial Narrow" w:eastAsia="Times New Roman" w:hAnsi="Arial Narrow" w:cstheme="minorHAnsi"/>
                <w:bCs/>
                <w:sz w:val="14"/>
                <w:szCs w:val="14"/>
              </w:rPr>
              <w:t>Ag</w:t>
            </w:r>
            <w:r>
              <w:rPr>
                <w:rFonts w:ascii="Arial Narrow" w:eastAsia="Times New Roman" w:hAnsi="Arial Narrow" w:cstheme="minorHAnsi"/>
                <w:bCs/>
                <w:sz w:val="14"/>
                <w:szCs w:val="14"/>
              </w:rPr>
              <w:t>e</w:t>
            </w:r>
            <w:r w:rsidRPr="001612A3">
              <w:rPr>
                <w:rFonts w:ascii="Arial Narrow" w:eastAsia="Times New Roman" w:hAnsi="Arial Narrow" w:cstheme="minorHAnsi"/>
                <w:bCs/>
                <w:sz w:val="14"/>
                <w:szCs w:val="14"/>
              </w:rPr>
              <w:t xml:space="preserve"> ≥ 6 yrs.: 400 mg/day</w:t>
            </w:r>
          </w:p>
          <w:p w14:paraId="3AEA91AD" w14:textId="77777777" w:rsidR="00161A2B" w:rsidRDefault="00161A2B" w:rsidP="00161A2B">
            <w:pPr>
              <w:contextualSpacing/>
              <w:rPr>
                <w:rFonts w:ascii="Arial Narrow" w:eastAsia="Times New Roman" w:hAnsi="Arial Narrow" w:cstheme="minorHAnsi"/>
                <w:bCs/>
                <w:sz w:val="14"/>
                <w:szCs w:val="14"/>
              </w:rPr>
            </w:pPr>
          </w:p>
          <w:p w14:paraId="072ABD54" w14:textId="644B618F" w:rsidR="00161A2B" w:rsidRPr="00AF4D40" w:rsidRDefault="00161A2B" w:rsidP="00161A2B">
            <w:pPr>
              <w:contextualSpacing/>
              <w:rPr>
                <w:rFonts w:ascii="Arial Narrow" w:eastAsia="Times New Roman" w:hAnsi="Arial Narrow" w:cstheme="minorHAnsi"/>
                <w:bCs/>
                <w:sz w:val="14"/>
                <w:szCs w:val="14"/>
              </w:rPr>
            </w:pPr>
            <w:r w:rsidRPr="001612A3">
              <w:rPr>
                <w:rFonts w:ascii="Arial Narrow" w:eastAsia="Times New Roman" w:hAnsi="Arial Narrow" w:cstheme="minorHAnsi"/>
                <w:bCs/>
                <w:sz w:val="14"/>
                <w:szCs w:val="14"/>
              </w:rPr>
              <w:t>Age ≥ 6 yrs.: 450 mg/day</w:t>
            </w:r>
          </w:p>
        </w:tc>
        <w:tc>
          <w:tcPr>
            <w:tcW w:w="2160" w:type="dxa"/>
          </w:tcPr>
          <w:p w14:paraId="56E025C3" w14:textId="77777777" w:rsidR="00161A2B" w:rsidRDefault="00161A2B" w:rsidP="00161A2B">
            <w:pPr>
              <w:contextualSpacing/>
              <w:rPr>
                <w:rFonts w:ascii="Arial Narrow" w:eastAsia="Times New Roman" w:hAnsi="Arial Narrow" w:cstheme="minorHAnsi"/>
                <w:bCs/>
                <w:sz w:val="14"/>
                <w:szCs w:val="14"/>
              </w:rPr>
            </w:pPr>
          </w:p>
          <w:p w14:paraId="052CF318" w14:textId="77777777" w:rsidR="00161A2B" w:rsidRDefault="00161A2B" w:rsidP="00161A2B">
            <w:pPr>
              <w:contextualSpacing/>
              <w:rPr>
                <w:rFonts w:ascii="Arial Narrow" w:eastAsia="Times New Roman" w:hAnsi="Arial Narrow" w:cstheme="minorHAnsi"/>
                <w:bCs/>
                <w:sz w:val="14"/>
                <w:szCs w:val="14"/>
              </w:rPr>
            </w:pPr>
          </w:p>
          <w:p w14:paraId="662DCB87" w14:textId="77777777" w:rsidR="00161A2B" w:rsidRDefault="00161A2B" w:rsidP="00161A2B">
            <w:pPr>
              <w:contextualSpacing/>
              <w:rPr>
                <w:rFonts w:ascii="Arial Narrow" w:eastAsia="Times New Roman" w:hAnsi="Arial Narrow" w:cstheme="minorHAnsi"/>
                <w:bCs/>
                <w:sz w:val="14"/>
                <w:szCs w:val="14"/>
              </w:rPr>
            </w:pPr>
          </w:p>
          <w:p w14:paraId="5E010B22" w14:textId="77777777" w:rsidR="00161A2B" w:rsidRDefault="00161A2B" w:rsidP="00161A2B">
            <w:pPr>
              <w:contextualSpacing/>
              <w:rPr>
                <w:rFonts w:ascii="Arial Narrow" w:eastAsia="Times New Roman" w:hAnsi="Arial Narrow" w:cstheme="minorHAnsi"/>
                <w:bCs/>
                <w:sz w:val="14"/>
                <w:szCs w:val="14"/>
              </w:rPr>
            </w:pPr>
          </w:p>
          <w:p w14:paraId="0DAE0235" w14:textId="5B01EF6A" w:rsidR="00161A2B" w:rsidRPr="00AF4D40" w:rsidRDefault="00161A2B" w:rsidP="00161A2B">
            <w:pPr>
              <w:contextualSpacing/>
              <w:rPr>
                <w:rFonts w:ascii="Arial Narrow" w:eastAsia="Times New Roman" w:hAnsi="Arial Narrow" w:cstheme="minorHAnsi"/>
                <w:bCs/>
                <w:sz w:val="14"/>
                <w:szCs w:val="14"/>
              </w:rPr>
            </w:pPr>
            <w:r w:rsidRPr="001612A3">
              <w:rPr>
                <w:rFonts w:ascii="Arial Narrow" w:eastAsia="Times New Roman" w:hAnsi="Arial Narrow" w:cstheme="minorHAnsi"/>
                <w:bCs/>
                <w:sz w:val="14"/>
                <w:szCs w:val="14"/>
              </w:rPr>
              <w:t>Not approved for children and adolescents</w:t>
            </w:r>
          </w:p>
        </w:tc>
        <w:tc>
          <w:tcPr>
            <w:tcW w:w="1530" w:type="dxa"/>
          </w:tcPr>
          <w:p w14:paraId="624415BE" w14:textId="77777777" w:rsidR="00161A2B" w:rsidRDefault="00161A2B"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300mg/day</w:t>
            </w:r>
          </w:p>
          <w:p w14:paraId="31A2B356" w14:textId="77777777" w:rsidR="00161A2B" w:rsidRDefault="00161A2B" w:rsidP="00161A2B">
            <w:pPr>
              <w:contextualSpacing/>
              <w:rPr>
                <w:rFonts w:ascii="Arial Narrow" w:eastAsia="Times New Roman" w:hAnsi="Arial Narrow" w:cstheme="minorHAnsi"/>
                <w:bCs/>
                <w:sz w:val="14"/>
                <w:szCs w:val="14"/>
              </w:rPr>
            </w:pPr>
          </w:p>
          <w:p w14:paraId="561874B7" w14:textId="77777777" w:rsidR="00161A2B" w:rsidRDefault="00161A2B" w:rsidP="00161A2B">
            <w:pPr>
              <w:contextualSpacing/>
              <w:rPr>
                <w:rFonts w:ascii="Arial Narrow" w:eastAsia="Times New Roman" w:hAnsi="Arial Narrow" w:cstheme="minorHAnsi"/>
                <w:bCs/>
                <w:sz w:val="14"/>
                <w:szCs w:val="14"/>
              </w:rPr>
            </w:pPr>
          </w:p>
          <w:p w14:paraId="60EA7263" w14:textId="4AEBE0B6" w:rsidR="00161A2B" w:rsidRDefault="00161A2B"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400mg/day</w:t>
            </w:r>
          </w:p>
          <w:p w14:paraId="4CD940DA" w14:textId="77777777" w:rsidR="00161A2B" w:rsidRDefault="00161A2B" w:rsidP="00161A2B">
            <w:pPr>
              <w:contextualSpacing/>
              <w:rPr>
                <w:rFonts w:ascii="Arial Narrow" w:eastAsia="Times New Roman" w:hAnsi="Arial Narrow" w:cstheme="minorHAnsi"/>
                <w:bCs/>
                <w:sz w:val="14"/>
                <w:szCs w:val="14"/>
              </w:rPr>
            </w:pPr>
          </w:p>
          <w:p w14:paraId="7A994079" w14:textId="77777777" w:rsidR="00161A2B" w:rsidRDefault="00161A2B" w:rsidP="00161A2B">
            <w:pPr>
              <w:contextualSpacing/>
              <w:rPr>
                <w:rFonts w:ascii="Arial Narrow" w:eastAsia="Times New Roman" w:hAnsi="Arial Narrow" w:cstheme="minorHAnsi"/>
                <w:bCs/>
                <w:sz w:val="14"/>
                <w:szCs w:val="14"/>
              </w:rPr>
            </w:pPr>
          </w:p>
          <w:p w14:paraId="679751B1" w14:textId="709E0E58" w:rsidR="00161A2B" w:rsidRDefault="00161A2B"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450mg/day</w:t>
            </w:r>
          </w:p>
        </w:tc>
        <w:tc>
          <w:tcPr>
            <w:tcW w:w="1075" w:type="dxa"/>
          </w:tcPr>
          <w:p w14:paraId="25ED10B3" w14:textId="77777777" w:rsidR="00161A2B" w:rsidRDefault="00161A2B"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or twice daily</w:t>
            </w:r>
          </w:p>
          <w:p w14:paraId="00CC1967" w14:textId="77777777" w:rsidR="00161A2B" w:rsidRDefault="00161A2B" w:rsidP="00161A2B">
            <w:pPr>
              <w:contextualSpacing/>
              <w:rPr>
                <w:rFonts w:ascii="Arial Narrow" w:eastAsia="Times New Roman" w:hAnsi="Arial Narrow" w:cstheme="minorHAnsi"/>
                <w:bCs/>
                <w:sz w:val="14"/>
                <w:szCs w:val="14"/>
              </w:rPr>
            </w:pPr>
          </w:p>
          <w:p w14:paraId="3F008DB0" w14:textId="77777777" w:rsidR="00161A2B" w:rsidRDefault="00161A2B"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or twice daily</w:t>
            </w:r>
          </w:p>
          <w:p w14:paraId="5B9C22A8" w14:textId="77777777" w:rsidR="00161A2B" w:rsidRDefault="00161A2B" w:rsidP="00161A2B">
            <w:pPr>
              <w:contextualSpacing/>
              <w:rPr>
                <w:rFonts w:ascii="Arial Narrow" w:eastAsia="Times New Roman" w:hAnsi="Arial Narrow" w:cstheme="minorHAnsi"/>
                <w:bCs/>
                <w:sz w:val="14"/>
                <w:szCs w:val="14"/>
              </w:rPr>
            </w:pPr>
          </w:p>
          <w:p w14:paraId="3325D41C" w14:textId="6FCB9849" w:rsidR="00161A2B" w:rsidRDefault="00161A2B" w:rsidP="00161A2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 xml:space="preserve">Once daily </w:t>
            </w:r>
          </w:p>
        </w:tc>
      </w:tr>
      <w:tr w:rsidR="00161A2B" w:rsidRPr="001B5C5C" w14:paraId="35EAE800" w14:textId="77777777" w:rsidTr="00195433">
        <w:trPr>
          <w:trHeight w:val="404"/>
        </w:trPr>
        <w:tc>
          <w:tcPr>
            <w:tcW w:w="1255" w:type="dxa"/>
          </w:tcPr>
          <w:p w14:paraId="42A6707C" w14:textId="597BDAE2" w:rsidR="00161A2B" w:rsidRPr="00F26648" w:rsidRDefault="00161A2B" w:rsidP="00161A2B">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Tricyclic Antidepressants</w:t>
            </w:r>
          </w:p>
        </w:tc>
        <w:tc>
          <w:tcPr>
            <w:tcW w:w="1260" w:type="dxa"/>
          </w:tcPr>
          <w:p w14:paraId="06362E66" w14:textId="32DD852C" w:rsidR="00161A2B" w:rsidRPr="00F26648" w:rsidRDefault="00161A2B" w:rsidP="00161A2B">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Multiple Individual Medications</w:t>
            </w:r>
          </w:p>
        </w:tc>
        <w:tc>
          <w:tcPr>
            <w:tcW w:w="8455" w:type="dxa"/>
            <w:gridSpan w:val="5"/>
            <w:vAlign w:val="center"/>
          </w:tcPr>
          <w:p w14:paraId="081F5ACC" w14:textId="06182EEA" w:rsidR="00161A2B" w:rsidRDefault="00161A2B" w:rsidP="00161A2B">
            <w:pPr>
              <w:contextualSpacing/>
              <w:jc w:val="center"/>
              <w:rPr>
                <w:rFonts w:ascii="Arial Narrow" w:eastAsia="Times New Roman" w:hAnsi="Arial Narrow" w:cstheme="minorHAnsi"/>
                <w:bCs/>
                <w:sz w:val="14"/>
                <w:szCs w:val="14"/>
              </w:rPr>
            </w:pPr>
            <w:r w:rsidRPr="001612A3">
              <w:rPr>
                <w:rFonts w:ascii="Arial Narrow" w:eastAsia="Times New Roman" w:hAnsi="Arial Narrow" w:cstheme="minorHAnsi"/>
                <w:bCs/>
                <w:sz w:val="14"/>
                <w:szCs w:val="14"/>
              </w:rPr>
              <w:t>Reviewed but not included / recommended for psychiatric indications</w:t>
            </w:r>
          </w:p>
        </w:tc>
      </w:tr>
    </w:tbl>
    <w:p w14:paraId="5A347A01" w14:textId="77777777" w:rsidR="00585E3F" w:rsidRDefault="00585E3F" w:rsidP="00585E3F">
      <w:pPr>
        <w:contextualSpacing/>
        <w:rPr>
          <w:rFonts w:eastAsia="Times New Roman" w:cstheme="minorHAnsi"/>
          <w:b/>
          <w:sz w:val="18"/>
          <w:szCs w:val="18"/>
        </w:rPr>
      </w:pPr>
    </w:p>
    <w:p w14:paraId="0B6B8B96" w14:textId="554AA6FF" w:rsidR="00585E3F" w:rsidRDefault="00585E3F" w:rsidP="00585E3F">
      <w:pPr>
        <w:contextualSpacing/>
        <w:rPr>
          <w:rFonts w:eastAsia="Times New Roman" w:cstheme="minorHAnsi"/>
          <w:b/>
          <w:sz w:val="18"/>
          <w:szCs w:val="18"/>
        </w:rPr>
      </w:pPr>
      <w:r w:rsidRPr="00295268">
        <w:rPr>
          <w:rFonts w:eastAsia="Times New Roman" w:cstheme="minorHAnsi"/>
          <w:b/>
          <w:sz w:val="18"/>
          <w:szCs w:val="18"/>
        </w:rPr>
        <w:t>Patient Monitor</w:t>
      </w:r>
      <w:r>
        <w:rPr>
          <w:rFonts w:eastAsia="Times New Roman" w:cstheme="minorHAnsi"/>
          <w:b/>
          <w:sz w:val="18"/>
          <w:szCs w:val="18"/>
        </w:rPr>
        <w:t>ing</w:t>
      </w:r>
      <w:r w:rsidRPr="00295268">
        <w:rPr>
          <w:rFonts w:eastAsia="Times New Roman" w:cstheme="minorHAnsi"/>
          <w:b/>
          <w:sz w:val="18"/>
          <w:szCs w:val="18"/>
        </w:rPr>
        <w:t xml:space="preserve"> Parameters- </w:t>
      </w:r>
      <w:r>
        <w:rPr>
          <w:rFonts w:eastAsia="Times New Roman" w:cstheme="minorHAnsi"/>
          <w:b/>
          <w:sz w:val="18"/>
          <w:szCs w:val="18"/>
        </w:rPr>
        <w:t xml:space="preserve">ADHD </w:t>
      </w:r>
      <w:r w:rsidR="00161A2B">
        <w:rPr>
          <w:rFonts w:eastAsia="Times New Roman" w:cstheme="minorHAnsi"/>
          <w:b/>
          <w:sz w:val="18"/>
          <w:szCs w:val="18"/>
        </w:rPr>
        <w:t>Non-</w:t>
      </w:r>
      <w:r>
        <w:rPr>
          <w:rFonts w:eastAsia="Times New Roman" w:cstheme="minorHAnsi"/>
          <w:b/>
          <w:sz w:val="18"/>
          <w:szCs w:val="18"/>
        </w:rPr>
        <w:t>Stimulants:</w:t>
      </w:r>
    </w:p>
    <w:p w14:paraId="37D6B895" w14:textId="25980A12" w:rsidR="00585E3F" w:rsidRPr="007926BD" w:rsidRDefault="00585E3F" w:rsidP="00585E3F">
      <w:pPr>
        <w:pStyle w:val="ListParagraph"/>
        <w:numPr>
          <w:ilvl w:val="0"/>
          <w:numId w:val="5"/>
        </w:numPr>
        <w:rPr>
          <w:rFonts w:eastAsia="Times New Roman" w:cstheme="minorHAnsi"/>
          <w:b/>
          <w:sz w:val="18"/>
          <w:szCs w:val="18"/>
        </w:rPr>
      </w:pPr>
      <w:r>
        <w:rPr>
          <w:rFonts w:eastAsia="Times New Roman" w:cstheme="minorHAnsi"/>
          <w:bCs/>
          <w:sz w:val="18"/>
          <w:szCs w:val="18"/>
        </w:rPr>
        <w:t xml:space="preserve">Baseline and ongoing: </w:t>
      </w:r>
      <w:r w:rsidR="006A792F">
        <w:rPr>
          <w:rFonts w:eastAsia="Times New Roman" w:cstheme="minorHAnsi"/>
          <w:bCs/>
          <w:sz w:val="18"/>
          <w:szCs w:val="18"/>
        </w:rPr>
        <w:t xml:space="preserve"> H</w:t>
      </w:r>
      <w:r>
        <w:rPr>
          <w:rFonts w:eastAsia="Times New Roman" w:cstheme="minorHAnsi"/>
          <w:bCs/>
          <w:sz w:val="18"/>
          <w:szCs w:val="18"/>
        </w:rPr>
        <w:t>eight, weight, blood pressure, and pulse</w:t>
      </w:r>
    </w:p>
    <w:p w14:paraId="437403B8" w14:textId="73AEBBB9" w:rsidR="00585E3F" w:rsidRPr="00161A2B" w:rsidRDefault="00585E3F" w:rsidP="00585E3F">
      <w:pPr>
        <w:pStyle w:val="ListParagraph"/>
        <w:numPr>
          <w:ilvl w:val="0"/>
          <w:numId w:val="5"/>
        </w:numPr>
        <w:rPr>
          <w:rFonts w:eastAsia="Times New Roman" w:cstheme="minorHAnsi"/>
          <w:b/>
          <w:sz w:val="18"/>
          <w:szCs w:val="18"/>
        </w:rPr>
      </w:pPr>
      <w:r>
        <w:rPr>
          <w:rFonts w:eastAsia="Times New Roman" w:cstheme="minorHAnsi"/>
          <w:bCs/>
          <w:sz w:val="18"/>
          <w:szCs w:val="18"/>
        </w:rPr>
        <w:t xml:space="preserve">Baseline:  </w:t>
      </w:r>
      <w:r w:rsidR="006A792F">
        <w:rPr>
          <w:rFonts w:eastAsia="Times New Roman" w:cstheme="minorHAnsi"/>
          <w:bCs/>
          <w:sz w:val="18"/>
          <w:szCs w:val="18"/>
        </w:rPr>
        <w:t xml:space="preserve">Personal and family cardiovascular history  </w:t>
      </w:r>
    </w:p>
    <w:p w14:paraId="7E366B80" w14:textId="7BA76308" w:rsidR="00161A2B" w:rsidRPr="00161A2B" w:rsidRDefault="00161A2B" w:rsidP="00585E3F">
      <w:pPr>
        <w:pStyle w:val="ListParagraph"/>
        <w:numPr>
          <w:ilvl w:val="0"/>
          <w:numId w:val="5"/>
        </w:numPr>
        <w:rPr>
          <w:rFonts w:eastAsia="Times New Roman" w:cstheme="minorHAnsi"/>
          <w:b/>
          <w:sz w:val="18"/>
          <w:szCs w:val="18"/>
        </w:rPr>
      </w:pPr>
      <w:r>
        <w:rPr>
          <w:rFonts w:eastAsia="Times New Roman" w:cstheme="minorHAnsi"/>
          <w:bCs/>
          <w:sz w:val="18"/>
          <w:szCs w:val="18"/>
        </w:rPr>
        <w:t xml:space="preserve">Atomoxetine: </w:t>
      </w:r>
      <w:r w:rsidR="006A792F">
        <w:rPr>
          <w:rFonts w:eastAsia="Times New Roman" w:cstheme="minorHAnsi"/>
          <w:bCs/>
          <w:sz w:val="18"/>
          <w:szCs w:val="18"/>
        </w:rPr>
        <w:t xml:space="preserve"> O</w:t>
      </w:r>
      <w:r>
        <w:rPr>
          <w:rFonts w:eastAsia="Times New Roman" w:cstheme="minorHAnsi"/>
          <w:bCs/>
          <w:sz w:val="18"/>
          <w:szCs w:val="18"/>
        </w:rPr>
        <w:t>nset of therapeutic effect typically delayed three weeks</w:t>
      </w:r>
    </w:p>
    <w:p w14:paraId="7D029B21" w14:textId="121008C4" w:rsidR="00161A2B" w:rsidRPr="007926BD" w:rsidRDefault="00161A2B" w:rsidP="00585E3F">
      <w:pPr>
        <w:pStyle w:val="ListParagraph"/>
        <w:numPr>
          <w:ilvl w:val="0"/>
          <w:numId w:val="5"/>
        </w:numPr>
        <w:rPr>
          <w:rFonts w:eastAsia="Times New Roman" w:cstheme="minorHAnsi"/>
          <w:b/>
          <w:sz w:val="18"/>
          <w:szCs w:val="18"/>
        </w:rPr>
      </w:pPr>
      <w:r>
        <w:rPr>
          <w:rFonts w:eastAsia="Times New Roman" w:cstheme="minorHAnsi"/>
          <w:bCs/>
          <w:sz w:val="18"/>
          <w:szCs w:val="18"/>
        </w:rPr>
        <w:t xml:space="preserve">Bupropion: </w:t>
      </w:r>
      <w:r w:rsidR="006A792F">
        <w:rPr>
          <w:rFonts w:eastAsia="Times New Roman" w:cstheme="minorHAnsi"/>
          <w:bCs/>
          <w:sz w:val="18"/>
          <w:szCs w:val="18"/>
        </w:rPr>
        <w:t>M</w:t>
      </w:r>
      <w:r>
        <w:rPr>
          <w:rFonts w:eastAsia="Times New Roman" w:cstheme="minorHAnsi"/>
          <w:bCs/>
          <w:sz w:val="18"/>
          <w:szCs w:val="18"/>
        </w:rPr>
        <w:t>ental status exam and suicide assessment</w:t>
      </w:r>
    </w:p>
    <w:p w14:paraId="54BF90A5" w14:textId="77777777" w:rsidR="00585E3F" w:rsidRPr="007926BD" w:rsidRDefault="00585E3F" w:rsidP="00585E3F">
      <w:pPr>
        <w:rPr>
          <w:rFonts w:eastAsia="Times New Roman" w:cstheme="minorHAnsi"/>
          <w:b/>
          <w:sz w:val="18"/>
          <w:szCs w:val="18"/>
          <w:highlight w:val="yellow"/>
        </w:rPr>
      </w:pPr>
    </w:p>
    <w:p w14:paraId="541CEBDF" w14:textId="4B028FF0" w:rsidR="00585E3F" w:rsidRPr="007926BD" w:rsidRDefault="00585E3F" w:rsidP="00585E3F">
      <w:pPr>
        <w:rPr>
          <w:rFonts w:eastAsia="Times New Roman" w:cstheme="minorHAnsi"/>
          <w:b/>
          <w:sz w:val="18"/>
          <w:szCs w:val="18"/>
        </w:rPr>
      </w:pPr>
      <w:r w:rsidRPr="007926BD">
        <w:rPr>
          <w:rFonts w:eastAsia="Times New Roman" w:cstheme="minorHAnsi"/>
          <w:b/>
          <w:sz w:val="18"/>
          <w:szCs w:val="18"/>
        </w:rPr>
        <w:t xml:space="preserve">Boxed Warning- ADHD </w:t>
      </w:r>
      <w:r w:rsidR="00161A2B">
        <w:rPr>
          <w:rFonts w:eastAsia="Times New Roman" w:cstheme="minorHAnsi"/>
          <w:b/>
          <w:sz w:val="18"/>
          <w:szCs w:val="18"/>
        </w:rPr>
        <w:t>Non-</w:t>
      </w:r>
      <w:r w:rsidRPr="007926BD">
        <w:rPr>
          <w:rFonts w:eastAsia="Times New Roman" w:cstheme="minorHAnsi"/>
          <w:b/>
          <w:sz w:val="18"/>
          <w:szCs w:val="18"/>
        </w:rPr>
        <w:t xml:space="preserve">Stimulants: </w:t>
      </w:r>
    </w:p>
    <w:p w14:paraId="2D4BCF6C" w14:textId="1A80CBF1" w:rsidR="00161A2B" w:rsidRDefault="00161A2B" w:rsidP="00585E3F">
      <w:pPr>
        <w:numPr>
          <w:ilvl w:val="0"/>
          <w:numId w:val="3"/>
        </w:numPr>
        <w:contextualSpacing/>
        <w:rPr>
          <w:rFonts w:eastAsia="Times New Roman" w:cstheme="minorHAnsi"/>
          <w:bCs/>
          <w:sz w:val="18"/>
          <w:szCs w:val="18"/>
        </w:rPr>
      </w:pPr>
      <w:r>
        <w:rPr>
          <w:rFonts w:eastAsia="Times New Roman" w:cstheme="minorHAnsi"/>
          <w:bCs/>
          <w:sz w:val="18"/>
          <w:szCs w:val="18"/>
        </w:rPr>
        <w:t>Atomoxetine</w:t>
      </w:r>
      <w:r w:rsidR="00195472">
        <w:rPr>
          <w:rFonts w:eastAsia="Times New Roman" w:cstheme="minorHAnsi"/>
          <w:bCs/>
          <w:sz w:val="18"/>
          <w:szCs w:val="18"/>
        </w:rPr>
        <w:t xml:space="preserve"> &amp; Viloxazine</w:t>
      </w:r>
      <w:r>
        <w:rPr>
          <w:rFonts w:eastAsia="Times New Roman" w:cstheme="minorHAnsi"/>
          <w:bCs/>
          <w:sz w:val="18"/>
          <w:szCs w:val="18"/>
        </w:rPr>
        <w:t>: suicidal ideation in children and adolescents being treated for ADHD</w:t>
      </w:r>
    </w:p>
    <w:p w14:paraId="7491B35C" w14:textId="787B4D27" w:rsidR="00585E3F" w:rsidRPr="007926BD" w:rsidRDefault="00161A2B" w:rsidP="00585E3F">
      <w:pPr>
        <w:numPr>
          <w:ilvl w:val="0"/>
          <w:numId w:val="3"/>
        </w:numPr>
        <w:contextualSpacing/>
        <w:rPr>
          <w:rFonts w:eastAsia="Times New Roman" w:cstheme="minorHAnsi"/>
          <w:bCs/>
          <w:sz w:val="18"/>
          <w:szCs w:val="18"/>
        </w:rPr>
      </w:pPr>
      <w:r>
        <w:rPr>
          <w:rFonts w:eastAsia="Times New Roman" w:cstheme="minorHAnsi"/>
          <w:bCs/>
          <w:sz w:val="18"/>
          <w:szCs w:val="18"/>
        </w:rPr>
        <w:t>Bupropion: increase risk of suicidal thinking and behavior (suicidality) in short-term studies in children and adolescents with major depressive disorder and other psychiatric disorders</w:t>
      </w:r>
    </w:p>
    <w:p w14:paraId="149AB91A" w14:textId="77777777" w:rsidR="00585E3F" w:rsidRPr="007926BD" w:rsidRDefault="00585E3F" w:rsidP="00585E3F">
      <w:pPr>
        <w:rPr>
          <w:rFonts w:eastAsia="Times New Roman" w:cstheme="minorHAnsi"/>
          <w:b/>
          <w:sz w:val="18"/>
          <w:szCs w:val="18"/>
          <w:highlight w:val="yellow"/>
        </w:rPr>
      </w:pPr>
    </w:p>
    <w:p w14:paraId="0EBBC47C" w14:textId="0462E7FD" w:rsidR="00585E3F" w:rsidRPr="007926BD" w:rsidRDefault="00585E3F" w:rsidP="00585E3F">
      <w:pPr>
        <w:rPr>
          <w:rFonts w:eastAsia="Times New Roman" w:cstheme="minorHAnsi"/>
          <w:b/>
          <w:sz w:val="18"/>
          <w:szCs w:val="18"/>
        </w:rPr>
      </w:pPr>
      <w:r w:rsidRPr="007926BD">
        <w:rPr>
          <w:rFonts w:eastAsia="Times New Roman" w:cstheme="minorHAnsi"/>
          <w:b/>
          <w:sz w:val="18"/>
          <w:szCs w:val="18"/>
        </w:rPr>
        <w:t xml:space="preserve">Warnings and Precautions- ADHD </w:t>
      </w:r>
      <w:r w:rsidR="00161A2B">
        <w:rPr>
          <w:rFonts w:eastAsia="Times New Roman" w:cstheme="minorHAnsi"/>
          <w:b/>
          <w:sz w:val="18"/>
          <w:szCs w:val="18"/>
        </w:rPr>
        <w:t>Non-</w:t>
      </w:r>
      <w:r w:rsidRPr="007926BD">
        <w:rPr>
          <w:rFonts w:eastAsia="Times New Roman" w:cstheme="minorHAnsi"/>
          <w:b/>
          <w:sz w:val="18"/>
          <w:szCs w:val="18"/>
        </w:rPr>
        <w:t xml:space="preserve">Stimulants:  </w:t>
      </w:r>
    </w:p>
    <w:p w14:paraId="0EADE0F5" w14:textId="5ACA1BEC" w:rsidR="00585E3F" w:rsidRPr="00195433" w:rsidRDefault="00161A2B" w:rsidP="00585E3F">
      <w:pPr>
        <w:numPr>
          <w:ilvl w:val="0"/>
          <w:numId w:val="3"/>
        </w:numPr>
        <w:contextualSpacing/>
        <w:rPr>
          <w:rFonts w:eastAsia="Times New Roman" w:cstheme="minorHAnsi"/>
          <w:bCs/>
          <w:sz w:val="18"/>
          <w:szCs w:val="18"/>
        </w:rPr>
      </w:pPr>
      <w:r w:rsidRPr="00195433">
        <w:rPr>
          <w:rFonts w:eastAsia="Times New Roman" w:cstheme="minorHAnsi"/>
          <w:bCs/>
          <w:sz w:val="18"/>
          <w:szCs w:val="18"/>
        </w:rPr>
        <w:t>Atomoxetine</w:t>
      </w:r>
      <w:r w:rsidR="00195472" w:rsidRPr="00195433">
        <w:rPr>
          <w:rFonts w:eastAsia="Times New Roman" w:cstheme="minorHAnsi"/>
          <w:bCs/>
          <w:sz w:val="18"/>
          <w:szCs w:val="18"/>
        </w:rPr>
        <w:t xml:space="preserve"> &amp; Viloxazine</w:t>
      </w:r>
      <w:r w:rsidRPr="00195433">
        <w:rPr>
          <w:rFonts w:eastAsia="Times New Roman" w:cstheme="minorHAnsi"/>
          <w:bCs/>
          <w:sz w:val="18"/>
          <w:szCs w:val="18"/>
        </w:rPr>
        <w:t>:</w:t>
      </w:r>
    </w:p>
    <w:p w14:paraId="564C68B5" w14:textId="7E5CC9EF" w:rsidR="006A792F" w:rsidRPr="00195433" w:rsidRDefault="006A792F" w:rsidP="00883482">
      <w:pPr>
        <w:numPr>
          <w:ilvl w:val="1"/>
          <w:numId w:val="3"/>
        </w:numPr>
        <w:contextualSpacing/>
        <w:rPr>
          <w:rFonts w:eastAsia="Times New Roman" w:cstheme="minorHAnsi"/>
          <w:bCs/>
          <w:sz w:val="18"/>
          <w:szCs w:val="18"/>
        </w:rPr>
      </w:pPr>
      <w:r w:rsidRPr="00195433">
        <w:rPr>
          <w:rFonts w:eastAsia="Times New Roman" w:cstheme="minorHAnsi"/>
          <w:bCs/>
          <w:sz w:val="18"/>
          <w:szCs w:val="18"/>
        </w:rPr>
        <w:t>Rare s</w:t>
      </w:r>
      <w:r w:rsidR="00161A2B" w:rsidRPr="00195433">
        <w:rPr>
          <w:rFonts w:eastAsia="Times New Roman" w:cstheme="minorHAnsi"/>
          <w:bCs/>
          <w:sz w:val="18"/>
          <w:szCs w:val="18"/>
        </w:rPr>
        <w:t>evere liver injury</w:t>
      </w:r>
      <w:r w:rsidR="00195472" w:rsidRPr="00195433">
        <w:rPr>
          <w:rFonts w:eastAsia="Times New Roman" w:cstheme="minorHAnsi"/>
          <w:bCs/>
          <w:sz w:val="18"/>
          <w:szCs w:val="18"/>
        </w:rPr>
        <w:t xml:space="preserve"> (atomoxetine only)</w:t>
      </w:r>
      <w:r w:rsidRPr="00195433">
        <w:rPr>
          <w:rFonts w:eastAsia="Times New Roman" w:cstheme="minorHAnsi"/>
          <w:bCs/>
          <w:sz w:val="18"/>
          <w:szCs w:val="18"/>
        </w:rPr>
        <w:t xml:space="preserve"> – Patient education, monitoring signs and symptoms and lab as clinically indicated</w:t>
      </w:r>
    </w:p>
    <w:p w14:paraId="74DE9D53" w14:textId="06506C03" w:rsidR="00161A2B" w:rsidRPr="00195433" w:rsidRDefault="00161A2B" w:rsidP="00883482">
      <w:pPr>
        <w:numPr>
          <w:ilvl w:val="1"/>
          <w:numId w:val="3"/>
        </w:numPr>
        <w:contextualSpacing/>
        <w:rPr>
          <w:rFonts w:eastAsia="Times New Roman" w:cstheme="minorHAnsi"/>
          <w:bCs/>
          <w:sz w:val="18"/>
          <w:szCs w:val="18"/>
        </w:rPr>
      </w:pPr>
      <w:r w:rsidRPr="00195433">
        <w:rPr>
          <w:rFonts w:eastAsia="Times New Roman" w:cstheme="minorHAnsi"/>
          <w:bCs/>
          <w:sz w:val="18"/>
          <w:szCs w:val="18"/>
        </w:rPr>
        <w:t>Contraindicated to use within 14 days of an MAOI</w:t>
      </w:r>
    </w:p>
    <w:p w14:paraId="579D9274" w14:textId="12D415E4" w:rsidR="00161A2B" w:rsidRPr="00195433" w:rsidRDefault="00161A2B" w:rsidP="00161A2B">
      <w:pPr>
        <w:numPr>
          <w:ilvl w:val="1"/>
          <w:numId w:val="3"/>
        </w:numPr>
        <w:contextualSpacing/>
        <w:rPr>
          <w:rFonts w:eastAsia="Times New Roman" w:cstheme="minorHAnsi"/>
          <w:bCs/>
          <w:sz w:val="18"/>
          <w:szCs w:val="18"/>
        </w:rPr>
      </w:pPr>
      <w:r w:rsidRPr="00195433">
        <w:rPr>
          <w:rFonts w:eastAsia="Times New Roman" w:cstheme="minorHAnsi"/>
          <w:bCs/>
          <w:sz w:val="18"/>
          <w:szCs w:val="18"/>
        </w:rPr>
        <w:t>Increased blood pressure and pulse</w:t>
      </w:r>
    </w:p>
    <w:p w14:paraId="6D588765" w14:textId="36B07B28" w:rsidR="00161A2B" w:rsidRDefault="00161A2B" w:rsidP="00161A2B">
      <w:pPr>
        <w:numPr>
          <w:ilvl w:val="1"/>
          <w:numId w:val="3"/>
        </w:numPr>
        <w:contextualSpacing/>
        <w:rPr>
          <w:rFonts w:eastAsia="Times New Roman" w:cstheme="minorHAnsi"/>
          <w:bCs/>
          <w:sz w:val="18"/>
          <w:szCs w:val="18"/>
        </w:rPr>
      </w:pPr>
      <w:r>
        <w:rPr>
          <w:rFonts w:eastAsia="Times New Roman" w:cstheme="minorHAnsi"/>
          <w:bCs/>
          <w:sz w:val="18"/>
          <w:szCs w:val="18"/>
        </w:rPr>
        <w:t xml:space="preserve">Psychiatric adverse events </w:t>
      </w:r>
    </w:p>
    <w:p w14:paraId="2B7173F7" w14:textId="63B34793" w:rsidR="00161A2B" w:rsidRDefault="00161A2B" w:rsidP="00161A2B">
      <w:pPr>
        <w:numPr>
          <w:ilvl w:val="1"/>
          <w:numId w:val="3"/>
        </w:numPr>
        <w:contextualSpacing/>
        <w:rPr>
          <w:rFonts w:eastAsia="Times New Roman" w:cstheme="minorHAnsi"/>
          <w:bCs/>
          <w:sz w:val="18"/>
          <w:szCs w:val="18"/>
        </w:rPr>
      </w:pPr>
      <w:r>
        <w:rPr>
          <w:rFonts w:eastAsia="Times New Roman" w:cstheme="minorHAnsi"/>
          <w:bCs/>
          <w:sz w:val="18"/>
          <w:szCs w:val="18"/>
        </w:rPr>
        <w:t>Priapism (rare)</w:t>
      </w:r>
    </w:p>
    <w:p w14:paraId="6DEF3157" w14:textId="03063B5F" w:rsidR="00161A2B" w:rsidRDefault="00161A2B" w:rsidP="00585E3F">
      <w:pPr>
        <w:numPr>
          <w:ilvl w:val="0"/>
          <w:numId w:val="3"/>
        </w:numPr>
        <w:contextualSpacing/>
        <w:rPr>
          <w:rFonts w:eastAsia="Times New Roman" w:cstheme="minorHAnsi"/>
          <w:bCs/>
          <w:sz w:val="18"/>
          <w:szCs w:val="18"/>
        </w:rPr>
      </w:pPr>
      <w:r>
        <w:rPr>
          <w:rFonts w:eastAsia="Times New Roman" w:cstheme="minorHAnsi"/>
          <w:bCs/>
          <w:sz w:val="18"/>
          <w:szCs w:val="18"/>
        </w:rPr>
        <w:t>Clonidine &amp; Guanfacine:</w:t>
      </w:r>
    </w:p>
    <w:p w14:paraId="2D490FD4" w14:textId="2D16078E" w:rsidR="00195472" w:rsidRDefault="00195472" w:rsidP="00195472">
      <w:pPr>
        <w:numPr>
          <w:ilvl w:val="1"/>
          <w:numId w:val="3"/>
        </w:numPr>
        <w:contextualSpacing/>
        <w:rPr>
          <w:rFonts w:eastAsia="Times New Roman" w:cstheme="minorHAnsi"/>
          <w:bCs/>
          <w:sz w:val="18"/>
          <w:szCs w:val="18"/>
        </w:rPr>
      </w:pPr>
      <w:r>
        <w:rPr>
          <w:rFonts w:eastAsia="Times New Roman" w:cstheme="minorHAnsi"/>
          <w:bCs/>
          <w:sz w:val="18"/>
          <w:szCs w:val="18"/>
        </w:rPr>
        <w:t>Hypotension, bradycardia, and syncope</w:t>
      </w:r>
    </w:p>
    <w:p w14:paraId="412C94E6" w14:textId="6963CB47" w:rsidR="00195472" w:rsidRDefault="00195472" w:rsidP="00195472">
      <w:pPr>
        <w:numPr>
          <w:ilvl w:val="2"/>
          <w:numId w:val="3"/>
        </w:numPr>
        <w:contextualSpacing/>
        <w:rPr>
          <w:rFonts w:eastAsia="Times New Roman" w:cstheme="minorHAnsi"/>
          <w:bCs/>
          <w:sz w:val="18"/>
          <w:szCs w:val="18"/>
        </w:rPr>
      </w:pPr>
      <w:r>
        <w:rPr>
          <w:rFonts w:eastAsia="Times New Roman" w:cstheme="minorHAnsi"/>
          <w:bCs/>
          <w:sz w:val="18"/>
          <w:szCs w:val="18"/>
        </w:rPr>
        <w:t>Caution if used with antipsychotics or other drugs that may lower BP or pulse</w:t>
      </w:r>
    </w:p>
    <w:p w14:paraId="3405D66E" w14:textId="65F21F9E" w:rsidR="00195472" w:rsidRDefault="00195472" w:rsidP="00195472">
      <w:pPr>
        <w:numPr>
          <w:ilvl w:val="1"/>
          <w:numId w:val="3"/>
        </w:numPr>
        <w:contextualSpacing/>
        <w:rPr>
          <w:rFonts w:eastAsia="Times New Roman" w:cstheme="minorHAnsi"/>
          <w:bCs/>
          <w:sz w:val="18"/>
          <w:szCs w:val="18"/>
        </w:rPr>
      </w:pPr>
      <w:r>
        <w:rPr>
          <w:rFonts w:eastAsia="Times New Roman" w:cstheme="minorHAnsi"/>
          <w:bCs/>
          <w:sz w:val="18"/>
          <w:szCs w:val="18"/>
        </w:rPr>
        <w:t>Sedation/somnolence</w:t>
      </w:r>
    </w:p>
    <w:p w14:paraId="14B3EB5C" w14:textId="0980CBC5" w:rsidR="00195472" w:rsidRDefault="00195472" w:rsidP="00195472">
      <w:pPr>
        <w:numPr>
          <w:ilvl w:val="1"/>
          <w:numId w:val="3"/>
        </w:numPr>
        <w:contextualSpacing/>
        <w:rPr>
          <w:rFonts w:eastAsia="Times New Roman" w:cstheme="minorHAnsi"/>
          <w:bCs/>
          <w:sz w:val="18"/>
          <w:szCs w:val="18"/>
        </w:rPr>
      </w:pPr>
      <w:r>
        <w:rPr>
          <w:rFonts w:eastAsia="Times New Roman" w:cstheme="minorHAnsi"/>
          <w:bCs/>
          <w:sz w:val="18"/>
          <w:szCs w:val="18"/>
        </w:rPr>
        <w:t xml:space="preserve">Abrupt discontinuation may </w:t>
      </w:r>
      <w:r w:rsidRPr="00195472">
        <w:rPr>
          <w:rFonts w:eastAsia="Times New Roman" w:cstheme="minorHAnsi"/>
          <w:bCs/>
          <w:sz w:val="18"/>
          <w:szCs w:val="18"/>
        </w:rPr>
        <w:t>cause nervousness, anxiety</w:t>
      </w:r>
      <w:r>
        <w:rPr>
          <w:rFonts w:eastAsia="Times New Roman" w:cstheme="minorHAnsi"/>
          <w:bCs/>
          <w:sz w:val="18"/>
          <w:szCs w:val="18"/>
        </w:rPr>
        <w:t xml:space="preserve">, </w:t>
      </w:r>
      <w:r w:rsidRPr="00195472">
        <w:rPr>
          <w:rFonts w:eastAsia="Times New Roman" w:cstheme="minorHAnsi"/>
          <w:bCs/>
          <w:sz w:val="18"/>
          <w:szCs w:val="18"/>
        </w:rPr>
        <w:t xml:space="preserve">or cardiovascular symptoms such as rebound hypertension and increases in heart rate, in some cases leading to hypertensive encephalopathy.  </w:t>
      </w:r>
      <w:proofErr w:type="gramStart"/>
      <w:r w:rsidRPr="00195472">
        <w:rPr>
          <w:rFonts w:eastAsia="Times New Roman" w:cstheme="minorHAnsi"/>
          <w:bCs/>
          <w:sz w:val="18"/>
          <w:szCs w:val="18"/>
        </w:rPr>
        <w:t>Taper,</w:t>
      </w:r>
      <w:proofErr w:type="gramEnd"/>
      <w:r w:rsidRPr="00195472">
        <w:rPr>
          <w:rFonts w:eastAsia="Times New Roman" w:cstheme="minorHAnsi"/>
          <w:bCs/>
          <w:sz w:val="18"/>
          <w:szCs w:val="18"/>
        </w:rPr>
        <w:t xml:space="preserve"> do not discontinue abruptly: The manufacturer recommends tapering the total daily dose in “decrements of not more than 1 mg every 3 to 7 days” for Guanfacine and 0.1 mg every 3 to 7 days for Clonidine</w:t>
      </w:r>
      <w:r>
        <w:rPr>
          <w:rFonts w:eastAsia="Times New Roman" w:cstheme="minorHAnsi"/>
          <w:bCs/>
          <w:sz w:val="18"/>
          <w:szCs w:val="18"/>
        </w:rPr>
        <w:t>.</w:t>
      </w:r>
    </w:p>
    <w:p w14:paraId="449CA48E" w14:textId="47626E1C" w:rsidR="00195472" w:rsidRPr="00195472" w:rsidRDefault="00195472" w:rsidP="00195472">
      <w:pPr>
        <w:numPr>
          <w:ilvl w:val="1"/>
          <w:numId w:val="3"/>
        </w:numPr>
        <w:contextualSpacing/>
        <w:rPr>
          <w:rFonts w:eastAsia="Times New Roman" w:cstheme="minorHAnsi"/>
          <w:bCs/>
          <w:sz w:val="18"/>
          <w:szCs w:val="18"/>
        </w:rPr>
      </w:pPr>
      <w:r>
        <w:rPr>
          <w:rFonts w:eastAsia="Times New Roman" w:cstheme="minorHAnsi"/>
          <w:bCs/>
          <w:sz w:val="18"/>
          <w:szCs w:val="18"/>
        </w:rPr>
        <w:t>Do not administer with high fat meals (</w:t>
      </w:r>
      <w:r w:rsidR="00195433">
        <w:rPr>
          <w:rFonts w:eastAsia="Times New Roman" w:cstheme="minorHAnsi"/>
          <w:bCs/>
          <w:sz w:val="18"/>
          <w:szCs w:val="18"/>
        </w:rPr>
        <w:t>Guanfacine ER</w:t>
      </w:r>
      <w:r>
        <w:rPr>
          <w:rFonts w:eastAsia="Times New Roman" w:cstheme="minorHAnsi"/>
          <w:bCs/>
          <w:sz w:val="18"/>
          <w:szCs w:val="18"/>
        </w:rPr>
        <w:t xml:space="preserve"> only)</w:t>
      </w:r>
    </w:p>
    <w:p w14:paraId="45CA9958" w14:textId="4E889055" w:rsidR="00161A2B" w:rsidRDefault="00195472" w:rsidP="00585E3F">
      <w:pPr>
        <w:numPr>
          <w:ilvl w:val="0"/>
          <w:numId w:val="3"/>
        </w:numPr>
        <w:contextualSpacing/>
        <w:rPr>
          <w:rFonts w:eastAsia="Times New Roman" w:cstheme="minorHAnsi"/>
          <w:bCs/>
          <w:sz w:val="18"/>
          <w:szCs w:val="18"/>
        </w:rPr>
      </w:pPr>
      <w:r>
        <w:rPr>
          <w:rFonts w:eastAsia="Times New Roman" w:cstheme="minorHAnsi"/>
          <w:bCs/>
          <w:sz w:val="18"/>
          <w:szCs w:val="18"/>
        </w:rPr>
        <w:t>Bupropion:</w:t>
      </w:r>
    </w:p>
    <w:p w14:paraId="6815F70D" w14:textId="2DAD8597" w:rsidR="00195472" w:rsidRDefault="00195472" w:rsidP="00195472">
      <w:pPr>
        <w:numPr>
          <w:ilvl w:val="1"/>
          <w:numId w:val="3"/>
        </w:numPr>
        <w:contextualSpacing/>
        <w:rPr>
          <w:rFonts w:eastAsia="Times New Roman" w:cstheme="minorHAnsi"/>
          <w:bCs/>
          <w:sz w:val="18"/>
          <w:szCs w:val="18"/>
        </w:rPr>
      </w:pPr>
      <w:r w:rsidRPr="00195472">
        <w:rPr>
          <w:rFonts w:eastAsia="Times New Roman" w:cstheme="minorHAnsi"/>
          <w:bCs/>
          <w:sz w:val="18"/>
          <w:szCs w:val="18"/>
        </w:rPr>
        <w:t>Lowers seizure threshold (use with caution with comorbid Bulimia or Seizure Disorder or with other agents that may lower seizure threshold-</w:t>
      </w:r>
      <w:proofErr w:type="gramStart"/>
      <w:r w:rsidRPr="00195472">
        <w:rPr>
          <w:rFonts w:eastAsia="Times New Roman" w:cstheme="minorHAnsi"/>
          <w:bCs/>
          <w:sz w:val="18"/>
          <w:szCs w:val="18"/>
        </w:rPr>
        <w:t>e.g.</w:t>
      </w:r>
      <w:proofErr w:type="gramEnd"/>
      <w:r w:rsidRPr="00195472">
        <w:rPr>
          <w:rFonts w:eastAsia="Times New Roman" w:cstheme="minorHAnsi"/>
          <w:bCs/>
          <w:sz w:val="18"/>
          <w:szCs w:val="18"/>
        </w:rPr>
        <w:t xml:space="preserve"> antipsychotics, TCA’s, excessive alcohol)</w:t>
      </w:r>
    </w:p>
    <w:p w14:paraId="74EAB31D" w14:textId="56266AFC" w:rsidR="00195472" w:rsidRDefault="00195472" w:rsidP="00195472">
      <w:pPr>
        <w:numPr>
          <w:ilvl w:val="1"/>
          <w:numId w:val="3"/>
        </w:numPr>
        <w:contextualSpacing/>
        <w:rPr>
          <w:rFonts w:eastAsia="Times New Roman" w:cstheme="minorHAnsi"/>
          <w:bCs/>
          <w:sz w:val="18"/>
          <w:szCs w:val="18"/>
        </w:rPr>
      </w:pPr>
      <w:r>
        <w:rPr>
          <w:rFonts w:eastAsia="Times New Roman" w:cstheme="minorHAnsi"/>
          <w:bCs/>
          <w:sz w:val="18"/>
          <w:szCs w:val="18"/>
        </w:rPr>
        <w:t>Discontinuation syndrome</w:t>
      </w:r>
    </w:p>
    <w:p w14:paraId="1AE32276" w14:textId="12DA0B45" w:rsidR="00195472" w:rsidRDefault="00195472" w:rsidP="00195472">
      <w:pPr>
        <w:numPr>
          <w:ilvl w:val="1"/>
          <w:numId w:val="3"/>
        </w:numPr>
        <w:contextualSpacing/>
        <w:rPr>
          <w:rFonts w:eastAsia="Times New Roman" w:cstheme="minorHAnsi"/>
          <w:bCs/>
          <w:sz w:val="18"/>
          <w:szCs w:val="18"/>
        </w:rPr>
      </w:pPr>
      <w:r>
        <w:rPr>
          <w:rFonts w:eastAsia="Times New Roman" w:cstheme="minorHAnsi"/>
          <w:bCs/>
          <w:sz w:val="18"/>
          <w:szCs w:val="18"/>
        </w:rPr>
        <w:t>Activation of mania/hypomania</w:t>
      </w:r>
    </w:p>
    <w:p w14:paraId="51EF1B73" w14:textId="5EFEB457" w:rsidR="00195472" w:rsidRDefault="00195472" w:rsidP="00195472">
      <w:pPr>
        <w:numPr>
          <w:ilvl w:val="1"/>
          <w:numId w:val="3"/>
        </w:numPr>
        <w:contextualSpacing/>
        <w:rPr>
          <w:rFonts w:eastAsia="Times New Roman" w:cstheme="minorHAnsi"/>
          <w:bCs/>
          <w:sz w:val="18"/>
          <w:szCs w:val="18"/>
        </w:rPr>
      </w:pPr>
      <w:r>
        <w:rPr>
          <w:rFonts w:eastAsia="Times New Roman" w:cstheme="minorHAnsi"/>
          <w:bCs/>
          <w:sz w:val="18"/>
          <w:szCs w:val="18"/>
        </w:rPr>
        <w:t xml:space="preserve">Suicidal ideation </w:t>
      </w:r>
    </w:p>
    <w:p w14:paraId="6C595C92" w14:textId="72BB6BB8" w:rsidR="00195472" w:rsidRDefault="00195472" w:rsidP="00195472">
      <w:pPr>
        <w:numPr>
          <w:ilvl w:val="1"/>
          <w:numId w:val="3"/>
        </w:numPr>
        <w:contextualSpacing/>
        <w:rPr>
          <w:rFonts w:eastAsia="Times New Roman" w:cstheme="minorHAnsi"/>
          <w:bCs/>
          <w:sz w:val="18"/>
          <w:szCs w:val="18"/>
        </w:rPr>
      </w:pPr>
      <w:r>
        <w:rPr>
          <w:rFonts w:eastAsia="Times New Roman" w:cstheme="minorHAnsi"/>
          <w:bCs/>
          <w:sz w:val="18"/>
          <w:szCs w:val="18"/>
        </w:rPr>
        <w:t>Contraindicated within 14 days of an MAOI</w:t>
      </w:r>
    </w:p>
    <w:p w14:paraId="340C12A4" w14:textId="137EC966" w:rsidR="00195472" w:rsidRDefault="00195472" w:rsidP="00585E3F">
      <w:pPr>
        <w:numPr>
          <w:ilvl w:val="0"/>
          <w:numId w:val="3"/>
        </w:numPr>
        <w:contextualSpacing/>
        <w:rPr>
          <w:rFonts w:eastAsia="Times New Roman" w:cstheme="minorHAnsi"/>
          <w:bCs/>
          <w:sz w:val="18"/>
          <w:szCs w:val="18"/>
        </w:rPr>
      </w:pPr>
      <w:r>
        <w:rPr>
          <w:rFonts w:eastAsia="Times New Roman" w:cstheme="minorHAnsi"/>
          <w:bCs/>
          <w:sz w:val="18"/>
          <w:szCs w:val="18"/>
        </w:rPr>
        <w:lastRenderedPageBreak/>
        <w:t>Tricyclic Antidepressants:</w:t>
      </w:r>
    </w:p>
    <w:p w14:paraId="0201195D" w14:textId="0C2D0F23" w:rsidR="00195472" w:rsidRDefault="00195472" w:rsidP="00195472">
      <w:pPr>
        <w:numPr>
          <w:ilvl w:val="1"/>
          <w:numId w:val="3"/>
        </w:numPr>
        <w:contextualSpacing/>
        <w:rPr>
          <w:rFonts w:eastAsia="Times New Roman" w:cstheme="minorHAnsi"/>
          <w:bCs/>
          <w:sz w:val="18"/>
          <w:szCs w:val="18"/>
        </w:rPr>
      </w:pPr>
      <w:r>
        <w:rPr>
          <w:rFonts w:eastAsia="Times New Roman" w:cstheme="minorHAnsi"/>
          <w:bCs/>
          <w:sz w:val="18"/>
          <w:szCs w:val="18"/>
        </w:rPr>
        <w:t>Caution with cardia</w:t>
      </w:r>
      <w:r w:rsidR="006A792F">
        <w:rPr>
          <w:rFonts w:eastAsia="Times New Roman" w:cstheme="minorHAnsi"/>
          <w:bCs/>
          <w:sz w:val="18"/>
          <w:szCs w:val="18"/>
        </w:rPr>
        <w:t>c</w:t>
      </w:r>
      <w:r>
        <w:rPr>
          <w:rFonts w:eastAsia="Times New Roman" w:cstheme="minorHAnsi"/>
          <w:bCs/>
          <w:sz w:val="18"/>
          <w:szCs w:val="18"/>
        </w:rPr>
        <w:t xml:space="preserve"> disease—cardiac conduction abnormalities and orthostatic hypotension</w:t>
      </w:r>
    </w:p>
    <w:p w14:paraId="7E92153C" w14:textId="63D0477B" w:rsidR="00195472" w:rsidRDefault="00195472" w:rsidP="00195472">
      <w:pPr>
        <w:numPr>
          <w:ilvl w:val="1"/>
          <w:numId w:val="3"/>
        </w:numPr>
        <w:contextualSpacing/>
        <w:rPr>
          <w:rFonts w:eastAsia="Times New Roman" w:cstheme="minorHAnsi"/>
          <w:bCs/>
          <w:sz w:val="18"/>
          <w:szCs w:val="18"/>
        </w:rPr>
      </w:pPr>
      <w:r>
        <w:rPr>
          <w:rFonts w:eastAsia="Times New Roman" w:cstheme="minorHAnsi"/>
          <w:bCs/>
          <w:sz w:val="18"/>
          <w:szCs w:val="18"/>
        </w:rPr>
        <w:t>Activation of mania/hypomania</w:t>
      </w:r>
    </w:p>
    <w:p w14:paraId="502EF4E9" w14:textId="7216002C" w:rsidR="00195472" w:rsidRDefault="00195472" w:rsidP="00195472">
      <w:pPr>
        <w:numPr>
          <w:ilvl w:val="1"/>
          <w:numId w:val="3"/>
        </w:numPr>
        <w:contextualSpacing/>
        <w:rPr>
          <w:rFonts w:eastAsia="Times New Roman" w:cstheme="minorHAnsi"/>
          <w:bCs/>
          <w:sz w:val="18"/>
          <w:szCs w:val="18"/>
        </w:rPr>
      </w:pPr>
      <w:r>
        <w:rPr>
          <w:rFonts w:eastAsia="Times New Roman" w:cstheme="minorHAnsi"/>
          <w:bCs/>
          <w:sz w:val="18"/>
          <w:szCs w:val="18"/>
        </w:rPr>
        <w:t>Anticholinergic and cognitive adverse effects</w:t>
      </w:r>
    </w:p>
    <w:p w14:paraId="51118527" w14:textId="411D914D" w:rsidR="00195472" w:rsidRDefault="00195472" w:rsidP="00195472">
      <w:pPr>
        <w:numPr>
          <w:ilvl w:val="1"/>
          <w:numId w:val="3"/>
        </w:numPr>
        <w:contextualSpacing/>
        <w:rPr>
          <w:rFonts w:eastAsia="Times New Roman" w:cstheme="minorHAnsi"/>
          <w:bCs/>
          <w:sz w:val="18"/>
          <w:szCs w:val="18"/>
        </w:rPr>
      </w:pPr>
      <w:r>
        <w:rPr>
          <w:rFonts w:eastAsia="Times New Roman" w:cstheme="minorHAnsi"/>
          <w:bCs/>
          <w:sz w:val="18"/>
          <w:szCs w:val="18"/>
        </w:rPr>
        <w:t>Lowers seizure threshold</w:t>
      </w:r>
    </w:p>
    <w:p w14:paraId="265C1F20" w14:textId="31EC49DA" w:rsidR="00195472" w:rsidRDefault="00195472" w:rsidP="00195472">
      <w:pPr>
        <w:numPr>
          <w:ilvl w:val="1"/>
          <w:numId w:val="3"/>
        </w:numPr>
        <w:contextualSpacing/>
        <w:rPr>
          <w:rFonts w:eastAsia="Times New Roman" w:cstheme="minorHAnsi"/>
          <w:bCs/>
          <w:sz w:val="18"/>
          <w:szCs w:val="18"/>
        </w:rPr>
      </w:pPr>
      <w:r>
        <w:rPr>
          <w:rFonts w:eastAsia="Times New Roman" w:cstheme="minorHAnsi"/>
          <w:bCs/>
          <w:sz w:val="18"/>
          <w:szCs w:val="18"/>
        </w:rPr>
        <w:t>Discontinuation syndrome</w:t>
      </w:r>
    </w:p>
    <w:p w14:paraId="50D9FD25" w14:textId="4ACB0AF1" w:rsidR="00195472" w:rsidRDefault="00195472" w:rsidP="00195472">
      <w:pPr>
        <w:numPr>
          <w:ilvl w:val="1"/>
          <w:numId w:val="3"/>
        </w:numPr>
        <w:contextualSpacing/>
        <w:rPr>
          <w:rFonts w:eastAsia="Times New Roman" w:cstheme="minorHAnsi"/>
          <w:bCs/>
          <w:sz w:val="18"/>
          <w:szCs w:val="18"/>
        </w:rPr>
      </w:pPr>
      <w:r>
        <w:rPr>
          <w:rFonts w:eastAsia="Times New Roman" w:cstheme="minorHAnsi"/>
          <w:bCs/>
          <w:sz w:val="18"/>
          <w:szCs w:val="18"/>
        </w:rPr>
        <w:t>Contraindicated within 14 days of an MAOI</w:t>
      </w:r>
    </w:p>
    <w:p w14:paraId="6A6FA60D" w14:textId="38EF780A" w:rsidR="00195472" w:rsidRDefault="00195472" w:rsidP="00195472">
      <w:pPr>
        <w:numPr>
          <w:ilvl w:val="1"/>
          <w:numId w:val="3"/>
        </w:numPr>
        <w:contextualSpacing/>
        <w:rPr>
          <w:rFonts w:eastAsia="Times New Roman" w:cstheme="minorHAnsi"/>
          <w:bCs/>
          <w:sz w:val="18"/>
          <w:szCs w:val="18"/>
        </w:rPr>
      </w:pPr>
      <w:r>
        <w:rPr>
          <w:rFonts w:eastAsia="Times New Roman" w:cstheme="minorHAnsi"/>
          <w:bCs/>
          <w:sz w:val="18"/>
          <w:szCs w:val="18"/>
        </w:rPr>
        <w:t>Use caution in those with history of suicide attempts; may be cardiotoxic in overdose</w:t>
      </w:r>
    </w:p>
    <w:p w14:paraId="55DCD8D2" w14:textId="1476CB2E" w:rsidR="00F26648" w:rsidRDefault="00F26648" w:rsidP="00F26648">
      <w:pPr>
        <w:contextualSpacing/>
        <w:rPr>
          <w:rFonts w:eastAsia="Times New Roman" w:cstheme="minorHAnsi"/>
          <w:bCs/>
          <w:sz w:val="18"/>
          <w:szCs w:val="18"/>
        </w:rPr>
      </w:pPr>
    </w:p>
    <w:p w14:paraId="3D5C8F1E" w14:textId="4942141C" w:rsidR="00F26648" w:rsidRPr="00997B82" w:rsidRDefault="00F26648" w:rsidP="00F26648">
      <w:pPr>
        <w:contextualSpacing/>
        <w:rPr>
          <w:rFonts w:eastAsia="Times New Roman" w:cstheme="minorHAnsi"/>
          <w:b/>
          <w:sz w:val="22"/>
          <w:szCs w:val="22"/>
        </w:rPr>
      </w:pPr>
      <w:r w:rsidRPr="00997B82">
        <w:rPr>
          <w:rFonts w:eastAsia="Times New Roman" w:cstheme="minorHAnsi"/>
          <w:b/>
          <w:sz w:val="22"/>
          <w:szCs w:val="22"/>
        </w:rPr>
        <w:t>SSRI Antidepressants</w:t>
      </w:r>
    </w:p>
    <w:tbl>
      <w:tblPr>
        <w:tblStyle w:val="TableGrid"/>
        <w:tblW w:w="10970" w:type="dxa"/>
        <w:tblLook w:val="04A0" w:firstRow="1" w:lastRow="0" w:firstColumn="1" w:lastColumn="0" w:noHBand="0" w:noVBand="1"/>
      </w:tblPr>
      <w:tblGrid>
        <w:gridCol w:w="1255"/>
        <w:gridCol w:w="1260"/>
        <w:gridCol w:w="1800"/>
        <w:gridCol w:w="1890"/>
        <w:gridCol w:w="2160"/>
        <w:gridCol w:w="1530"/>
        <w:gridCol w:w="1075"/>
      </w:tblGrid>
      <w:tr w:rsidR="00F26648" w14:paraId="5A05F766" w14:textId="77777777" w:rsidTr="001734F6">
        <w:trPr>
          <w:trHeight w:val="593"/>
        </w:trPr>
        <w:tc>
          <w:tcPr>
            <w:tcW w:w="1255" w:type="dxa"/>
            <w:shd w:val="clear" w:color="auto" w:fill="D9E2F3"/>
            <w:vAlign w:val="center"/>
          </w:tcPr>
          <w:p w14:paraId="22EB3842" w14:textId="77777777" w:rsidR="00F26648" w:rsidRPr="001B5C5C" w:rsidRDefault="00F26648" w:rsidP="00F26648">
            <w:pPr>
              <w:jc w:val="center"/>
              <w:rPr>
                <w:rFonts w:ascii="Arial Narrow" w:eastAsia="Times New Roman" w:hAnsi="Arial Narrow" w:cs="Calibri"/>
                <w:b/>
                <w:bCs/>
                <w:color w:val="000000"/>
                <w:sz w:val="14"/>
                <w:szCs w:val="14"/>
              </w:rPr>
            </w:pPr>
          </w:p>
          <w:p w14:paraId="34DA04F5" w14:textId="77777777" w:rsidR="00F26648" w:rsidRPr="001B5C5C" w:rsidRDefault="00F26648" w:rsidP="00F26648">
            <w:pPr>
              <w:jc w:val="center"/>
              <w:rPr>
                <w:rFonts w:ascii="Arial Narrow" w:eastAsia="Times New Roman" w:hAnsi="Arial Narrow" w:cs="Calibri"/>
                <w:b/>
                <w:bCs/>
                <w:color w:val="000000"/>
                <w:sz w:val="14"/>
                <w:szCs w:val="14"/>
              </w:rPr>
            </w:pPr>
          </w:p>
          <w:p w14:paraId="2AFD01B3" w14:textId="77777777" w:rsidR="00F26648" w:rsidRDefault="00F26648" w:rsidP="00F26648">
            <w:pPr>
              <w:contextualSpacing/>
              <w:jc w:val="center"/>
              <w:rPr>
                <w:rFonts w:ascii="Arial Narrow" w:eastAsia="Times New Roman" w:hAnsi="Arial Narrow" w:cstheme="minorHAnsi"/>
                <w:bCs/>
                <w:sz w:val="14"/>
                <w:szCs w:val="14"/>
              </w:rPr>
            </w:pPr>
          </w:p>
        </w:tc>
        <w:tc>
          <w:tcPr>
            <w:tcW w:w="1260" w:type="dxa"/>
            <w:shd w:val="clear" w:color="auto" w:fill="D9E2F3"/>
            <w:vAlign w:val="center"/>
          </w:tcPr>
          <w:p w14:paraId="4736E992" w14:textId="77777777" w:rsidR="00F26648" w:rsidRPr="001B5C5C" w:rsidRDefault="00F26648" w:rsidP="00F26648">
            <w:pPr>
              <w:jc w:val="center"/>
              <w:rPr>
                <w:rFonts w:ascii="Arial Narrow" w:eastAsia="Times New Roman" w:hAnsi="Arial Narrow" w:cs="Calibri"/>
                <w:b/>
                <w:bCs/>
                <w:color w:val="000000"/>
                <w:sz w:val="14"/>
                <w:szCs w:val="14"/>
              </w:rPr>
            </w:pPr>
          </w:p>
          <w:p w14:paraId="20AB7310" w14:textId="77777777" w:rsidR="00F26648" w:rsidRPr="001B5C5C" w:rsidRDefault="00F26648" w:rsidP="00F26648">
            <w:pPr>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Drug (Brand)</w:t>
            </w:r>
          </w:p>
          <w:p w14:paraId="6C69EB4D" w14:textId="77777777" w:rsidR="00F26648" w:rsidRDefault="00F26648" w:rsidP="00F26648">
            <w:pPr>
              <w:contextualSpacing/>
              <w:rPr>
                <w:rFonts w:ascii="Arial Narrow" w:eastAsia="Times New Roman" w:hAnsi="Arial Narrow" w:cstheme="minorHAnsi"/>
                <w:bCs/>
                <w:sz w:val="14"/>
                <w:szCs w:val="14"/>
              </w:rPr>
            </w:pPr>
          </w:p>
        </w:tc>
        <w:tc>
          <w:tcPr>
            <w:tcW w:w="1800" w:type="dxa"/>
            <w:shd w:val="clear" w:color="auto" w:fill="D9E2F3"/>
            <w:vAlign w:val="center"/>
          </w:tcPr>
          <w:p w14:paraId="3674D58B" w14:textId="77777777" w:rsidR="00F26648" w:rsidRPr="006A52F8" w:rsidRDefault="00F26648" w:rsidP="00F26648">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Initial Dosage</w:t>
            </w:r>
          </w:p>
        </w:tc>
        <w:tc>
          <w:tcPr>
            <w:tcW w:w="1890" w:type="dxa"/>
            <w:shd w:val="clear" w:color="auto" w:fill="D9E2F3"/>
            <w:vAlign w:val="center"/>
          </w:tcPr>
          <w:p w14:paraId="3B3116FA" w14:textId="77777777" w:rsidR="00F26648" w:rsidRDefault="00F26648" w:rsidP="00F26648">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Literature Based Maximum Dosage</w:t>
            </w:r>
          </w:p>
        </w:tc>
        <w:tc>
          <w:tcPr>
            <w:tcW w:w="2160" w:type="dxa"/>
            <w:shd w:val="clear" w:color="auto" w:fill="D9E2F3"/>
            <w:vAlign w:val="center"/>
          </w:tcPr>
          <w:p w14:paraId="654B5AB9" w14:textId="77777777" w:rsidR="00F26648" w:rsidRDefault="00F26648" w:rsidP="00F26648">
            <w:pPr>
              <w:contextualSpacing/>
              <w:jc w:val="center"/>
              <w:rPr>
                <w:rFonts w:ascii="Arial Narrow" w:eastAsia="Times New Roman" w:hAnsi="Arial Narrow" w:cs="Calibri"/>
                <w:b/>
                <w:bCs/>
                <w:color w:val="000000"/>
                <w:sz w:val="14"/>
                <w:szCs w:val="14"/>
              </w:rPr>
            </w:pPr>
          </w:p>
          <w:p w14:paraId="16E4463F" w14:textId="77777777" w:rsidR="00F26648" w:rsidRDefault="00F26648" w:rsidP="00F26648">
            <w:pPr>
              <w:contextualSpacing/>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FDA Approved Maximum Dosage for Children and Adolescents</w:t>
            </w:r>
          </w:p>
          <w:p w14:paraId="4E67ACF6" w14:textId="77777777" w:rsidR="00F26648" w:rsidRDefault="00F26648" w:rsidP="00F26648">
            <w:pPr>
              <w:contextualSpacing/>
              <w:rPr>
                <w:rFonts w:ascii="Arial Narrow" w:eastAsia="Times New Roman" w:hAnsi="Arial Narrow" w:cstheme="minorHAnsi"/>
                <w:bCs/>
                <w:sz w:val="14"/>
                <w:szCs w:val="14"/>
              </w:rPr>
            </w:pPr>
          </w:p>
        </w:tc>
        <w:tc>
          <w:tcPr>
            <w:tcW w:w="1530" w:type="dxa"/>
            <w:shd w:val="clear" w:color="auto" w:fill="D9E2F3"/>
            <w:vAlign w:val="center"/>
          </w:tcPr>
          <w:p w14:paraId="7A633D8B" w14:textId="77777777" w:rsidR="00F26648" w:rsidRDefault="00F26648" w:rsidP="00F26648">
            <w:pPr>
              <w:contextualSpacing/>
              <w:rPr>
                <w:rFonts w:ascii="Arial Narrow" w:eastAsia="Times New Roman" w:hAnsi="Arial Narrow" w:cstheme="minorHAnsi"/>
                <w:bCs/>
                <w:sz w:val="14"/>
                <w:szCs w:val="14"/>
              </w:rPr>
            </w:pPr>
            <w:r w:rsidRPr="001B5C5C">
              <w:rPr>
                <w:rFonts w:ascii="Arial Narrow" w:eastAsia="Times New Roman" w:hAnsi="Arial Narrow" w:cs="Calibri"/>
                <w:b/>
                <w:bCs/>
                <w:sz w:val="14"/>
                <w:szCs w:val="14"/>
              </w:rPr>
              <w:t>Maximum Medicaid Dose (Per day)</w:t>
            </w:r>
          </w:p>
        </w:tc>
        <w:tc>
          <w:tcPr>
            <w:tcW w:w="1075" w:type="dxa"/>
            <w:shd w:val="clear" w:color="auto" w:fill="D9E2F3"/>
            <w:vAlign w:val="center"/>
          </w:tcPr>
          <w:p w14:paraId="4C3CF814" w14:textId="77777777" w:rsidR="00F26648" w:rsidRDefault="00F26648" w:rsidP="00F26648">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Schedule</w:t>
            </w:r>
          </w:p>
        </w:tc>
      </w:tr>
      <w:tr w:rsidR="00F26648" w:rsidRPr="001B5C5C" w14:paraId="17D8C633" w14:textId="77777777" w:rsidTr="001734F6">
        <w:trPr>
          <w:trHeight w:val="566"/>
        </w:trPr>
        <w:tc>
          <w:tcPr>
            <w:tcW w:w="1255" w:type="dxa"/>
          </w:tcPr>
          <w:p w14:paraId="31F0DF9E" w14:textId="77777777" w:rsidR="00F26648" w:rsidRPr="00F26648" w:rsidRDefault="00F26648" w:rsidP="00F26648">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Citalopram</w:t>
            </w:r>
          </w:p>
        </w:tc>
        <w:tc>
          <w:tcPr>
            <w:tcW w:w="1260" w:type="dxa"/>
          </w:tcPr>
          <w:p w14:paraId="00BF88E5" w14:textId="77777777" w:rsidR="00F26648" w:rsidRPr="00F26648" w:rsidRDefault="00F26648" w:rsidP="00F26648">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Celexa®</w:t>
            </w:r>
          </w:p>
        </w:tc>
        <w:tc>
          <w:tcPr>
            <w:tcW w:w="1800" w:type="dxa"/>
          </w:tcPr>
          <w:p w14:paraId="4EF35A29" w14:textId="77777777" w:rsidR="00F26648" w:rsidRDefault="00F26648" w:rsidP="00F26648">
            <w:pPr>
              <w:contextualSpacing/>
              <w:rPr>
                <w:rFonts w:ascii="Arial Narrow" w:eastAsia="Times New Roman" w:hAnsi="Arial Narrow" w:cstheme="minorHAnsi"/>
                <w:bCs/>
                <w:sz w:val="14"/>
                <w:szCs w:val="14"/>
              </w:rPr>
            </w:pPr>
            <w:r w:rsidRPr="006A3EC6">
              <w:rPr>
                <w:rFonts w:ascii="Arial Narrow" w:eastAsia="Times New Roman" w:hAnsi="Arial Narrow" w:cstheme="minorHAnsi"/>
                <w:bCs/>
                <w:sz w:val="14"/>
                <w:szCs w:val="14"/>
              </w:rPr>
              <w:t xml:space="preserve">Age 6-11 </w:t>
            </w:r>
            <w:proofErr w:type="spellStart"/>
            <w:r w:rsidRPr="006A3EC6">
              <w:rPr>
                <w:rFonts w:ascii="Arial Narrow" w:eastAsia="Times New Roman" w:hAnsi="Arial Narrow" w:cstheme="minorHAnsi"/>
                <w:bCs/>
                <w:sz w:val="14"/>
                <w:szCs w:val="14"/>
              </w:rPr>
              <w:t>yrs</w:t>
            </w:r>
            <w:proofErr w:type="spellEnd"/>
            <w:r w:rsidRPr="006A3EC6">
              <w:rPr>
                <w:rFonts w:ascii="Arial Narrow" w:eastAsia="Times New Roman" w:hAnsi="Arial Narrow" w:cstheme="minorHAnsi"/>
                <w:bCs/>
                <w:sz w:val="14"/>
                <w:szCs w:val="14"/>
              </w:rPr>
              <w:t>: 10 mg/day</w:t>
            </w:r>
          </w:p>
          <w:p w14:paraId="68D6ADBC" w14:textId="77777777" w:rsidR="00F26648" w:rsidRPr="001B5C5C" w:rsidRDefault="00F26648" w:rsidP="00F26648">
            <w:pPr>
              <w:contextualSpacing/>
              <w:rPr>
                <w:rFonts w:ascii="Arial Narrow" w:eastAsia="Times New Roman" w:hAnsi="Arial Narrow" w:cstheme="minorHAnsi"/>
                <w:bCs/>
                <w:sz w:val="14"/>
                <w:szCs w:val="14"/>
              </w:rPr>
            </w:pPr>
            <w:r w:rsidRPr="006A3EC6">
              <w:rPr>
                <w:rFonts w:ascii="Arial Narrow" w:eastAsia="Times New Roman" w:hAnsi="Arial Narrow" w:cstheme="minorHAnsi"/>
                <w:bCs/>
                <w:sz w:val="14"/>
                <w:szCs w:val="14"/>
              </w:rPr>
              <w:t xml:space="preserve">Age ≥ 12 </w:t>
            </w:r>
            <w:proofErr w:type="spellStart"/>
            <w:r w:rsidRPr="006A3EC6">
              <w:rPr>
                <w:rFonts w:ascii="Arial Narrow" w:eastAsia="Times New Roman" w:hAnsi="Arial Narrow" w:cstheme="minorHAnsi"/>
                <w:bCs/>
                <w:sz w:val="14"/>
                <w:szCs w:val="14"/>
              </w:rPr>
              <w:t>yrs</w:t>
            </w:r>
            <w:proofErr w:type="spellEnd"/>
            <w:r w:rsidRPr="006A3EC6">
              <w:rPr>
                <w:rFonts w:ascii="Arial Narrow" w:eastAsia="Times New Roman" w:hAnsi="Arial Narrow" w:cstheme="minorHAnsi"/>
                <w:bCs/>
                <w:sz w:val="14"/>
                <w:szCs w:val="14"/>
              </w:rPr>
              <w:t>: 20 mg/day</w:t>
            </w:r>
          </w:p>
        </w:tc>
        <w:tc>
          <w:tcPr>
            <w:tcW w:w="1890" w:type="dxa"/>
          </w:tcPr>
          <w:p w14:paraId="0ED3FE9C" w14:textId="77777777" w:rsidR="00F26648" w:rsidRPr="001B5C5C" w:rsidRDefault="00F26648" w:rsidP="00F26648">
            <w:pPr>
              <w:contextualSpacing/>
              <w:rPr>
                <w:rFonts w:ascii="Arial Narrow" w:eastAsia="Times New Roman" w:hAnsi="Arial Narrow" w:cstheme="minorHAnsi"/>
                <w:bCs/>
                <w:sz w:val="14"/>
                <w:szCs w:val="14"/>
              </w:rPr>
            </w:pPr>
            <w:r w:rsidRPr="006A3EC6">
              <w:rPr>
                <w:rFonts w:ascii="Arial Narrow" w:eastAsia="Times New Roman" w:hAnsi="Arial Narrow" w:cstheme="minorHAnsi"/>
                <w:bCs/>
                <w:sz w:val="14"/>
                <w:szCs w:val="14"/>
              </w:rPr>
              <w:t xml:space="preserve">Age ≥ 6 </w:t>
            </w:r>
            <w:proofErr w:type="spellStart"/>
            <w:r w:rsidRPr="006A3EC6">
              <w:rPr>
                <w:rFonts w:ascii="Arial Narrow" w:eastAsia="Times New Roman" w:hAnsi="Arial Narrow" w:cstheme="minorHAnsi"/>
                <w:bCs/>
                <w:sz w:val="14"/>
                <w:szCs w:val="14"/>
              </w:rPr>
              <w:t>yrs</w:t>
            </w:r>
            <w:proofErr w:type="spellEnd"/>
            <w:r w:rsidRPr="006A3EC6">
              <w:rPr>
                <w:rFonts w:ascii="Arial Narrow" w:eastAsia="Times New Roman" w:hAnsi="Arial Narrow" w:cstheme="minorHAnsi"/>
                <w:bCs/>
                <w:sz w:val="14"/>
                <w:szCs w:val="14"/>
              </w:rPr>
              <w:t>:  40 mg/day</w:t>
            </w:r>
          </w:p>
        </w:tc>
        <w:tc>
          <w:tcPr>
            <w:tcW w:w="2160" w:type="dxa"/>
          </w:tcPr>
          <w:p w14:paraId="75DB5D11" w14:textId="77777777" w:rsidR="00F26648" w:rsidRPr="001B5C5C" w:rsidRDefault="00F26648" w:rsidP="00F26648">
            <w:pPr>
              <w:contextualSpacing/>
              <w:rPr>
                <w:rFonts w:ascii="Arial Narrow" w:eastAsia="Times New Roman" w:hAnsi="Arial Narrow" w:cstheme="minorHAnsi"/>
                <w:bCs/>
                <w:sz w:val="14"/>
                <w:szCs w:val="14"/>
              </w:rPr>
            </w:pPr>
            <w:r w:rsidRPr="006A3EC6">
              <w:rPr>
                <w:rFonts w:ascii="Arial Narrow" w:eastAsia="Times New Roman" w:hAnsi="Arial Narrow" w:cstheme="minorHAnsi"/>
                <w:bCs/>
                <w:sz w:val="14"/>
                <w:szCs w:val="14"/>
              </w:rPr>
              <w:t>Not approved for children and adolescents</w:t>
            </w:r>
          </w:p>
        </w:tc>
        <w:tc>
          <w:tcPr>
            <w:tcW w:w="1530" w:type="dxa"/>
          </w:tcPr>
          <w:p w14:paraId="7B8E506E" w14:textId="77777777" w:rsidR="00F26648" w:rsidRPr="001B5C5C" w:rsidRDefault="00F26648" w:rsidP="00F26648">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40mg/day</w:t>
            </w:r>
          </w:p>
        </w:tc>
        <w:tc>
          <w:tcPr>
            <w:tcW w:w="1075" w:type="dxa"/>
          </w:tcPr>
          <w:p w14:paraId="1DB08486" w14:textId="77777777" w:rsidR="00F26648" w:rsidRPr="001B5C5C" w:rsidRDefault="00F26648" w:rsidP="00F26648">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daily</w:t>
            </w:r>
          </w:p>
        </w:tc>
      </w:tr>
      <w:tr w:rsidR="00F26648" w:rsidRPr="001B5C5C" w14:paraId="58C0DBE0" w14:textId="77777777" w:rsidTr="001734F6">
        <w:trPr>
          <w:trHeight w:val="566"/>
        </w:trPr>
        <w:tc>
          <w:tcPr>
            <w:tcW w:w="1255" w:type="dxa"/>
          </w:tcPr>
          <w:p w14:paraId="72384ADF" w14:textId="77777777" w:rsidR="00F26648" w:rsidRPr="00F26648" w:rsidRDefault="00F26648" w:rsidP="00F26648">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Escitalopram</w:t>
            </w:r>
          </w:p>
        </w:tc>
        <w:tc>
          <w:tcPr>
            <w:tcW w:w="1260" w:type="dxa"/>
          </w:tcPr>
          <w:p w14:paraId="749D3DA0" w14:textId="77777777" w:rsidR="00F26648" w:rsidRPr="00F26648" w:rsidRDefault="00F26648" w:rsidP="00F26648">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Lexapro®</w:t>
            </w:r>
          </w:p>
        </w:tc>
        <w:tc>
          <w:tcPr>
            <w:tcW w:w="1800" w:type="dxa"/>
          </w:tcPr>
          <w:p w14:paraId="4F5223A0" w14:textId="77777777" w:rsidR="00F26648" w:rsidRDefault="00F26648" w:rsidP="00F26648">
            <w:pPr>
              <w:contextualSpacing/>
              <w:rPr>
                <w:rFonts w:ascii="Arial Narrow" w:eastAsia="Times New Roman" w:hAnsi="Arial Narrow" w:cstheme="minorHAnsi"/>
                <w:bCs/>
                <w:sz w:val="14"/>
                <w:szCs w:val="14"/>
              </w:rPr>
            </w:pPr>
            <w:r w:rsidRPr="006A3EC6">
              <w:rPr>
                <w:rFonts w:ascii="Arial Narrow" w:eastAsia="Times New Roman" w:hAnsi="Arial Narrow" w:cstheme="minorHAnsi"/>
                <w:bCs/>
                <w:sz w:val="14"/>
                <w:szCs w:val="14"/>
              </w:rPr>
              <w:t>Age 6-11 yrs.: 5 mg/day</w:t>
            </w:r>
          </w:p>
          <w:p w14:paraId="1D2D9EBF" w14:textId="77777777" w:rsidR="00F26648" w:rsidRPr="001B5C5C" w:rsidRDefault="00F26648" w:rsidP="00F26648">
            <w:pPr>
              <w:contextualSpacing/>
              <w:rPr>
                <w:rFonts w:ascii="Arial Narrow" w:eastAsia="Times New Roman" w:hAnsi="Arial Narrow" w:cstheme="minorHAnsi"/>
                <w:bCs/>
                <w:sz w:val="14"/>
                <w:szCs w:val="14"/>
              </w:rPr>
            </w:pPr>
            <w:r w:rsidRPr="006A3EC6">
              <w:rPr>
                <w:rFonts w:ascii="Arial Narrow" w:eastAsia="Times New Roman" w:hAnsi="Arial Narrow" w:cstheme="minorHAnsi"/>
                <w:bCs/>
                <w:sz w:val="14"/>
                <w:szCs w:val="14"/>
              </w:rPr>
              <w:t>Age ≥ 12 yrs.(MDD): 10 mg/day</w:t>
            </w:r>
          </w:p>
        </w:tc>
        <w:tc>
          <w:tcPr>
            <w:tcW w:w="1890" w:type="dxa"/>
          </w:tcPr>
          <w:p w14:paraId="7A2FD542" w14:textId="77777777" w:rsidR="00F26648" w:rsidRDefault="00F26648" w:rsidP="00F26648">
            <w:pPr>
              <w:contextualSpacing/>
              <w:rPr>
                <w:rFonts w:ascii="Arial Narrow" w:eastAsia="Times New Roman" w:hAnsi="Arial Narrow" w:cstheme="minorHAnsi"/>
                <w:bCs/>
                <w:sz w:val="14"/>
                <w:szCs w:val="14"/>
              </w:rPr>
            </w:pPr>
            <w:r w:rsidRPr="00EB5BDA">
              <w:rPr>
                <w:rFonts w:ascii="Arial Narrow" w:eastAsia="Times New Roman" w:hAnsi="Arial Narrow" w:cstheme="minorHAnsi"/>
                <w:bCs/>
                <w:sz w:val="14"/>
                <w:szCs w:val="14"/>
              </w:rPr>
              <w:t xml:space="preserve">Age 6-11 </w:t>
            </w:r>
            <w:proofErr w:type="spellStart"/>
            <w:r w:rsidRPr="00EB5BDA">
              <w:rPr>
                <w:rFonts w:ascii="Arial Narrow" w:eastAsia="Times New Roman" w:hAnsi="Arial Narrow" w:cstheme="minorHAnsi"/>
                <w:bCs/>
                <w:sz w:val="14"/>
                <w:szCs w:val="14"/>
              </w:rPr>
              <w:t>yrs</w:t>
            </w:r>
            <w:proofErr w:type="spellEnd"/>
            <w:r w:rsidRPr="00EB5BDA">
              <w:rPr>
                <w:rFonts w:ascii="Arial Narrow" w:eastAsia="Times New Roman" w:hAnsi="Arial Narrow" w:cstheme="minorHAnsi"/>
                <w:bCs/>
                <w:sz w:val="14"/>
                <w:szCs w:val="14"/>
              </w:rPr>
              <w:t>: 20 mg/day</w:t>
            </w:r>
          </w:p>
          <w:p w14:paraId="181536F2" w14:textId="77777777" w:rsidR="00F26648" w:rsidRDefault="00F26648" w:rsidP="00F26648">
            <w:pPr>
              <w:contextualSpacing/>
              <w:rPr>
                <w:rFonts w:ascii="Arial Narrow" w:eastAsia="Times New Roman" w:hAnsi="Arial Narrow" w:cstheme="minorHAnsi"/>
                <w:bCs/>
                <w:sz w:val="14"/>
                <w:szCs w:val="14"/>
              </w:rPr>
            </w:pPr>
            <w:r w:rsidRPr="00EB5BDA">
              <w:rPr>
                <w:rFonts w:ascii="Arial Narrow" w:eastAsia="Times New Roman" w:hAnsi="Arial Narrow" w:cstheme="minorHAnsi"/>
                <w:bCs/>
                <w:sz w:val="14"/>
                <w:szCs w:val="14"/>
              </w:rPr>
              <w:t xml:space="preserve">Age ≥ 12 </w:t>
            </w:r>
            <w:proofErr w:type="spellStart"/>
            <w:r w:rsidRPr="00EB5BDA">
              <w:rPr>
                <w:rFonts w:ascii="Arial Narrow" w:eastAsia="Times New Roman" w:hAnsi="Arial Narrow" w:cstheme="minorHAnsi"/>
                <w:bCs/>
                <w:sz w:val="14"/>
                <w:szCs w:val="14"/>
              </w:rPr>
              <w:t>yrs</w:t>
            </w:r>
            <w:proofErr w:type="spellEnd"/>
            <w:r w:rsidRPr="00EB5BDA">
              <w:rPr>
                <w:rFonts w:ascii="Arial Narrow" w:eastAsia="Times New Roman" w:hAnsi="Arial Narrow" w:cstheme="minorHAnsi"/>
                <w:bCs/>
                <w:sz w:val="14"/>
                <w:szCs w:val="14"/>
              </w:rPr>
              <w:t>: 30 mg/day</w:t>
            </w:r>
          </w:p>
          <w:p w14:paraId="00E9A009" w14:textId="77777777" w:rsidR="00F26648" w:rsidRPr="001B5C5C" w:rsidRDefault="00F26648" w:rsidP="00F26648">
            <w:pPr>
              <w:contextualSpacing/>
              <w:rPr>
                <w:rFonts w:ascii="Arial Narrow" w:eastAsia="Times New Roman" w:hAnsi="Arial Narrow" w:cstheme="minorHAnsi"/>
                <w:bCs/>
                <w:sz w:val="14"/>
                <w:szCs w:val="14"/>
              </w:rPr>
            </w:pPr>
          </w:p>
        </w:tc>
        <w:tc>
          <w:tcPr>
            <w:tcW w:w="2160" w:type="dxa"/>
          </w:tcPr>
          <w:p w14:paraId="1DAD1CA3" w14:textId="77777777" w:rsidR="00F26648" w:rsidRDefault="00F26648" w:rsidP="00F26648">
            <w:pPr>
              <w:contextualSpacing/>
              <w:rPr>
                <w:rFonts w:ascii="Arial Narrow" w:eastAsia="Times New Roman" w:hAnsi="Arial Narrow" w:cstheme="minorHAnsi"/>
                <w:bCs/>
                <w:sz w:val="14"/>
                <w:szCs w:val="14"/>
              </w:rPr>
            </w:pPr>
            <w:r w:rsidRPr="00EB5BDA">
              <w:rPr>
                <w:rFonts w:ascii="Arial Narrow" w:eastAsia="Times New Roman" w:hAnsi="Arial Narrow" w:cstheme="minorHAnsi"/>
                <w:bCs/>
                <w:sz w:val="14"/>
                <w:szCs w:val="14"/>
              </w:rPr>
              <w:t>Not approved for children</w:t>
            </w:r>
          </w:p>
          <w:p w14:paraId="153068DE" w14:textId="77777777" w:rsidR="00F26648" w:rsidRPr="001B5C5C" w:rsidRDefault="00F26648" w:rsidP="00F26648">
            <w:pPr>
              <w:contextualSpacing/>
              <w:rPr>
                <w:rFonts w:ascii="Arial Narrow" w:eastAsia="Times New Roman" w:hAnsi="Arial Narrow" w:cstheme="minorHAnsi"/>
                <w:bCs/>
                <w:sz w:val="14"/>
                <w:szCs w:val="14"/>
              </w:rPr>
            </w:pPr>
            <w:r w:rsidRPr="00EB5BDA">
              <w:rPr>
                <w:rFonts w:ascii="Arial Narrow" w:eastAsia="Times New Roman" w:hAnsi="Arial Narrow" w:cstheme="minorHAnsi"/>
                <w:bCs/>
                <w:sz w:val="14"/>
                <w:szCs w:val="14"/>
              </w:rPr>
              <w:t>Approved for treatment of MDD in adolescents (age 12-17 yrs.) 20 mg/day</w:t>
            </w:r>
          </w:p>
        </w:tc>
        <w:tc>
          <w:tcPr>
            <w:tcW w:w="1530" w:type="dxa"/>
          </w:tcPr>
          <w:p w14:paraId="7D33CED8" w14:textId="77777777" w:rsidR="00F26648" w:rsidRDefault="00F26648" w:rsidP="00F26648">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A</w:t>
            </w:r>
            <w:r w:rsidRPr="00EB5BDA">
              <w:rPr>
                <w:rFonts w:ascii="Arial Narrow" w:eastAsia="Times New Roman" w:hAnsi="Arial Narrow" w:cstheme="minorHAnsi"/>
                <w:bCs/>
                <w:sz w:val="14"/>
                <w:szCs w:val="14"/>
              </w:rPr>
              <w:t xml:space="preserve">ges 6-11 </w:t>
            </w:r>
            <w:proofErr w:type="spellStart"/>
            <w:r w:rsidRPr="00EB5BDA">
              <w:rPr>
                <w:rFonts w:ascii="Arial Narrow" w:eastAsia="Times New Roman" w:hAnsi="Arial Narrow" w:cstheme="minorHAnsi"/>
                <w:bCs/>
                <w:sz w:val="14"/>
                <w:szCs w:val="14"/>
              </w:rPr>
              <w:t>yrs</w:t>
            </w:r>
            <w:proofErr w:type="spellEnd"/>
            <w:r w:rsidRPr="00EB5BDA">
              <w:rPr>
                <w:rFonts w:ascii="Arial Narrow" w:eastAsia="Times New Roman" w:hAnsi="Arial Narrow" w:cstheme="minorHAnsi"/>
                <w:bCs/>
                <w:sz w:val="14"/>
                <w:szCs w:val="14"/>
              </w:rPr>
              <w:t>: 20 mg/day</w:t>
            </w:r>
          </w:p>
          <w:p w14:paraId="479333E2" w14:textId="77777777" w:rsidR="00F26648" w:rsidRPr="001B5C5C" w:rsidRDefault="00F26648" w:rsidP="00F26648">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A</w:t>
            </w:r>
            <w:r w:rsidRPr="00EB5BDA">
              <w:rPr>
                <w:rFonts w:ascii="Arial Narrow" w:eastAsia="Times New Roman" w:hAnsi="Arial Narrow" w:cstheme="minorHAnsi"/>
                <w:bCs/>
                <w:sz w:val="14"/>
                <w:szCs w:val="14"/>
              </w:rPr>
              <w:t xml:space="preserve">ges 12 -17 </w:t>
            </w:r>
            <w:proofErr w:type="spellStart"/>
            <w:r w:rsidRPr="00EB5BDA">
              <w:rPr>
                <w:rFonts w:ascii="Arial Narrow" w:eastAsia="Times New Roman" w:hAnsi="Arial Narrow" w:cstheme="minorHAnsi"/>
                <w:bCs/>
                <w:sz w:val="14"/>
                <w:szCs w:val="14"/>
              </w:rPr>
              <w:t>yrs</w:t>
            </w:r>
            <w:proofErr w:type="spellEnd"/>
            <w:r w:rsidRPr="00EB5BDA">
              <w:rPr>
                <w:rFonts w:ascii="Arial Narrow" w:eastAsia="Times New Roman" w:hAnsi="Arial Narrow" w:cstheme="minorHAnsi"/>
                <w:bCs/>
                <w:sz w:val="14"/>
                <w:szCs w:val="14"/>
              </w:rPr>
              <w:t>: 30 mg/day</w:t>
            </w:r>
          </w:p>
        </w:tc>
        <w:tc>
          <w:tcPr>
            <w:tcW w:w="1075" w:type="dxa"/>
          </w:tcPr>
          <w:p w14:paraId="753A4DA0" w14:textId="77777777" w:rsidR="00F26648" w:rsidRPr="001B5C5C" w:rsidRDefault="00F26648" w:rsidP="00F26648">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daily</w:t>
            </w:r>
          </w:p>
        </w:tc>
      </w:tr>
      <w:tr w:rsidR="00F26648" w:rsidRPr="001B5C5C" w14:paraId="60AEF42A" w14:textId="77777777" w:rsidTr="001734F6">
        <w:trPr>
          <w:trHeight w:val="566"/>
        </w:trPr>
        <w:tc>
          <w:tcPr>
            <w:tcW w:w="1255" w:type="dxa"/>
          </w:tcPr>
          <w:p w14:paraId="79BFF7D0" w14:textId="77777777" w:rsidR="00F26648" w:rsidRPr="00F26648" w:rsidRDefault="00F26648" w:rsidP="00F26648">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Fluoxetine</w:t>
            </w:r>
          </w:p>
        </w:tc>
        <w:tc>
          <w:tcPr>
            <w:tcW w:w="1260" w:type="dxa"/>
          </w:tcPr>
          <w:p w14:paraId="5492E5CA" w14:textId="77777777" w:rsidR="00F26648" w:rsidRPr="00F26648" w:rsidRDefault="00F26648" w:rsidP="00F26648">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Prozac®</w:t>
            </w:r>
          </w:p>
        </w:tc>
        <w:tc>
          <w:tcPr>
            <w:tcW w:w="1800" w:type="dxa"/>
          </w:tcPr>
          <w:p w14:paraId="228660B5" w14:textId="77777777" w:rsidR="00F26648" w:rsidRDefault="00F26648" w:rsidP="00F26648">
            <w:pPr>
              <w:contextualSpacing/>
              <w:rPr>
                <w:rFonts w:ascii="Arial Narrow" w:eastAsia="Times New Roman" w:hAnsi="Arial Narrow" w:cstheme="minorHAnsi"/>
                <w:bCs/>
                <w:sz w:val="14"/>
                <w:szCs w:val="14"/>
              </w:rPr>
            </w:pPr>
            <w:r w:rsidRPr="00EB5BDA">
              <w:rPr>
                <w:rFonts w:ascii="Arial Narrow" w:eastAsia="Times New Roman" w:hAnsi="Arial Narrow" w:cstheme="minorHAnsi"/>
                <w:bCs/>
                <w:sz w:val="14"/>
                <w:szCs w:val="14"/>
              </w:rPr>
              <w:t xml:space="preserve">Age 6-11 </w:t>
            </w:r>
            <w:proofErr w:type="spellStart"/>
            <w:r w:rsidRPr="00EB5BDA">
              <w:rPr>
                <w:rFonts w:ascii="Arial Narrow" w:eastAsia="Times New Roman" w:hAnsi="Arial Narrow" w:cstheme="minorHAnsi"/>
                <w:bCs/>
                <w:sz w:val="14"/>
                <w:szCs w:val="14"/>
              </w:rPr>
              <w:t>yrs</w:t>
            </w:r>
            <w:proofErr w:type="spellEnd"/>
            <w:r w:rsidRPr="00EB5BDA">
              <w:rPr>
                <w:rFonts w:ascii="Arial Narrow" w:eastAsia="Times New Roman" w:hAnsi="Arial Narrow" w:cstheme="minorHAnsi"/>
                <w:bCs/>
                <w:sz w:val="14"/>
                <w:szCs w:val="14"/>
              </w:rPr>
              <w:t xml:space="preserve">: 5-10 mg/day            </w:t>
            </w:r>
          </w:p>
          <w:p w14:paraId="1838CFEE" w14:textId="77777777" w:rsidR="00F26648" w:rsidRPr="001B5C5C" w:rsidRDefault="00F26648" w:rsidP="00F26648">
            <w:pPr>
              <w:contextualSpacing/>
              <w:rPr>
                <w:rFonts w:ascii="Arial Narrow" w:eastAsia="Times New Roman" w:hAnsi="Arial Narrow" w:cstheme="minorHAnsi"/>
                <w:bCs/>
                <w:sz w:val="14"/>
                <w:szCs w:val="14"/>
              </w:rPr>
            </w:pPr>
            <w:r w:rsidRPr="00EB5BDA">
              <w:rPr>
                <w:rFonts w:ascii="Arial Narrow" w:eastAsia="Times New Roman" w:hAnsi="Arial Narrow" w:cstheme="minorHAnsi"/>
                <w:bCs/>
                <w:sz w:val="14"/>
                <w:szCs w:val="14"/>
              </w:rPr>
              <w:t xml:space="preserve">Age ≥12 yrs. 10 mg/day                     </w:t>
            </w:r>
          </w:p>
        </w:tc>
        <w:tc>
          <w:tcPr>
            <w:tcW w:w="1890" w:type="dxa"/>
          </w:tcPr>
          <w:p w14:paraId="1A96D37F" w14:textId="23F0D3E2" w:rsidR="00890D56" w:rsidRPr="00890D56" w:rsidRDefault="00890D56" w:rsidP="00890D56">
            <w:pPr>
              <w:contextualSpacing/>
              <w:rPr>
                <w:rFonts w:ascii="Arial Narrow" w:eastAsia="Times New Roman" w:hAnsi="Arial Narrow" w:cstheme="minorHAnsi"/>
                <w:bCs/>
                <w:sz w:val="14"/>
                <w:szCs w:val="14"/>
              </w:rPr>
            </w:pPr>
            <w:r w:rsidRPr="00890D56">
              <w:rPr>
                <w:rFonts w:ascii="Arial Narrow" w:eastAsia="Times New Roman" w:hAnsi="Arial Narrow" w:cstheme="minorHAnsi"/>
                <w:bCs/>
                <w:sz w:val="14"/>
                <w:szCs w:val="14"/>
              </w:rPr>
              <w:t>Approved for treatment of MDD (age 8-18 yrs.) 20 mg/day</w:t>
            </w:r>
          </w:p>
          <w:p w14:paraId="568D9E93" w14:textId="167955B9" w:rsidR="00F26648" w:rsidRPr="00890D56" w:rsidRDefault="00890D56" w:rsidP="00890D56">
            <w:pPr>
              <w:contextualSpacing/>
              <w:rPr>
                <w:rFonts w:ascii="Arial Narrow" w:eastAsia="Times New Roman" w:hAnsi="Arial Narrow" w:cstheme="minorHAnsi"/>
                <w:bCs/>
                <w:sz w:val="14"/>
                <w:szCs w:val="14"/>
              </w:rPr>
            </w:pPr>
            <w:r w:rsidRPr="00890D56">
              <w:rPr>
                <w:rFonts w:ascii="Arial Narrow" w:eastAsia="Times New Roman" w:hAnsi="Arial Narrow" w:cstheme="minorHAnsi"/>
                <w:bCs/>
                <w:sz w:val="14"/>
                <w:szCs w:val="14"/>
              </w:rPr>
              <w:t>Approved for treatment of OCD (age 7-17 yrs.) 60 mg/day</w:t>
            </w:r>
          </w:p>
        </w:tc>
        <w:tc>
          <w:tcPr>
            <w:tcW w:w="2160" w:type="dxa"/>
          </w:tcPr>
          <w:p w14:paraId="12094153" w14:textId="77777777" w:rsidR="00F26648" w:rsidRPr="00890D56" w:rsidRDefault="00F26648" w:rsidP="00F26648">
            <w:pPr>
              <w:contextualSpacing/>
              <w:rPr>
                <w:rFonts w:ascii="Arial Narrow" w:eastAsia="Times New Roman" w:hAnsi="Arial Narrow" w:cstheme="minorHAnsi"/>
                <w:bCs/>
                <w:sz w:val="14"/>
                <w:szCs w:val="14"/>
              </w:rPr>
            </w:pPr>
            <w:r w:rsidRPr="00890D56">
              <w:rPr>
                <w:rFonts w:ascii="Arial Narrow" w:eastAsia="Times New Roman" w:hAnsi="Arial Narrow" w:cstheme="minorHAnsi"/>
                <w:bCs/>
                <w:sz w:val="14"/>
                <w:szCs w:val="14"/>
              </w:rPr>
              <w:t>Approved for treatment of MDD                   (age 8-18 yrs.) 20 mg/day</w:t>
            </w:r>
          </w:p>
          <w:p w14:paraId="081BD16A" w14:textId="77777777" w:rsidR="00F26648" w:rsidRPr="00890D56" w:rsidRDefault="00F26648" w:rsidP="00F26648">
            <w:pPr>
              <w:contextualSpacing/>
              <w:rPr>
                <w:rFonts w:ascii="Arial Narrow" w:eastAsia="Times New Roman" w:hAnsi="Arial Narrow" w:cstheme="minorHAnsi"/>
                <w:bCs/>
                <w:sz w:val="14"/>
                <w:szCs w:val="14"/>
              </w:rPr>
            </w:pPr>
            <w:r w:rsidRPr="00890D56">
              <w:rPr>
                <w:rFonts w:ascii="Arial Narrow" w:eastAsia="Times New Roman" w:hAnsi="Arial Narrow" w:cstheme="minorHAnsi"/>
                <w:bCs/>
                <w:sz w:val="14"/>
                <w:szCs w:val="14"/>
              </w:rPr>
              <w:t>Approved for treatment of OCD                    (age 7-17 yrs.) 60 mg/day</w:t>
            </w:r>
          </w:p>
        </w:tc>
        <w:tc>
          <w:tcPr>
            <w:tcW w:w="1530" w:type="dxa"/>
          </w:tcPr>
          <w:p w14:paraId="2E3D9531" w14:textId="77777777" w:rsidR="00F26648" w:rsidRPr="00890D56" w:rsidRDefault="00F26648" w:rsidP="00F26648">
            <w:pPr>
              <w:contextualSpacing/>
              <w:rPr>
                <w:rFonts w:ascii="Arial Narrow" w:eastAsia="Times New Roman" w:hAnsi="Arial Narrow" w:cstheme="minorHAnsi"/>
                <w:bCs/>
                <w:sz w:val="14"/>
                <w:szCs w:val="14"/>
              </w:rPr>
            </w:pPr>
            <w:r w:rsidRPr="00890D56">
              <w:rPr>
                <w:rFonts w:ascii="Arial Narrow" w:eastAsia="Times New Roman" w:hAnsi="Arial Narrow" w:cstheme="minorHAnsi"/>
                <w:bCs/>
                <w:sz w:val="14"/>
                <w:szCs w:val="14"/>
              </w:rPr>
              <w:t>60mg/day</w:t>
            </w:r>
          </w:p>
        </w:tc>
        <w:tc>
          <w:tcPr>
            <w:tcW w:w="1075" w:type="dxa"/>
          </w:tcPr>
          <w:p w14:paraId="0B914FCC" w14:textId="77777777" w:rsidR="00F26648" w:rsidRPr="001B5C5C" w:rsidRDefault="00F26648" w:rsidP="00F26648">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daily</w:t>
            </w:r>
          </w:p>
        </w:tc>
      </w:tr>
      <w:tr w:rsidR="00F26648" w:rsidRPr="001B5C5C" w14:paraId="4B64013F" w14:textId="77777777" w:rsidTr="00F26648">
        <w:trPr>
          <w:trHeight w:val="566"/>
        </w:trPr>
        <w:tc>
          <w:tcPr>
            <w:tcW w:w="1255" w:type="dxa"/>
          </w:tcPr>
          <w:p w14:paraId="32D9CBCC" w14:textId="77777777" w:rsidR="00F26648" w:rsidRPr="00F26648" w:rsidRDefault="00F26648" w:rsidP="00F26648">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Paroxetine</w:t>
            </w:r>
          </w:p>
        </w:tc>
        <w:tc>
          <w:tcPr>
            <w:tcW w:w="1260" w:type="dxa"/>
          </w:tcPr>
          <w:p w14:paraId="686C1119" w14:textId="77777777" w:rsidR="00F26648" w:rsidRPr="00F26648" w:rsidRDefault="00F26648" w:rsidP="00F26648">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Paxil® (oral tablet and oral suspension)</w:t>
            </w:r>
          </w:p>
          <w:p w14:paraId="14D8CA92" w14:textId="77777777" w:rsidR="00F26648" w:rsidRPr="00F26648" w:rsidRDefault="00F26648" w:rsidP="00F26648">
            <w:pPr>
              <w:contextualSpacing/>
              <w:rPr>
                <w:rFonts w:ascii="Arial Narrow" w:eastAsia="Times New Roman" w:hAnsi="Arial Narrow" w:cstheme="minorHAnsi"/>
                <w:b/>
                <w:sz w:val="14"/>
                <w:szCs w:val="14"/>
              </w:rPr>
            </w:pPr>
          </w:p>
          <w:p w14:paraId="5BDFF863" w14:textId="77777777" w:rsidR="00F26648" w:rsidRPr="00F26648" w:rsidRDefault="00F26648" w:rsidP="00F26648">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Paxil® CR</w:t>
            </w:r>
          </w:p>
        </w:tc>
        <w:tc>
          <w:tcPr>
            <w:tcW w:w="7380" w:type="dxa"/>
            <w:gridSpan w:val="4"/>
            <w:vAlign w:val="center"/>
          </w:tcPr>
          <w:p w14:paraId="3A48D464" w14:textId="0A13CAED" w:rsidR="00F26648" w:rsidRPr="001B5C5C" w:rsidRDefault="00F26648" w:rsidP="00F26648">
            <w:pPr>
              <w:contextualSpacing/>
              <w:jc w:val="center"/>
              <w:rPr>
                <w:rFonts w:ascii="Arial Narrow" w:eastAsia="Times New Roman" w:hAnsi="Arial Narrow" w:cstheme="minorHAnsi"/>
                <w:bCs/>
                <w:sz w:val="14"/>
                <w:szCs w:val="14"/>
              </w:rPr>
            </w:pPr>
            <w:r w:rsidRPr="00EB5BDA">
              <w:rPr>
                <w:rFonts w:ascii="Arial Narrow" w:eastAsia="Times New Roman" w:hAnsi="Arial Narrow" w:cstheme="minorHAnsi"/>
                <w:bCs/>
                <w:sz w:val="14"/>
                <w:szCs w:val="14"/>
              </w:rPr>
              <w:t xml:space="preserve">Reviewed but not included </w:t>
            </w:r>
            <w:r w:rsidR="001734F6">
              <w:rPr>
                <w:rFonts w:ascii="Arial Narrow" w:eastAsia="Times New Roman" w:hAnsi="Arial Narrow" w:cstheme="minorHAnsi"/>
                <w:bCs/>
                <w:sz w:val="14"/>
                <w:szCs w:val="14"/>
              </w:rPr>
              <w:t>or</w:t>
            </w:r>
            <w:r w:rsidRPr="00EB5BDA">
              <w:rPr>
                <w:rFonts w:ascii="Arial Narrow" w:eastAsia="Times New Roman" w:hAnsi="Arial Narrow" w:cstheme="minorHAnsi"/>
                <w:bCs/>
                <w:sz w:val="14"/>
                <w:szCs w:val="14"/>
              </w:rPr>
              <w:t xml:space="preserve"> recommended - evidence of possible harm</w:t>
            </w:r>
          </w:p>
        </w:tc>
        <w:tc>
          <w:tcPr>
            <w:tcW w:w="1075" w:type="dxa"/>
          </w:tcPr>
          <w:p w14:paraId="1708E5C9" w14:textId="77777777" w:rsidR="00F26648" w:rsidRPr="001B5C5C" w:rsidRDefault="00F26648" w:rsidP="00F26648">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daily</w:t>
            </w:r>
          </w:p>
        </w:tc>
      </w:tr>
      <w:tr w:rsidR="00F26648" w:rsidRPr="001B5C5C" w14:paraId="3EE47D06" w14:textId="77777777" w:rsidTr="001734F6">
        <w:trPr>
          <w:trHeight w:val="566"/>
        </w:trPr>
        <w:tc>
          <w:tcPr>
            <w:tcW w:w="1255" w:type="dxa"/>
          </w:tcPr>
          <w:p w14:paraId="5690B4B0" w14:textId="77777777" w:rsidR="00F26648" w:rsidRPr="00F26648" w:rsidRDefault="00F26648" w:rsidP="00F26648">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Fluvoxamine</w:t>
            </w:r>
          </w:p>
        </w:tc>
        <w:tc>
          <w:tcPr>
            <w:tcW w:w="1260" w:type="dxa"/>
          </w:tcPr>
          <w:p w14:paraId="0870A5DF" w14:textId="77777777" w:rsidR="00F26648" w:rsidRPr="00F26648" w:rsidRDefault="00F26648" w:rsidP="00F26648">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Luvox®</w:t>
            </w:r>
          </w:p>
          <w:p w14:paraId="64981EFF" w14:textId="77777777" w:rsidR="00F26648" w:rsidRPr="00F26648" w:rsidRDefault="00F26648" w:rsidP="00F26648">
            <w:pPr>
              <w:contextualSpacing/>
              <w:rPr>
                <w:rFonts w:ascii="Arial Narrow" w:eastAsia="Times New Roman" w:hAnsi="Arial Narrow" w:cstheme="minorHAnsi"/>
                <w:b/>
                <w:sz w:val="14"/>
                <w:szCs w:val="14"/>
              </w:rPr>
            </w:pPr>
          </w:p>
          <w:p w14:paraId="3AEA0550" w14:textId="77777777" w:rsidR="00F26648" w:rsidRPr="00F26648" w:rsidRDefault="00F26648" w:rsidP="00F26648">
            <w:pPr>
              <w:contextualSpacing/>
              <w:rPr>
                <w:rFonts w:ascii="Arial Narrow" w:eastAsia="Times New Roman" w:hAnsi="Arial Narrow" w:cstheme="minorHAnsi"/>
                <w:b/>
                <w:sz w:val="14"/>
                <w:szCs w:val="14"/>
              </w:rPr>
            </w:pPr>
          </w:p>
          <w:p w14:paraId="3EDA9E63" w14:textId="77777777" w:rsidR="00F26648" w:rsidRPr="00F26648" w:rsidRDefault="00F26648" w:rsidP="00F26648">
            <w:pPr>
              <w:contextualSpacing/>
              <w:rPr>
                <w:rFonts w:ascii="Arial Narrow" w:eastAsia="Times New Roman" w:hAnsi="Arial Narrow" w:cstheme="minorHAnsi"/>
                <w:b/>
                <w:sz w:val="14"/>
                <w:szCs w:val="14"/>
              </w:rPr>
            </w:pPr>
          </w:p>
          <w:p w14:paraId="63FB0B03" w14:textId="77777777" w:rsidR="00F26648" w:rsidRPr="00F26648" w:rsidRDefault="00F26648" w:rsidP="00F26648">
            <w:pPr>
              <w:contextualSpacing/>
              <w:rPr>
                <w:rFonts w:ascii="Arial Narrow" w:eastAsia="Times New Roman" w:hAnsi="Arial Narrow" w:cstheme="minorHAnsi"/>
                <w:b/>
                <w:sz w:val="14"/>
                <w:szCs w:val="14"/>
              </w:rPr>
            </w:pPr>
          </w:p>
          <w:p w14:paraId="30E26422" w14:textId="77777777" w:rsidR="00F26648" w:rsidRPr="00F26648" w:rsidRDefault="00F26648" w:rsidP="00F26648">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Luvox® CR</w:t>
            </w:r>
          </w:p>
        </w:tc>
        <w:tc>
          <w:tcPr>
            <w:tcW w:w="1800" w:type="dxa"/>
          </w:tcPr>
          <w:p w14:paraId="7828315B" w14:textId="77777777" w:rsidR="00F26648" w:rsidRDefault="00F26648" w:rsidP="00F26648">
            <w:pPr>
              <w:contextualSpacing/>
              <w:rPr>
                <w:rFonts w:ascii="Arial Narrow" w:eastAsia="Times New Roman" w:hAnsi="Arial Narrow" w:cstheme="minorHAnsi"/>
                <w:bCs/>
                <w:sz w:val="14"/>
                <w:szCs w:val="14"/>
              </w:rPr>
            </w:pPr>
            <w:r w:rsidRPr="00EB5BDA">
              <w:rPr>
                <w:rFonts w:ascii="Arial Narrow" w:eastAsia="Times New Roman" w:hAnsi="Arial Narrow" w:cstheme="minorHAnsi"/>
                <w:bCs/>
                <w:sz w:val="14"/>
                <w:szCs w:val="14"/>
              </w:rPr>
              <w:t xml:space="preserve">Age ≥ 8 </w:t>
            </w:r>
            <w:proofErr w:type="spellStart"/>
            <w:r w:rsidRPr="00EB5BDA">
              <w:rPr>
                <w:rFonts w:ascii="Arial Narrow" w:eastAsia="Times New Roman" w:hAnsi="Arial Narrow" w:cstheme="minorHAnsi"/>
                <w:bCs/>
                <w:sz w:val="14"/>
                <w:szCs w:val="14"/>
              </w:rPr>
              <w:t>yrs</w:t>
            </w:r>
            <w:proofErr w:type="spellEnd"/>
            <w:r w:rsidRPr="00EB5BDA">
              <w:rPr>
                <w:rFonts w:ascii="Arial Narrow" w:eastAsia="Times New Roman" w:hAnsi="Arial Narrow" w:cstheme="minorHAnsi"/>
                <w:bCs/>
                <w:sz w:val="14"/>
                <w:szCs w:val="14"/>
              </w:rPr>
              <w:t>: 25 mg/day</w:t>
            </w:r>
          </w:p>
          <w:p w14:paraId="38FA7B6D" w14:textId="77777777" w:rsidR="00F26648" w:rsidRDefault="00F26648" w:rsidP="00F26648">
            <w:pPr>
              <w:contextualSpacing/>
              <w:rPr>
                <w:rFonts w:ascii="Arial Narrow" w:eastAsia="Times New Roman" w:hAnsi="Arial Narrow" w:cstheme="minorHAnsi"/>
                <w:bCs/>
                <w:sz w:val="14"/>
                <w:szCs w:val="14"/>
              </w:rPr>
            </w:pPr>
          </w:p>
          <w:p w14:paraId="7C5DD8BD" w14:textId="77777777" w:rsidR="00F26648" w:rsidRDefault="00F26648" w:rsidP="00F26648">
            <w:pPr>
              <w:contextualSpacing/>
              <w:rPr>
                <w:rFonts w:ascii="Arial Narrow" w:eastAsia="Times New Roman" w:hAnsi="Arial Narrow" w:cstheme="minorHAnsi"/>
                <w:bCs/>
                <w:sz w:val="14"/>
                <w:szCs w:val="14"/>
              </w:rPr>
            </w:pPr>
          </w:p>
          <w:p w14:paraId="3750CA30" w14:textId="77777777" w:rsidR="00F26648" w:rsidRDefault="00F26648" w:rsidP="00F26648">
            <w:pPr>
              <w:contextualSpacing/>
              <w:rPr>
                <w:rFonts w:ascii="Arial Narrow" w:eastAsia="Times New Roman" w:hAnsi="Arial Narrow" w:cstheme="minorHAnsi"/>
                <w:bCs/>
                <w:sz w:val="14"/>
                <w:szCs w:val="14"/>
              </w:rPr>
            </w:pPr>
          </w:p>
          <w:p w14:paraId="31697346" w14:textId="77777777" w:rsidR="00F26648" w:rsidRDefault="00F26648" w:rsidP="00F26648">
            <w:pPr>
              <w:contextualSpacing/>
              <w:rPr>
                <w:rFonts w:ascii="Arial Narrow" w:eastAsia="Times New Roman" w:hAnsi="Arial Narrow" w:cstheme="minorHAnsi"/>
                <w:bCs/>
                <w:sz w:val="14"/>
                <w:szCs w:val="14"/>
              </w:rPr>
            </w:pPr>
          </w:p>
          <w:p w14:paraId="3578041F" w14:textId="77777777" w:rsidR="00F26648" w:rsidRPr="001B5C5C" w:rsidRDefault="00F26648" w:rsidP="00F26648">
            <w:pPr>
              <w:contextualSpacing/>
              <w:rPr>
                <w:rFonts w:ascii="Arial Narrow" w:eastAsia="Times New Roman" w:hAnsi="Arial Narrow" w:cstheme="minorHAnsi"/>
                <w:bCs/>
                <w:sz w:val="14"/>
                <w:szCs w:val="14"/>
              </w:rPr>
            </w:pPr>
            <w:r w:rsidRPr="00EB5BDA">
              <w:rPr>
                <w:rFonts w:ascii="Arial Narrow" w:eastAsia="Times New Roman" w:hAnsi="Arial Narrow" w:cstheme="minorHAnsi"/>
                <w:bCs/>
                <w:sz w:val="14"/>
                <w:szCs w:val="14"/>
              </w:rPr>
              <w:t>The CR formulation is not approved in children and adolescents*</w:t>
            </w:r>
          </w:p>
        </w:tc>
        <w:tc>
          <w:tcPr>
            <w:tcW w:w="1890" w:type="dxa"/>
          </w:tcPr>
          <w:p w14:paraId="6901642E" w14:textId="77777777" w:rsidR="00F26648" w:rsidRDefault="00F26648" w:rsidP="00F26648">
            <w:pPr>
              <w:contextualSpacing/>
              <w:rPr>
                <w:rFonts w:ascii="Arial Narrow" w:eastAsia="Times New Roman" w:hAnsi="Arial Narrow" w:cstheme="minorHAnsi"/>
                <w:bCs/>
                <w:sz w:val="14"/>
                <w:szCs w:val="14"/>
              </w:rPr>
            </w:pPr>
            <w:r w:rsidRPr="00EB5BDA">
              <w:rPr>
                <w:rFonts w:ascii="Arial Narrow" w:eastAsia="Times New Roman" w:hAnsi="Arial Narrow" w:cstheme="minorHAnsi"/>
                <w:bCs/>
                <w:sz w:val="14"/>
                <w:szCs w:val="14"/>
              </w:rPr>
              <w:t>Age 8-11 yrs.: 200 mg/day                           Age 12-17 yrs.: 300 mg/day</w:t>
            </w:r>
          </w:p>
          <w:p w14:paraId="756D2C3F" w14:textId="77777777" w:rsidR="00F26648" w:rsidRPr="001B5C5C" w:rsidRDefault="00F26648" w:rsidP="00F26648">
            <w:pPr>
              <w:contextualSpacing/>
              <w:rPr>
                <w:rFonts w:ascii="Arial Narrow" w:eastAsia="Times New Roman" w:hAnsi="Arial Narrow" w:cstheme="minorHAnsi"/>
                <w:bCs/>
                <w:sz w:val="14"/>
                <w:szCs w:val="14"/>
              </w:rPr>
            </w:pPr>
          </w:p>
        </w:tc>
        <w:tc>
          <w:tcPr>
            <w:tcW w:w="2160" w:type="dxa"/>
          </w:tcPr>
          <w:p w14:paraId="78477088" w14:textId="77777777" w:rsidR="00F26648" w:rsidRDefault="00F26648" w:rsidP="00F26648">
            <w:pPr>
              <w:contextualSpacing/>
              <w:rPr>
                <w:rFonts w:ascii="Arial Narrow" w:eastAsia="Times New Roman" w:hAnsi="Arial Narrow" w:cstheme="minorHAnsi"/>
                <w:bCs/>
                <w:sz w:val="14"/>
                <w:szCs w:val="14"/>
              </w:rPr>
            </w:pPr>
            <w:r w:rsidRPr="00EB5BDA">
              <w:rPr>
                <w:rFonts w:ascii="Arial Narrow" w:eastAsia="Times New Roman" w:hAnsi="Arial Narrow" w:cstheme="minorHAnsi"/>
                <w:bCs/>
                <w:sz w:val="14"/>
                <w:szCs w:val="14"/>
              </w:rPr>
              <w:t xml:space="preserve">Approved for treatment of OCD                     (age 8-17 yrs.):                                               Ages 8-11 </w:t>
            </w:r>
            <w:proofErr w:type="spellStart"/>
            <w:r w:rsidRPr="00EB5BDA">
              <w:rPr>
                <w:rFonts w:ascii="Arial Narrow" w:eastAsia="Times New Roman" w:hAnsi="Arial Narrow" w:cstheme="minorHAnsi"/>
                <w:bCs/>
                <w:sz w:val="14"/>
                <w:szCs w:val="14"/>
              </w:rPr>
              <w:t>yrs</w:t>
            </w:r>
            <w:proofErr w:type="spellEnd"/>
            <w:r w:rsidRPr="00EB5BDA">
              <w:rPr>
                <w:rFonts w:ascii="Arial Narrow" w:eastAsia="Times New Roman" w:hAnsi="Arial Narrow" w:cstheme="minorHAnsi"/>
                <w:bCs/>
                <w:sz w:val="14"/>
                <w:szCs w:val="14"/>
              </w:rPr>
              <w:t>: 200 mg/day                                Ages 12-17 yrs.: 300 mg/day</w:t>
            </w:r>
          </w:p>
          <w:p w14:paraId="67B51727" w14:textId="77777777" w:rsidR="00F26648" w:rsidRDefault="00F26648" w:rsidP="00F26648">
            <w:pPr>
              <w:contextualSpacing/>
              <w:rPr>
                <w:rFonts w:ascii="Arial Narrow" w:eastAsia="Times New Roman" w:hAnsi="Arial Narrow" w:cstheme="minorHAnsi"/>
                <w:bCs/>
                <w:sz w:val="14"/>
                <w:szCs w:val="14"/>
              </w:rPr>
            </w:pPr>
          </w:p>
          <w:p w14:paraId="294615DA" w14:textId="77777777" w:rsidR="00F26648" w:rsidRPr="001B5C5C" w:rsidRDefault="00F26648" w:rsidP="00F26648">
            <w:pPr>
              <w:contextualSpacing/>
              <w:rPr>
                <w:rFonts w:ascii="Arial Narrow" w:eastAsia="Times New Roman" w:hAnsi="Arial Narrow" w:cstheme="minorHAnsi"/>
                <w:bCs/>
                <w:sz w:val="14"/>
                <w:szCs w:val="14"/>
              </w:rPr>
            </w:pPr>
            <w:r w:rsidRPr="00EB5BDA">
              <w:rPr>
                <w:rFonts w:ascii="Arial Narrow" w:eastAsia="Times New Roman" w:hAnsi="Arial Narrow" w:cstheme="minorHAnsi"/>
                <w:bCs/>
                <w:sz w:val="14"/>
                <w:szCs w:val="14"/>
              </w:rPr>
              <w:t>The CR formulation is not approved in children and adolescents+</w:t>
            </w:r>
          </w:p>
        </w:tc>
        <w:tc>
          <w:tcPr>
            <w:tcW w:w="1530" w:type="dxa"/>
          </w:tcPr>
          <w:p w14:paraId="00C10824" w14:textId="77777777" w:rsidR="00F26648" w:rsidRDefault="00F26648" w:rsidP="00F26648">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A</w:t>
            </w:r>
            <w:r w:rsidRPr="00EB5BDA">
              <w:rPr>
                <w:rFonts w:ascii="Arial Narrow" w:eastAsia="Times New Roman" w:hAnsi="Arial Narrow" w:cstheme="minorHAnsi"/>
                <w:bCs/>
                <w:sz w:val="14"/>
                <w:szCs w:val="14"/>
              </w:rPr>
              <w:t xml:space="preserve">ges 8 -11 </w:t>
            </w:r>
            <w:proofErr w:type="spellStart"/>
            <w:r w:rsidRPr="00EB5BDA">
              <w:rPr>
                <w:rFonts w:ascii="Arial Narrow" w:eastAsia="Times New Roman" w:hAnsi="Arial Narrow" w:cstheme="minorHAnsi"/>
                <w:bCs/>
                <w:sz w:val="14"/>
                <w:szCs w:val="14"/>
              </w:rPr>
              <w:t>yrs</w:t>
            </w:r>
            <w:proofErr w:type="spellEnd"/>
            <w:r w:rsidRPr="00EB5BDA">
              <w:rPr>
                <w:rFonts w:ascii="Arial Narrow" w:eastAsia="Times New Roman" w:hAnsi="Arial Narrow" w:cstheme="minorHAnsi"/>
                <w:bCs/>
                <w:sz w:val="14"/>
                <w:szCs w:val="14"/>
              </w:rPr>
              <w:t xml:space="preserve">: 200 mg/day                         </w:t>
            </w:r>
            <w:r>
              <w:rPr>
                <w:rFonts w:ascii="Arial Narrow" w:eastAsia="Times New Roman" w:hAnsi="Arial Narrow" w:cstheme="minorHAnsi"/>
                <w:bCs/>
                <w:sz w:val="14"/>
                <w:szCs w:val="14"/>
              </w:rPr>
              <w:t>A</w:t>
            </w:r>
            <w:r w:rsidRPr="00EB5BDA">
              <w:rPr>
                <w:rFonts w:ascii="Arial Narrow" w:eastAsia="Times New Roman" w:hAnsi="Arial Narrow" w:cstheme="minorHAnsi"/>
                <w:bCs/>
                <w:sz w:val="14"/>
                <w:szCs w:val="14"/>
              </w:rPr>
              <w:t xml:space="preserve">ges 12 -17 </w:t>
            </w:r>
            <w:proofErr w:type="spellStart"/>
            <w:r w:rsidRPr="00EB5BDA">
              <w:rPr>
                <w:rFonts w:ascii="Arial Narrow" w:eastAsia="Times New Roman" w:hAnsi="Arial Narrow" w:cstheme="minorHAnsi"/>
                <w:bCs/>
                <w:sz w:val="14"/>
                <w:szCs w:val="14"/>
              </w:rPr>
              <w:t>yrs</w:t>
            </w:r>
            <w:proofErr w:type="spellEnd"/>
            <w:r w:rsidRPr="00EB5BDA">
              <w:rPr>
                <w:rFonts w:ascii="Arial Narrow" w:eastAsia="Times New Roman" w:hAnsi="Arial Narrow" w:cstheme="minorHAnsi"/>
                <w:bCs/>
                <w:sz w:val="14"/>
                <w:szCs w:val="14"/>
              </w:rPr>
              <w:t>: 300 mg/day</w:t>
            </w:r>
          </w:p>
          <w:p w14:paraId="08620C8C" w14:textId="77777777" w:rsidR="00F26648" w:rsidRDefault="00F26648" w:rsidP="00F26648">
            <w:pPr>
              <w:contextualSpacing/>
              <w:rPr>
                <w:rFonts w:ascii="Arial Narrow" w:eastAsia="Times New Roman" w:hAnsi="Arial Narrow" w:cstheme="minorHAnsi"/>
                <w:bCs/>
                <w:sz w:val="14"/>
                <w:szCs w:val="14"/>
              </w:rPr>
            </w:pPr>
          </w:p>
          <w:p w14:paraId="34880491" w14:textId="77777777" w:rsidR="00F26648" w:rsidRPr="001B5C5C" w:rsidRDefault="00F26648" w:rsidP="00F26648">
            <w:pPr>
              <w:contextualSpacing/>
              <w:rPr>
                <w:rFonts w:ascii="Arial Narrow" w:eastAsia="Times New Roman" w:hAnsi="Arial Narrow" w:cstheme="minorHAnsi"/>
                <w:bCs/>
                <w:sz w:val="14"/>
                <w:szCs w:val="14"/>
              </w:rPr>
            </w:pPr>
          </w:p>
        </w:tc>
        <w:tc>
          <w:tcPr>
            <w:tcW w:w="1075" w:type="dxa"/>
          </w:tcPr>
          <w:p w14:paraId="61240C5F" w14:textId="77777777" w:rsidR="00F26648" w:rsidRDefault="00F26648" w:rsidP="00F26648">
            <w:pPr>
              <w:contextualSpacing/>
              <w:rPr>
                <w:rFonts w:ascii="Arial Narrow" w:eastAsia="Times New Roman" w:hAnsi="Arial Narrow" w:cstheme="minorHAnsi"/>
                <w:bCs/>
                <w:sz w:val="14"/>
                <w:szCs w:val="14"/>
              </w:rPr>
            </w:pPr>
            <w:r w:rsidRPr="00EB5BDA">
              <w:rPr>
                <w:rFonts w:ascii="Arial Narrow" w:eastAsia="Times New Roman" w:hAnsi="Arial Narrow" w:cstheme="minorHAnsi"/>
                <w:bCs/>
                <w:sz w:val="14"/>
                <w:szCs w:val="14"/>
              </w:rPr>
              <w:t xml:space="preserve">Daily doses &gt; 50 mg. should be divided </w:t>
            </w:r>
          </w:p>
          <w:p w14:paraId="3EFB8AF7" w14:textId="77777777" w:rsidR="00F26648" w:rsidRDefault="00F26648" w:rsidP="00F26648">
            <w:pPr>
              <w:contextualSpacing/>
              <w:rPr>
                <w:rFonts w:ascii="Arial Narrow" w:eastAsia="Times New Roman" w:hAnsi="Arial Narrow" w:cstheme="minorHAnsi"/>
                <w:bCs/>
                <w:sz w:val="14"/>
                <w:szCs w:val="14"/>
              </w:rPr>
            </w:pPr>
          </w:p>
          <w:p w14:paraId="530EFDD8" w14:textId="77777777" w:rsidR="00F26648" w:rsidRDefault="00F26648" w:rsidP="00F26648">
            <w:pPr>
              <w:contextualSpacing/>
              <w:rPr>
                <w:rFonts w:ascii="Arial Narrow" w:eastAsia="Times New Roman" w:hAnsi="Arial Narrow" w:cstheme="minorHAnsi"/>
                <w:bCs/>
                <w:sz w:val="14"/>
                <w:szCs w:val="14"/>
              </w:rPr>
            </w:pPr>
          </w:p>
          <w:p w14:paraId="012D38B1" w14:textId="77777777" w:rsidR="00F26648" w:rsidRPr="001B5C5C" w:rsidRDefault="00F26648" w:rsidP="00F26648">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 xml:space="preserve">Once daily </w:t>
            </w:r>
          </w:p>
        </w:tc>
      </w:tr>
      <w:tr w:rsidR="00F26648" w:rsidRPr="001B5C5C" w14:paraId="183764CC" w14:textId="77777777" w:rsidTr="001734F6">
        <w:trPr>
          <w:trHeight w:val="566"/>
        </w:trPr>
        <w:tc>
          <w:tcPr>
            <w:tcW w:w="1255" w:type="dxa"/>
          </w:tcPr>
          <w:p w14:paraId="5E9D14CA" w14:textId="77777777" w:rsidR="00F26648" w:rsidRPr="00F26648" w:rsidRDefault="00F26648" w:rsidP="00F26648">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Sertraline</w:t>
            </w:r>
          </w:p>
        </w:tc>
        <w:tc>
          <w:tcPr>
            <w:tcW w:w="1260" w:type="dxa"/>
          </w:tcPr>
          <w:p w14:paraId="4B3364DF" w14:textId="77777777" w:rsidR="00F26648" w:rsidRPr="00F26648" w:rsidRDefault="00F26648" w:rsidP="00F26648">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Zoloft®</w:t>
            </w:r>
          </w:p>
        </w:tc>
        <w:tc>
          <w:tcPr>
            <w:tcW w:w="1800" w:type="dxa"/>
          </w:tcPr>
          <w:p w14:paraId="0DB19089" w14:textId="77777777" w:rsidR="00F26648" w:rsidRDefault="00F26648" w:rsidP="00F26648">
            <w:pPr>
              <w:contextualSpacing/>
              <w:rPr>
                <w:rFonts w:ascii="Arial Narrow" w:eastAsia="Times New Roman" w:hAnsi="Arial Narrow" w:cstheme="minorHAnsi"/>
                <w:bCs/>
                <w:sz w:val="14"/>
                <w:szCs w:val="14"/>
              </w:rPr>
            </w:pPr>
            <w:r w:rsidRPr="00EB5BDA">
              <w:rPr>
                <w:rFonts w:ascii="Arial Narrow" w:eastAsia="Times New Roman" w:hAnsi="Arial Narrow" w:cstheme="minorHAnsi"/>
                <w:bCs/>
                <w:sz w:val="14"/>
                <w:szCs w:val="14"/>
              </w:rPr>
              <w:t>Age 6-12 yrs.: 12.5-25 mg/day</w:t>
            </w:r>
          </w:p>
          <w:p w14:paraId="7002A338" w14:textId="77777777" w:rsidR="00F26648" w:rsidRPr="001B5C5C" w:rsidRDefault="00F26648" w:rsidP="00F26648">
            <w:pPr>
              <w:contextualSpacing/>
              <w:rPr>
                <w:rFonts w:ascii="Arial Narrow" w:eastAsia="Times New Roman" w:hAnsi="Arial Narrow" w:cstheme="minorHAnsi"/>
                <w:bCs/>
                <w:sz w:val="14"/>
                <w:szCs w:val="14"/>
              </w:rPr>
            </w:pPr>
            <w:r w:rsidRPr="00EB5BDA">
              <w:rPr>
                <w:rFonts w:ascii="Arial Narrow" w:eastAsia="Times New Roman" w:hAnsi="Arial Narrow" w:cstheme="minorHAnsi"/>
                <w:bCs/>
                <w:sz w:val="14"/>
                <w:szCs w:val="14"/>
              </w:rPr>
              <w:t xml:space="preserve">Age 13-17 yrs.: 25-50 mg/day  </w:t>
            </w:r>
          </w:p>
        </w:tc>
        <w:tc>
          <w:tcPr>
            <w:tcW w:w="1890" w:type="dxa"/>
          </w:tcPr>
          <w:p w14:paraId="303C982D" w14:textId="627D9209" w:rsidR="00F26648" w:rsidRPr="001B5C5C" w:rsidRDefault="00F26648" w:rsidP="00F26648">
            <w:pPr>
              <w:contextualSpacing/>
              <w:rPr>
                <w:rFonts w:ascii="Arial Narrow" w:eastAsia="Times New Roman" w:hAnsi="Arial Narrow" w:cstheme="minorHAnsi"/>
                <w:bCs/>
                <w:sz w:val="14"/>
                <w:szCs w:val="14"/>
              </w:rPr>
            </w:pPr>
            <w:r w:rsidRPr="001734F6">
              <w:rPr>
                <w:rFonts w:ascii="Arial Narrow" w:eastAsia="Times New Roman" w:hAnsi="Arial Narrow" w:cstheme="minorHAnsi"/>
                <w:bCs/>
                <w:sz w:val="14"/>
                <w:szCs w:val="14"/>
              </w:rPr>
              <w:t xml:space="preserve">Age </w:t>
            </w:r>
            <w:r w:rsidR="001734F6" w:rsidRPr="001734F6">
              <w:rPr>
                <w:rFonts w:ascii="Arial Narrow" w:eastAsia="Times New Roman" w:hAnsi="Arial Narrow" w:cstheme="minorHAnsi"/>
                <w:bCs/>
                <w:sz w:val="14"/>
                <w:szCs w:val="14"/>
                <w:u w:val="single"/>
              </w:rPr>
              <w:t>&gt;</w:t>
            </w:r>
            <w:r w:rsidRPr="001734F6">
              <w:rPr>
                <w:rFonts w:ascii="Arial Narrow" w:eastAsia="Times New Roman" w:hAnsi="Arial Narrow" w:cstheme="minorHAnsi"/>
                <w:bCs/>
                <w:sz w:val="14"/>
                <w:szCs w:val="14"/>
              </w:rPr>
              <w:t>6 yrs.: 200 mg/day</w:t>
            </w:r>
          </w:p>
        </w:tc>
        <w:tc>
          <w:tcPr>
            <w:tcW w:w="2160" w:type="dxa"/>
          </w:tcPr>
          <w:p w14:paraId="1FA6C181" w14:textId="77777777" w:rsidR="00F26648" w:rsidRPr="001B5C5C" w:rsidRDefault="00F26648" w:rsidP="00F26648">
            <w:pPr>
              <w:contextualSpacing/>
              <w:rPr>
                <w:rFonts w:ascii="Arial Narrow" w:eastAsia="Times New Roman" w:hAnsi="Arial Narrow" w:cstheme="minorHAnsi"/>
                <w:bCs/>
                <w:sz w:val="14"/>
                <w:szCs w:val="14"/>
              </w:rPr>
            </w:pPr>
            <w:r w:rsidRPr="00EB5BDA">
              <w:rPr>
                <w:rFonts w:ascii="Arial Narrow" w:eastAsia="Times New Roman" w:hAnsi="Arial Narrow" w:cstheme="minorHAnsi"/>
                <w:bCs/>
                <w:sz w:val="14"/>
                <w:szCs w:val="14"/>
              </w:rPr>
              <w:t>Approved for treatment of OCD                      (age 6-17 yrs.) 200 mg/day</w:t>
            </w:r>
          </w:p>
        </w:tc>
        <w:tc>
          <w:tcPr>
            <w:tcW w:w="1530" w:type="dxa"/>
          </w:tcPr>
          <w:p w14:paraId="5B5A2C75" w14:textId="77777777" w:rsidR="00F26648" w:rsidRPr="001B5C5C" w:rsidRDefault="00F26648" w:rsidP="00F26648">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 xml:space="preserve">200mg/day </w:t>
            </w:r>
          </w:p>
        </w:tc>
        <w:tc>
          <w:tcPr>
            <w:tcW w:w="1075" w:type="dxa"/>
          </w:tcPr>
          <w:p w14:paraId="2D685FFE" w14:textId="77777777" w:rsidR="00F26648" w:rsidRPr="001B5C5C" w:rsidRDefault="00F26648" w:rsidP="00F26648">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daily</w:t>
            </w:r>
          </w:p>
        </w:tc>
      </w:tr>
      <w:tr w:rsidR="00F26648" w:rsidRPr="001B5C5C" w14:paraId="58B15FC0" w14:textId="77777777" w:rsidTr="001734F6">
        <w:trPr>
          <w:trHeight w:val="566"/>
        </w:trPr>
        <w:tc>
          <w:tcPr>
            <w:tcW w:w="1255" w:type="dxa"/>
          </w:tcPr>
          <w:p w14:paraId="2022B190" w14:textId="77777777" w:rsidR="00F26648" w:rsidRPr="00F26648" w:rsidRDefault="00F26648" w:rsidP="00F26648">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 xml:space="preserve">Vilazodone </w:t>
            </w:r>
          </w:p>
        </w:tc>
        <w:tc>
          <w:tcPr>
            <w:tcW w:w="1260" w:type="dxa"/>
          </w:tcPr>
          <w:p w14:paraId="6E02B7C7" w14:textId="77777777" w:rsidR="00F26648" w:rsidRPr="00F26648" w:rsidRDefault="00F26648" w:rsidP="00F26648">
            <w:pPr>
              <w:contextualSpacing/>
              <w:rPr>
                <w:rFonts w:ascii="Arial Narrow" w:eastAsia="Times New Roman" w:hAnsi="Arial Narrow" w:cstheme="minorHAnsi"/>
                <w:b/>
                <w:sz w:val="14"/>
                <w:szCs w:val="14"/>
              </w:rPr>
            </w:pPr>
            <w:proofErr w:type="spellStart"/>
            <w:r w:rsidRPr="00F26648">
              <w:rPr>
                <w:rFonts w:ascii="Arial Narrow" w:eastAsia="Times New Roman" w:hAnsi="Arial Narrow" w:cstheme="minorHAnsi"/>
                <w:b/>
                <w:sz w:val="14"/>
                <w:szCs w:val="14"/>
              </w:rPr>
              <w:t>Viibryd</w:t>
            </w:r>
            <w:proofErr w:type="spellEnd"/>
            <w:r w:rsidRPr="00F26648">
              <w:rPr>
                <w:rFonts w:ascii="Arial Narrow" w:eastAsia="Times New Roman" w:hAnsi="Arial Narrow" w:cstheme="minorHAnsi"/>
                <w:b/>
                <w:sz w:val="14"/>
                <w:szCs w:val="14"/>
              </w:rPr>
              <w:t>®</w:t>
            </w:r>
          </w:p>
        </w:tc>
        <w:tc>
          <w:tcPr>
            <w:tcW w:w="1800" w:type="dxa"/>
          </w:tcPr>
          <w:p w14:paraId="79513EA8" w14:textId="36CF4C29" w:rsidR="00F26648" w:rsidRPr="001B5C5C" w:rsidRDefault="00F26648" w:rsidP="00F26648">
            <w:pPr>
              <w:contextualSpacing/>
              <w:rPr>
                <w:rFonts w:ascii="Arial Narrow" w:eastAsia="Times New Roman" w:hAnsi="Arial Narrow" w:cstheme="minorHAnsi"/>
                <w:bCs/>
                <w:sz w:val="14"/>
                <w:szCs w:val="14"/>
              </w:rPr>
            </w:pPr>
            <w:r w:rsidRPr="00EB5BDA">
              <w:rPr>
                <w:rFonts w:ascii="Arial Narrow" w:eastAsia="Times New Roman" w:hAnsi="Arial Narrow" w:cstheme="minorHAnsi"/>
                <w:bCs/>
                <w:sz w:val="14"/>
                <w:szCs w:val="14"/>
              </w:rPr>
              <w:t>Age</w:t>
            </w:r>
            <w:r>
              <w:rPr>
                <w:rFonts w:ascii="Arial Narrow" w:eastAsia="Times New Roman" w:hAnsi="Arial Narrow" w:cstheme="minorHAnsi"/>
                <w:bCs/>
                <w:sz w:val="14"/>
                <w:szCs w:val="14"/>
              </w:rPr>
              <w:t xml:space="preserve"> </w:t>
            </w:r>
            <w:r w:rsidRPr="00EB5BDA">
              <w:rPr>
                <w:rFonts w:ascii="Arial Narrow" w:eastAsia="Times New Roman" w:hAnsi="Arial Narrow" w:cstheme="minorHAnsi"/>
                <w:bCs/>
                <w:sz w:val="14"/>
                <w:szCs w:val="14"/>
              </w:rPr>
              <w:t>12-17 yrs.: 5 mg/day on days</w:t>
            </w:r>
            <w:r>
              <w:rPr>
                <w:rFonts w:ascii="Arial Narrow" w:eastAsia="Times New Roman" w:hAnsi="Arial Narrow" w:cstheme="minorHAnsi"/>
                <w:bCs/>
                <w:sz w:val="14"/>
                <w:szCs w:val="14"/>
              </w:rPr>
              <w:t xml:space="preserve"> </w:t>
            </w:r>
            <w:r w:rsidRPr="00EB5BDA">
              <w:rPr>
                <w:rFonts w:ascii="Arial Narrow" w:eastAsia="Times New Roman" w:hAnsi="Arial Narrow" w:cstheme="minorHAnsi"/>
                <w:bCs/>
                <w:sz w:val="14"/>
                <w:szCs w:val="14"/>
              </w:rPr>
              <w:t xml:space="preserve">1-3, then 10mg/day on days 4-7      </w:t>
            </w:r>
          </w:p>
        </w:tc>
        <w:tc>
          <w:tcPr>
            <w:tcW w:w="1890" w:type="dxa"/>
          </w:tcPr>
          <w:p w14:paraId="3CDDAC7E" w14:textId="77777777" w:rsidR="00F26648" w:rsidRPr="001B5C5C" w:rsidRDefault="00F26648" w:rsidP="00F26648">
            <w:pPr>
              <w:contextualSpacing/>
              <w:rPr>
                <w:rFonts w:ascii="Arial Narrow" w:eastAsia="Times New Roman" w:hAnsi="Arial Narrow" w:cstheme="minorHAnsi"/>
                <w:bCs/>
                <w:sz w:val="14"/>
                <w:szCs w:val="14"/>
              </w:rPr>
            </w:pPr>
            <w:r w:rsidRPr="00EB5BDA">
              <w:rPr>
                <w:rFonts w:ascii="Arial Narrow" w:eastAsia="Times New Roman" w:hAnsi="Arial Narrow" w:cstheme="minorHAnsi"/>
                <w:bCs/>
                <w:sz w:val="14"/>
                <w:szCs w:val="14"/>
              </w:rPr>
              <w:t>Age 12-17 yrs.: 30 m</w:t>
            </w:r>
            <w:r>
              <w:rPr>
                <w:rFonts w:ascii="Arial Narrow" w:eastAsia="Times New Roman" w:hAnsi="Arial Narrow" w:cstheme="minorHAnsi"/>
                <w:bCs/>
                <w:sz w:val="14"/>
                <w:szCs w:val="14"/>
              </w:rPr>
              <w:t>g</w:t>
            </w:r>
            <w:r w:rsidRPr="00EB5BDA">
              <w:rPr>
                <w:rFonts w:ascii="Arial Narrow" w:eastAsia="Times New Roman" w:hAnsi="Arial Narrow" w:cstheme="minorHAnsi"/>
                <w:bCs/>
                <w:sz w:val="14"/>
                <w:szCs w:val="14"/>
              </w:rPr>
              <w:t>/day</w:t>
            </w:r>
          </w:p>
        </w:tc>
        <w:tc>
          <w:tcPr>
            <w:tcW w:w="2160" w:type="dxa"/>
          </w:tcPr>
          <w:p w14:paraId="1F2F222F" w14:textId="77777777" w:rsidR="00F26648" w:rsidRPr="001B5C5C" w:rsidRDefault="00F26648" w:rsidP="00F26648">
            <w:pPr>
              <w:contextualSpacing/>
              <w:rPr>
                <w:rFonts w:ascii="Arial Narrow" w:eastAsia="Times New Roman" w:hAnsi="Arial Narrow" w:cstheme="minorHAnsi"/>
                <w:bCs/>
                <w:sz w:val="14"/>
                <w:szCs w:val="14"/>
              </w:rPr>
            </w:pPr>
            <w:r w:rsidRPr="00EB5BDA">
              <w:rPr>
                <w:rFonts w:ascii="Arial Narrow" w:eastAsia="Times New Roman" w:hAnsi="Arial Narrow" w:cstheme="minorHAnsi"/>
                <w:bCs/>
                <w:sz w:val="14"/>
                <w:szCs w:val="14"/>
              </w:rPr>
              <w:t>Not approved for children and adolescents</w:t>
            </w:r>
          </w:p>
        </w:tc>
        <w:tc>
          <w:tcPr>
            <w:tcW w:w="1530" w:type="dxa"/>
          </w:tcPr>
          <w:p w14:paraId="6E3F38B1" w14:textId="77777777" w:rsidR="00F26648" w:rsidRPr="001B5C5C" w:rsidRDefault="00F26648" w:rsidP="00F26648">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30mg/day</w:t>
            </w:r>
          </w:p>
        </w:tc>
        <w:tc>
          <w:tcPr>
            <w:tcW w:w="1075" w:type="dxa"/>
          </w:tcPr>
          <w:p w14:paraId="0A6ED36B" w14:textId="77777777" w:rsidR="00F26648" w:rsidRPr="001B5C5C" w:rsidRDefault="00F26648" w:rsidP="00F26648">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daily</w:t>
            </w:r>
          </w:p>
        </w:tc>
      </w:tr>
    </w:tbl>
    <w:p w14:paraId="4AE83CB7" w14:textId="77777777" w:rsidR="00F26648" w:rsidRDefault="00F26648" w:rsidP="00F26648">
      <w:pPr>
        <w:contextualSpacing/>
        <w:rPr>
          <w:rFonts w:eastAsia="Times New Roman" w:cstheme="minorHAnsi"/>
          <w:b/>
          <w:sz w:val="18"/>
          <w:szCs w:val="18"/>
        </w:rPr>
      </w:pPr>
    </w:p>
    <w:p w14:paraId="1996D7A6" w14:textId="2A6F1427" w:rsidR="00F26648" w:rsidRPr="00997B82" w:rsidRDefault="00F26648" w:rsidP="00F26648">
      <w:pPr>
        <w:contextualSpacing/>
        <w:rPr>
          <w:rFonts w:eastAsia="Times New Roman" w:cstheme="minorHAnsi"/>
          <w:b/>
          <w:sz w:val="22"/>
          <w:szCs w:val="22"/>
        </w:rPr>
      </w:pPr>
      <w:r w:rsidRPr="00997B82">
        <w:rPr>
          <w:rFonts w:eastAsia="Times New Roman" w:cstheme="minorHAnsi"/>
          <w:b/>
          <w:sz w:val="22"/>
          <w:szCs w:val="22"/>
        </w:rPr>
        <w:t>SNRI Antidepressants</w:t>
      </w:r>
    </w:p>
    <w:tbl>
      <w:tblPr>
        <w:tblStyle w:val="TableGrid"/>
        <w:tblW w:w="10970" w:type="dxa"/>
        <w:tblLook w:val="04A0" w:firstRow="1" w:lastRow="0" w:firstColumn="1" w:lastColumn="0" w:noHBand="0" w:noVBand="1"/>
      </w:tblPr>
      <w:tblGrid>
        <w:gridCol w:w="1255"/>
        <w:gridCol w:w="1260"/>
        <w:gridCol w:w="1800"/>
        <w:gridCol w:w="1890"/>
        <w:gridCol w:w="2160"/>
        <w:gridCol w:w="1530"/>
        <w:gridCol w:w="1075"/>
      </w:tblGrid>
      <w:tr w:rsidR="00F26648" w14:paraId="5CB9671F" w14:textId="77777777" w:rsidTr="00873FB3">
        <w:trPr>
          <w:trHeight w:val="656"/>
        </w:trPr>
        <w:tc>
          <w:tcPr>
            <w:tcW w:w="1255" w:type="dxa"/>
            <w:shd w:val="clear" w:color="auto" w:fill="D9E2F3"/>
            <w:vAlign w:val="center"/>
          </w:tcPr>
          <w:p w14:paraId="4ADBBEE4" w14:textId="77777777" w:rsidR="00F26648" w:rsidRPr="001B5C5C" w:rsidRDefault="00F26648" w:rsidP="00F26648">
            <w:pPr>
              <w:jc w:val="center"/>
              <w:rPr>
                <w:rFonts w:ascii="Arial Narrow" w:eastAsia="Times New Roman" w:hAnsi="Arial Narrow" w:cs="Calibri"/>
                <w:b/>
                <w:bCs/>
                <w:color w:val="000000"/>
                <w:sz w:val="14"/>
                <w:szCs w:val="14"/>
              </w:rPr>
            </w:pPr>
          </w:p>
          <w:p w14:paraId="6B370485" w14:textId="77777777" w:rsidR="00F26648" w:rsidRPr="001B5C5C" w:rsidRDefault="00F26648" w:rsidP="00F26648">
            <w:pPr>
              <w:jc w:val="center"/>
              <w:rPr>
                <w:rFonts w:ascii="Arial Narrow" w:eastAsia="Times New Roman" w:hAnsi="Arial Narrow" w:cs="Calibri"/>
                <w:b/>
                <w:bCs/>
                <w:color w:val="000000"/>
                <w:sz w:val="14"/>
                <w:szCs w:val="14"/>
              </w:rPr>
            </w:pPr>
          </w:p>
          <w:p w14:paraId="38B55E66" w14:textId="77777777" w:rsidR="00F26648" w:rsidRDefault="00F26648" w:rsidP="00F26648">
            <w:pPr>
              <w:contextualSpacing/>
              <w:jc w:val="center"/>
              <w:rPr>
                <w:rFonts w:ascii="Arial Narrow" w:eastAsia="Times New Roman" w:hAnsi="Arial Narrow" w:cstheme="minorHAnsi"/>
                <w:bCs/>
                <w:sz w:val="14"/>
                <w:szCs w:val="14"/>
              </w:rPr>
            </w:pPr>
          </w:p>
        </w:tc>
        <w:tc>
          <w:tcPr>
            <w:tcW w:w="1260" w:type="dxa"/>
            <w:shd w:val="clear" w:color="auto" w:fill="D9E2F3"/>
            <w:vAlign w:val="center"/>
          </w:tcPr>
          <w:p w14:paraId="20F3411A" w14:textId="77777777" w:rsidR="00F26648" w:rsidRPr="001B5C5C" w:rsidRDefault="00F26648" w:rsidP="00F26648">
            <w:pPr>
              <w:jc w:val="center"/>
              <w:rPr>
                <w:rFonts w:ascii="Arial Narrow" w:eastAsia="Times New Roman" w:hAnsi="Arial Narrow" w:cs="Calibri"/>
                <w:b/>
                <w:bCs/>
                <w:color w:val="000000"/>
                <w:sz w:val="14"/>
                <w:szCs w:val="14"/>
              </w:rPr>
            </w:pPr>
          </w:p>
          <w:p w14:paraId="2F155851" w14:textId="77777777" w:rsidR="00F26648" w:rsidRPr="001B5C5C" w:rsidRDefault="00F26648" w:rsidP="00F26648">
            <w:pPr>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Drug (Brand)</w:t>
            </w:r>
          </w:p>
          <w:p w14:paraId="60E9D50B" w14:textId="77777777" w:rsidR="00F26648" w:rsidRDefault="00F26648" w:rsidP="00F26648">
            <w:pPr>
              <w:contextualSpacing/>
              <w:rPr>
                <w:rFonts w:ascii="Arial Narrow" w:eastAsia="Times New Roman" w:hAnsi="Arial Narrow" w:cstheme="minorHAnsi"/>
                <w:bCs/>
                <w:sz w:val="14"/>
                <w:szCs w:val="14"/>
              </w:rPr>
            </w:pPr>
          </w:p>
        </w:tc>
        <w:tc>
          <w:tcPr>
            <w:tcW w:w="1800" w:type="dxa"/>
            <w:shd w:val="clear" w:color="auto" w:fill="D9E2F3"/>
            <w:vAlign w:val="center"/>
          </w:tcPr>
          <w:p w14:paraId="059EFAFD" w14:textId="77777777" w:rsidR="00F26648" w:rsidRPr="006A52F8" w:rsidRDefault="00F26648" w:rsidP="00F26648">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Initial Dosage</w:t>
            </w:r>
          </w:p>
        </w:tc>
        <w:tc>
          <w:tcPr>
            <w:tcW w:w="1890" w:type="dxa"/>
            <w:shd w:val="clear" w:color="auto" w:fill="D9E2F3"/>
            <w:vAlign w:val="center"/>
          </w:tcPr>
          <w:p w14:paraId="3F0F7648" w14:textId="77777777" w:rsidR="00F26648" w:rsidRDefault="00F26648" w:rsidP="00F26648">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Literature Based Maximum Dosage</w:t>
            </w:r>
          </w:p>
        </w:tc>
        <w:tc>
          <w:tcPr>
            <w:tcW w:w="2160" w:type="dxa"/>
            <w:shd w:val="clear" w:color="auto" w:fill="D9E2F3"/>
            <w:vAlign w:val="center"/>
          </w:tcPr>
          <w:p w14:paraId="4F396EBD" w14:textId="77777777" w:rsidR="00F26648" w:rsidRDefault="00F26648" w:rsidP="00F26648">
            <w:pPr>
              <w:contextualSpacing/>
              <w:jc w:val="center"/>
              <w:rPr>
                <w:rFonts w:ascii="Arial Narrow" w:eastAsia="Times New Roman" w:hAnsi="Arial Narrow" w:cs="Calibri"/>
                <w:b/>
                <w:bCs/>
                <w:color w:val="000000"/>
                <w:sz w:val="14"/>
                <w:szCs w:val="14"/>
              </w:rPr>
            </w:pPr>
          </w:p>
          <w:p w14:paraId="695A268B" w14:textId="77777777" w:rsidR="00F26648" w:rsidRDefault="00F26648" w:rsidP="00F26648">
            <w:pPr>
              <w:contextualSpacing/>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FDA Approved Maximum Dosage for Children and Adolescents</w:t>
            </w:r>
          </w:p>
          <w:p w14:paraId="42859330" w14:textId="77777777" w:rsidR="00F26648" w:rsidRDefault="00F26648" w:rsidP="00F26648">
            <w:pPr>
              <w:contextualSpacing/>
              <w:rPr>
                <w:rFonts w:ascii="Arial Narrow" w:eastAsia="Times New Roman" w:hAnsi="Arial Narrow" w:cstheme="minorHAnsi"/>
                <w:bCs/>
                <w:sz w:val="14"/>
                <w:szCs w:val="14"/>
              </w:rPr>
            </w:pPr>
          </w:p>
        </w:tc>
        <w:tc>
          <w:tcPr>
            <w:tcW w:w="1530" w:type="dxa"/>
            <w:shd w:val="clear" w:color="auto" w:fill="D9E2F3"/>
            <w:vAlign w:val="center"/>
          </w:tcPr>
          <w:p w14:paraId="196C7979" w14:textId="77777777" w:rsidR="00F26648" w:rsidRDefault="00F26648" w:rsidP="00F26648">
            <w:pPr>
              <w:contextualSpacing/>
              <w:rPr>
                <w:rFonts w:ascii="Arial Narrow" w:eastAsia="Times New Roman" w:hAnsi="Arial Narrow" w:cstheme="minorHAnsi"/>
                <w:bCs/>
                <w:sz w:val="14"/>
                <w:szCs w:val="14"/>
              </w:rPr>
            </w:pPr>
            <w:r w:rsidRPr="001B5C5C">
              <w:rPr>
                <w:rFonts w:ascii="Arial Narrow" w:eastAsia="Times New Roman" w:hAnsi="Arial Narrow" w:cs="Calibri"/>
                <w:b/>
                <w:bCs/>
                <w:sz w:val="14"/>
                <w:szCs w:val="14"/>
              </w:rPr>
              <w:t>Maximum Medicaid Dose (Per day)</w:t>
            </w:r>
          </w:p>
        </w:tc>
        <w:tc>
          <w:tcPr>
            <w:tcW w:w="1075" w:type="dxa"/>
            <w:shd w:val="clear" w:color="auto" w:fill="D9E2F3"/>
            <w:vAlign w:val="center"/>
          </w:tcPr>
          <w:p w14:paraId="717CD30C" w14:textId="77777777" w:rsidR="00F26648" w:rsidRDefault="00F26648" w:rsidP="00F26648">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Schedule</w:t>
            </w:r>
          </w:p>
        </w:tc>
      </w:tr>
      <w:tr w:rsidR="00F26648" w:rsidRPr="001B5C5C" w14:paraId="2A95FA94" w14:textId="77777777" w:rsidTr="00F26648">
        <w:trPr>
          <w:trHeight w:val="566"/>
        </w:trPr>
        <w:tc>
          <w:tcPr>
            <w:tcW w:w="1255" w:type="dxa"/>
          </w:tcPr>
          <w:p w14:paraId="4FB60287" w14:textId="77777777" w:rsidR="00F26648" w:rsidRPr="00F26648" w:rsidRDefault="00F26648" w:rsidP="00F26648">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Venlafaxine</w:t>
            </w:r>
          </w:p>
        </w:tc>
        <w:tc>
          <w:tcPr>
            <w:tcW w:w="1260" w:type="dxa"/>
          </w:tcPr>
          <w:p w14:paraId="148BCEF6" w14:textId="77777777" w:rsidR="00F26648" w:rsidRPr="00F26648" w:rsidRDefault="00F26648" w:rsidP="00F26648">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 xml:space="preserve">Effexor® </w:t>
            </w:r>
          </w:p>
          <w:p w14:paraId="528F65A5" w14:textId="77777777" w:rsidR="00F26648" w:rsidRPr="00F26648" w:rsidRDefault="00F26648" w:rsidP="00F26648">
            <w:pPr>
              <w:contextualSpacing/>
              <w:rPr>
                <w:rFonts w:ascii="Arial Narrow" w:eastAsia="Times New Roman" w:hAnsi="Arial Narrow" w:cstheme="minorHAnsi"/>
                <w:b/>
                <w:sz w:val="14"/>
                <w:szCs w:val="14"/>
              </w:rPr>
            </w:pPr>
          </w:p>
          <w:p w14:paraId="623B4035" w14:textId="77777777" w:rsidR="00F26648" w:rsidRPr="00F26648" w:rsidRDefault="00F26648" w:rsidP="00F26648">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Effexor® XR</w:t>
            </w:r>
          </w:p>
        </w:tc>
        <w:tc>
          <w:tcPr>
            <w:tcW w:w="8455" w:type="dxa"/>
            <w:gridSpan w:val="5"/>
            <w:vAlign w:val="center"/>
          </w:tcPr>
          <w:p w14:paraId="161B2638" w14:textId="71EB5EA6" w:rsidR="00F26648" w:rsidRPr="001B5C5C" w:rsidRDefault="00F26648" w:rsidP="00F26648">
            <w:pPr>
              <w:contextualSpacing/>
              <w:jc w:val="center"/>
              <w:rPr>
                <w:rFonts w:ascii="Arial Narrow" w:eastAsia="Times New Roman" w:hAnsi="Arial Narrow" w:cstheme="minorHAnsi"/>
                <w:bCs/>
                <w:sz w:val="14"/>
                <w:szCs w:val="14"/>
              </w:rPr>
            </w:pPr>
            <w:r w:rsidRPr="00495F49">
              <w:rPr>
                <w:rFonts w:ascii="Arial Narrow" w:eastAsia="Times New Roman" w:hAnsi="Arial Narrow" w:cstheme="minorHAnsi"/>
                <w:bCs/>
                <w:sz w:val="14"/>
                <w:szCs w:val="14"/>
              </w:rPr>
              <w:t xml:space="preserve">Reviewed but not included </w:t>
            </w:r>
            <w:r w:rsidR="001734F6">
              <w:rPr>
                <w:rFonts w:ascii="Arial Narrow" w:eastAsia="Times New Roman" w:hAnsi="Arial Narrow" w:cstheme="minorHAnsi"/>
                <w:bCs/>
                <w:sz w:val="14"/>
                <w:szCs w:val="14"/>
              </w:rPr>
              <w:t>or</w:t>
            </w:r>
            <w:r w:rsidRPr="00495F49">
              <w:rPr>
                <w:rFonts w:ascii="Arial Narrow" w:eastAsia="Times New Roman" w:hAnsi="Arial Narrow" w:cstheme="minorHAnsi"/>
                <w:bCs/>
                <w:sz w:val="14"/>
                <w:szCs w:val="14"/>
              </w:rPr>
              <w:t xml:space="preserve"> recommended - evidence of possible harm</w:t>
            </w:r>
          </w:p>
        </w:tc>
      </w:tr>
      <w:tr w:rsidR="00F26648" w:rsidRPr="001B5C5C" w14:paraId="60C0237E" w14:textId="77777777" w:rsidTr="00873FB3">
        <w:trPr>
          <w:trHeight w:val="566"/>
        </w:trPr>
        <w:tc>
          <w:tcPr>
            <w:tcW w:w="1255" w:type="dxa"/>
          </w:tcPr>
          <w:p w14:paraId="56BAB723" w14:textId="77777777" w:rsidR="00F26648" w:rsidRPr="00F26648" w:rsidRDefault="00F26648" w:rsidP="00F26648">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Duloxetine</w:t>
            </w:r>
          </w:p>
        </w:tc>
        <w:tc>
          <w:tcPr>
            <w:tcW w:w="1260" w:type="dxa"/>
          </w:tcPr>
          <w:p w14:paraId="54109C78" w14:textId="77777777" w:rsidR="00F26648" w:rsidRPr="00F26648" w:rsidRDefault="00F26648" w:rsidP="00F26648">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Cymbalta®</w:t>
            </w:r>
          </w:p>
        </w:tc>
        <w:tc>
          <w:tcPr>
            <w:tcW w:w="1800" w:type="dxa"/>
          </w:tcPr>
          <w:p w14:paraId="1C4F90DF" w14:textId="77777777" w:rsidR="00F26648" w:rsidRPr="001B5C5C" w:rsidRDefault="00F26648" w:rsidP="00F26648">
            <w:pPr>
              <w:contextualSpacing/>
              <w:rPr>
                <w:rFonts w:ascii="Arial Narrow" w:eastAsia="Times New Roman" w:hAnsi="Arial Narrow" w:cstheme="minorHAnsi"/>
                <w:bCs/>
                <w:sz w:val="14"/>
                <w:szCs w:val="14"/>
              </w:rPr>
            </w:pPr>
            <w:r w:rsidRPr="00495F49">
              <w:rPr>
                <w:rFonts w:ascii="Arial Narrow" w:eastAsia="Times New Roman" w:hAnsi="Arial Narrow" w:cstheme="minorHAnsi"/>
                <w:bCs/>
                <w:sz w:val="14"/>
                <w:szCs w:val="14"/>
              </w:rPr>
              <w:t xml:space="preserve">Age 7-17 yrs.: 30 mg/day                                 </w:t>
            </w:r>
          </w:p>
        </w:tc>
        <w:tc>
          <w:tcPr>
            <w:tcW w:w="1890" w:type="dxa"/>
          </w:tcPr>
          <w:p w14:paraId="3375765B" w14:textId="77777777" w:rsidR="00F26648" w:rsidRPr="001B5C5C" w:rsidRDefault="00F26648" w:rsidP="00F26648">
            <w:pPr>
              <w:contextualSpacing/>
              <w:rPr>
                <w:rFonts w:ascii="Arial Narrow" w:eastAsia="Times New Roman" w:hAnsi="Arial Narrow" w:cstheme="minorHAnsi"/>
                <w:bCs/>
                <w:sz w:val="14"/>
                <w:szCs w:val="14"/>
              </w:rPr>
            </w:pPr>
            <w:r w:rsidRPr="00495F49">
              <w:rPr>
                <w:rFonts w:ascii="Arial Narrow" w:eastAsia="Times New Roman" w:hAnsi="Arial Narrow" w:cstheme="minorHAnsi"/>
                <w:bCs/>
                <w:sz w:val="14"/>
                <w:szCs w:val="14"/>
              </w:rPr>
              <w:t>Age 7-17 yrs.: 120 mg/day</w:t>
            </w:r>
          </w:p>
        </w:tc>
        <w:tc>
          <w:tcPr>
            <w:tcW w:w="2160" w:type="dxa"/>
          </w:tcPr>
          <w:p w14:paraId="3C4A5581" w14:textId="77777777" w:rsidR="00F26648" w:rsidRPr="001B5C5C" w:rsidRDefault="00F26648" w:rsidP="00F26648">
            <w:pPr>
              <w:contextualSpacing/>
              <w:rPr>
                <w:rFonts w:ascii="Arial Narrow" w:eastAsia="Times New Roman" w:hAnsi="Arial Narrow" w:cstheme="minorHAnsi"/>
                <w:bCs/>
                <w:sz w:val="14"/>
                <w:szCs w:val="14"/>
              </w:rPr>
            </w:pPr>
            <w:r w:rsidRPr="00495F49">
              <w:rPr>
                <w:rFonts w:ascii="Arial Narrow" w:eastAsia="Times New Roman" w:hAnsi="Arial Narrow" w:cstheme="minorHAnsi"/>
                <w:bCs/>
                <w:sz w:val="14"/>
                <w:szCs w:val="14"/>
              </w:rPr>
              <w:t>Approved for treatment of Generalized Anxiety Disorder Age 7-17 yrs.: 120 mg/day</w:t>
            </w:r>
          </w:p>
        </w:tc>
        <w:tc>
          <w:tcPr>
            <w:tcW w:w="1530" w:type="dxa"/>
          </w:tcPr>
          <w:p w14:paraId="0ABF048B" w14:textId="77777777" w:rsidR="00F26648" w:rsidRPr="001B5C5C" w:rsidRDefault="00F26648" w:rsidP="00F26648">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120mg/day</w:t>
            </w:r>
          </w:p>
        </w:tc>
        <w:tc>
          <w:tcPr>
            <w:tcW w:w="1075" w:type="dxa"/>
          </w:tcPr>
          <w:p w14:paraId="5D1DF155" w14:textId="77777777" w:rsidR="00F26648" w:rsidRPr="001B5C5C" w:rsidRDefault="00F26648" w:rsidP="00F26648">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or twice daily</w:t>
            </w:r>
          </w:p>
        </w:tc>
      </w:tr>
      <w:tr w:rsidR="001734F6" w:rsidRPr="001B5C5C" w14:paraId="3EEF1E2E" w14:textId="77777777" w:rsidTr="00AE1FD8">
        <w:trPr>
          <w:trHeight w:val="458"/>
        </w:trPr>
        <w:tc>
          <w:tcPr>
            <w:tcW w:w="1255" w:type="dxa"/>
          </w:tcPr>
          <w:p w14:paraId="40D91936" w14:textId="6714FC9F" w:rsidR="001734F6" w:rsidRPr="007F7609" w:rsidRDefault="001734F6" w:rsidP="00F26648">
            <w:pPr>
              <w:contextualSpacing/>
              <w:jc w:val="center"/>
              <w:rPr>
                <w:rFonts w:ascii="Arial Narrow" w:eastAsia="Times New Roman" w:hAnsi="Arial Narrow" w:cstheme="minorHAnsi"/>
                <w:b/>
                <w:sz w:val="14"/>
                <w:szCs w:val="14"/>
              </w:rPr>
            </w:pPr>
            <w:r w:rsidRPr="007F7609">
              <w:rPr>
                <w:rFonts w:ascii="Arial Narrow" w:eastAsia="Times New Roman" w:hAnsi="Arial Narrow" w:cstheme="minorHAnsi"/>
                <w:b/>
                <w:sz w:val="14"/>
                <w:szCs w:val="14"/>
              </w:rPr>
              <w:t>Desvenlafaxine</w:t>
            </w:r>
          </w:p>
        </w:tc>
        <w:tc>
          <w:tcPr>
            <w:tcW w:w="1260" w:type="dxa"/>
          </w:tcPr>
          <w:p w14:paraId="63A8F91E" w14:textId="68157A43" w:rsidR="001734F6" w:rsidRPr="007F7609" w:rsidRDefault="001734F6" w:rsidP="00F26648">
            <w:pPr>
              <w:contextualSpacing/>
              <w:rPr>
                <w:rFonts w:ascii="Arial Narrow" w:eastAsia="Times New Roman" w:hAnsi="Arial Narrow" w:cstheme="minorHAnsi"/>
                <w:b/>
                <w:sz w:val="14"/>
                <w:szCs w:val="14"/>
              </w:rPr>
            </w:pPr>
            <w:r w:rsidRPr="007F7609">
              <w:rPr>
                <w:rFonts w:ascii="Arial Narrow" w:eastAsia="Times New Roman" w:hAnsi="Arial Narrow" w:cstheme="minorHAnsi"/>
                <w:b/>
                <w:sz w:val="14"/>
                <w:szCs w:val="14"/>
              </w:rPr>
              <w:t>Pristiq®</w:t>
            </w:r>
          </w:p>
        </w:tc>
        <w:tc>
          <w:tcPr>
            <w:tcW w:w="8455" w:type="dxa"/>
            <w:gridSpan w:val="5"/>
          </w:tcPr>
          <w:p w14:paraId="7B054070" w14:textId="77777777" w:rsidR="001734F6" w:rsidRPr="007F7609" w:rsidRDefault="001734F6" w:rsidP="00F26648">
            <w:pPr>
              <w:contextualSpacing/>
              <w:rPr>
                <w:rFonts w:ascii="Arial Narrow" w:eastAsia="Times New Roman" w:hAnsi="Arial Narrow" w:cstheme="minorHAnsi"/>
                <w:bCs/>
                <w:sz w:val="14"/>
                <w:szCs w:val="14"/>
              </w:rPr>
            </w:pPr>
          </w:p>
          <w:p w14:paraId="030055FB" w14:textId="11FF05BC" w:rsidR="001734F6" w:rsidRPr="007F7609" w:rsidRDefault="001734F6" w:rsidP="001734F6">
            <w:pPr>
              <w:contextualSpacing/>
              <w:jc w:val="center"/>
              <w:rPr>
                <w:rFonts w:ascii="Arial Narrow" w:eastAsia="Times New Roman" w:hAnsi="Arial Narrow" w:cstheme="minorHAnsi"/>
                <w:bCs/>
                <w:sz w:val="14"/>
                <w:szCs w:val="14"/>
              </w:rPr>
            </w:pPr>
            <w:r w:rsidRPr="007F7609">
              <w:rPr>
                <w:rFonts w:ascii="Arial Narrow" w:eastAsia="Times New Roman" w:hAnsi="Arial Narrow" w:cstheme="minorHAnsi"/>
                <w:bCs/>
                <w:sz w:val="14"/>
                <w:szCs w:val="14"/>
              </w:rPr>
              <w:t>Reviewed but not included or recommended</w:t>
            </w:r>
          </w:p>
        </w:tc>
      </w:tr>
      <w:tr w:rsidR="001734F6" w:rsidRPr="001B5C5C" w14:paraId="3B974A91" w14:textId="77777777" w:rsidTr="001F26D1">
        <w:trPr>
          <w:trHeight w:val="440"/>
        </w:trPr>
        <w:tc>
          <w:tcPr>
            <w:tcW w:w="1255" w:type="dxa"/>
          </w:tcPr>
          <w:p w14:paraId="4E4EC132" w14:textId="77777777" w:rsidR="001734F6" w:rsidRPr="00F26648" w:rsidRDefault="001734F6" w:rsidP="001734F6">
            <w:pPr>
              <w:contextualSpacing/>
              <w:jc w:val="center"/>
              <w:rPr>
                <w:rFonts w:ascii="Arial Narrow" w:eastAsia="Times New Roman" w:hAnsi="Arial Narrow" w:cstheme="minorHAnsi"/>
                <w:b/>
                <w:sz w:val="14"/>
                <w:szCs w:val="14"/>
              </w:rPr>
            </w:pPr>
            <w:proofErr w:type="spellStart"/>
            <w:r w:rsidRPr="00F26648">
              <w:rPr>
                <w:rFonts w:ascii="Arial Narrow" w:eastAsia="Times New Roman" w:hAnsi="Arial Narrow" w:cstheme="minorHAnsi"/>
                <w:b/>
                <w:sz w:val="14"/>
                <w:szCs w:val="14"/>
              </w:rPr>
              <w:t>Levomilnacipram</w:t>
            </w:r>
            <w:proofErr w:type="spellEnd"/>
          </w:p>
        </w:tc>
        <w:tc>
          <w:tcPr>
            <w:tcW w:w="1260" w:type="dxa"/>
          </w:tcPr>
          <w:p w14:paraId="3E5675C1" w14:textId="77777777" w:rsidR="001734F6" w:rsidRPr="00F26648" w:rsidRDefault="001734F6" w:rsidP="001734F6">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Fetzima®</w:t>
            </w:r>
          </w:p>
        </w:tc>
        <w:tc>
          <w:tcPr>
            <w:tcW w:w="8455" w:type="dxa"/>
            <w:gridSpan w:val="5"/>
            <w:vAlign w:val="center"/>
          </w:tcPr>
          <w:p w14:paraId="15F037BF" w14:textId="37A6D6B3" w:rsidR="001734F6" w:rsidRPr="001B5C5C" w:rsidRDefault="001734F6" w:rsidP="001734F6">
            <w:pPr>
              <w:contextualSpacing/>
              <w:jc w:val="center"/>
              <w:rPr>
                <w:rFonts w:ascii="Arial Narrow" w:eastAsia="Times New Roman" w:hAnsi="Arial Narrow" w:cstheme="minorHAnsi"/>
                <w:bCs/>
                <w:sz w:val="14"/>
                <w:szCs w:val="14"/>
              </w:rPr>
            </w:pPr>
            <w:r w:rsidRPr="00495F49">
              <w:rPr>
                <w:rFonts w:ascii="Arial Narrow" w:eastAsia="Times New Roman" w:hAnsi="Arial Narrow" w:cstheme="minorHAnsi"/>
                <w:bCs/>
                <w:sz w:val="14"/>
                <w:szCs w:val="14"/>
              </w:rPr>
              <w:t xml:space="preserve">Reviewed but not included </w:t>
            </w:r>
            <w:r>
              <w:rPr>
                <w:rFonts w:ascii="Arial Narrow" w:eastAsia="Times New Roman" w:hAnsi="Arial Narrow" w:cstheme="minorHAnsi"/>
                <w:bCs/>
                <w:sz w:val="14"/>
                <w:szCs w:val="14"/>
              </w:rPr>
              <w:t>or</w:t>
            </w:r>
            <w:r w:rsidRPr="00495F49">
              <w:rPr>
                <w:rFonts w:ascii="Arial Narrow" w:eastAsia="Times New Roman" w:hAnsi="Arial Narrow" w:cstheme="minorHAnsi"/>
                <w:bCs/>
                <w:sz w:val="14"/>
                <w:szCs w:val="14"/>
              </w:rPr>
              <w:t xml:space="preserve"> recommended - evidence of possible harm</w:t>
            </w:r>
          </w:p>
        </w:tc>
      </w:tr>
      <w:tr w:rsidR="001734F6" w:rsidRPr="001B5C5C" w14:paraId="36C2B54F" w14:textId="77777777" w:rsidTr="00873FB3">
        <w:trPr>
          <w:trHeight w:val="566"/>
        </w:trPr>
        <w:tc>
          <w:tcPr>
            <w:tcW w:w="1255" w:type="dxa"/>
          </w:tcPr>
          <w:p w14:paraId="36146EA6" w14:textId="77777777" w:rsidR="001734F6" w:rsidRPr="00F26648" w:rsidRDefault="001734F6" w:rsidP="001734F6">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Clomipramine</w:t>
            </w:r>
          </w:p>
        </w:tc>
        <w:tc>
          <w:tcPr>
            <w:tcW w:w="1260" w:type="dxa"/>
          </w:tcPr>
          <w:p w14:paraId="48E5A534" w14:textId="77777777" w:rsidR="001734F6" w:rsidRPr="00F26648" w:rsidRDefault="001734F6" w:rsidP="001734F6">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Anafranil®</w:t>
            </w:r>
          </w:p>
        </w:tc>
        <w:tc>
          <w:tcPr>
            <w:tcW w:w="1800" w:type="dxa"/>
          </w:tcPr>
          <w:p w14:paraId="2CFF9FFF" w14:textId="77777777" w:rsidR="001734F6" w:rsidRPr="001B5C5C" w:rsidRDefault="001734F6" w:rsidP="001734F6">
            <w:pPr>
              <w:contextualSpacing/>
              <w:rPr>
                <w:rFonts w:ascii="Arial Narrow" w:eastAsia="Times New Roman" w:hAnsi="Arial Narrow" w:cstheme="minorHAnsi"/>
                <w:bCs/>
                <w:sz w:val="14"/>
                <w:szCs w:val="14"/>
              </w:rPr>
            </w:pPr>
            <w:r w:rsidRPr="009823D6">
              <w:rPr>
                <w:rFonts w:ascii="Arial Narrow" w:eastAsia="Times New Roman" w:hAnsi="Arial Narrow" w:cstheme="minorHAnsi"/>
                <w:bCs/>
                <w:sz w:val="14"/>
                <w:szCs w:val="14"/>
              </w:rPr>
              <w:t xml:space="preserve">Age 10-17 yrs.: 25 mg/day  </w:t>
            </w:r>
          </w:p>
        </w:tc>
        <w:tc>
          <w:tcPr>
            <w:tcW w:w="1890" w:type="dxa"/>
          </w:tcPr>
          <w:p w14:paraId="65A9C6E3" w14:textId="77777777" w:rsidR="001734F6" w:rsidRPr="001B5C5C" w:rsidRDefault="001734F6" w:rsidP="001734F6">
            <w:pPr>
              <w:contextualSpacing/>
              <w:rPr>
                <w:rFonts w:ascii="Arial Narrow" w:eastAsia="Times New Roman" w:hAnsi="Arial Narrow" w:cstheme="minorHAnsi"/>
                <w:bCs/>
                <w:sz w:val="14"/>
                <w:szCs w:val="14"/>
              </w:rPr>
            </w:pPr>
            <w:r w:rsidRPr="009823D6">
              <w:rPr>
                <w:rFonts w:ascii="Arial Narrow" w:eastAsia="Times New Roman" w:hAnsi="Arial Narrow" w:cstheme="minorHAnsi"/>
                <w:bCs/>
                <w:sz w:val="14"/>
                <w:szCs w:val="14"/>
              </w:rPr>
              <w:t>Age 10-17 yrs.: 3 mg/day or 200 mg/day, whichever is less</w:t>
            </w:r>
          </w:p>
        </w:tc>
        <w:tc>
          <w:tcPr>
            <w:tcW w:w="2160" w:type="dxa"/>
          </w:tcPr>
          <w:p w14:paraId="3D3FD6B8" w14:textId="77777777" w:rsidR="001734F6" w:rsidRPr="001B5C5C" w:rsidRDefault="001734F6" w:rsidP="001734F6">
            <w:pPr>
              <w:contextualSpacing/>
              <w:rPr>
                <w:rFonts w:ascii="Arial Narrow" w:eastAsia="Times New Roman" w:hAnsi="Arial Narrow" w:cstheme="minorHAnsi"/>
                <w:bCs/>
                <w:sz w:val="14"/>
                <w:szCs w:val="14"/>
              </w:rPr>
            </w:pPr>
            <w:r w:rsidRPr="009823D6">
              <w:rPr>
                <w:rFonts w:ascii="Arial Narrow" w:eastAsia="Times New Roman" w:hAnsi="Arial Narrow" w:cstheme="minorHAnsi"/>
                <w:bCs/>
                <w:sz w:val="14"/>
                <w:szCs w:val="14"/>
              </w:rPr>
              <w:t>Approved for treatment of OCD: Age 10-17 yrs.: 3 mg/day or 200 mg/day, whichever is less</w:t>
            </w:r>
          </w:p>
        </w:tc>
        <w:tc>
          <w:tcPr>
            <w:tcW w:w="1530" w:type="dxa"/>
          </w:tcPr>
          <w:p w14:paraId="551D2C08" w14:textId="77777777" w:rsidR="001734F6" w:rsidRPr="001B5C5C" w:rsidRDefault="001734F6" w:rsidP="001734F6">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200mg/day</w:t>
            </w:r>
          </w:p>
        </w:tc>
        <w:tc>
          <w:tcPr>
            <w:tcW w:w="1075" w:type="dxa"/>
          </w:tcPr>
          <w:p w14:paraId="5B2F0AEB" w14:textId="77777777" w:rsidR="001734F6" w:rsidRPr="001B5C5C" w:rsidRDefault="001734F6" w:rsidP="001734F6">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 xml:space="preserve">Once daily </w:t>
            </w:r>
          </w:p>
        </w:tc>
      </w:tr>
    </w:tbl>
    <w:p w14:paraId="0C9DFCD5" w14:textId="77777777" w:rsidR="00726F5A" w:rsidRDefault="00726F5A" w:rsidP="00726F5A">
      <w:pPr>
        <w:contextualSpacing/>
        <w:rPr>
          <w:rFonts w:eastAsia="Times New Roman" w:cstheme="minorHAnsi"/>
          <w:b/>
          <w:sz w:val="18"/>
          <w:szCs w:val="18"/>
        </w:rPr>
      </w:pPr>
    </w:p>
    <w:p w14:paraId="7B1AD760" w14:textId="23F93C51" w:rsidR="00F26648" w:rsidRPr="00997B82" w:rsidRDefault="00F26648" w:rsidP="00F26648">
      <w:pPr>
        <w:contextualSpacing/>
        <w:rPr>
          <w:rFonts w:eastAsia="Times New Roman" w:cstheme="minorHAnsi"/>
          <w:b/>
          <w:sz w:val="22"/>
          <w:szCs w:val="22"/>
        </w:rPr>
      </w:pPr>
      <w:r w:rsidRPr="00997B82">
        <w:rPr>
          <w:rFonts w:eastAsia="Times New Roman" w:cstheme="minorHAnsi"/>
          <w:b/>
          <w:sz w:val="22"/>
          <w:szCs w:val="22"/>
        </w:rPr>
        <w:t>Other Antidepressants</w:t>
      </w:r>
    </w:p>
    <w:tbl>
      <w:tblPr>
        <w:tblStyle w:val="TableGrid"/>
        <w:tblW w:w="10970" w:type="dxa"/>
        <w:tblLook w:val="04A0" w:firstRow="1" w:lastRow="0" w:firstColumn="1" w:lastColumn="0" w:noHBand="0" w:noVBand="1"/>
      </w:tblPr>
      <w:tblGrid>
        <w:gridCol w:w="1255"/>
        <w:gridCol w:w="1260"/>
        <w:gridCol w:w="2160"/>
        <w:gridCol w:w="1530"/>
        <w:gridCol w:w="2160"/>
        <w:gridCol w:w="1530"/>
        <w:gridCol w:w="1075"/>
      </w:tblGrid>
      <w:tr w:rsidR="00F26648" w14:paraId="76BD5643" w14:textId="77777777" w:rsidTr="00F26648">
        <w:trPr>
          <w:trHeight w:val="593"/>
        </w:trPr>
        <w:tc>
          <w:tcPr>
            <w:tcW w:w="1255" w:type="dxa"/>
            <w:shd w:val="clear" w:color="auto" w:fill="D9E2F3"/>
            <w:vAlign w:val="center"/>
          </w:tcPr>
          <w:p w14:paraId="4FC56CFE" w14:textId="77777777" w:rsidR="00F26648" w:rsidRPr="001B5C5C" w:rsidRDefault="00F26648" w:rsidP="00F26648">
            <w:pPr>
              <w:jc w:val="center"/>
              <w:rPr>
                <w:rFonts w:ascii="Arial Narrow" w:eastAsia="Times New Roman" w:hAnsi="Arial Narrow" w:cs="Calibri"/>
                <w:b/>
                <w:bCs/>
                <w:color w:val="000000"/>
                <w:sz w:val="14"/>
                <w:szCs w:val="14"/>
              </w:rPr>
            </w:pPr>
          </w:p>
          <w:p w14:paraId="63F3347F" w14:textId="77777777" w:rsidR="00F26648" w:rsidRPr="001B5C5C" w:rsidRDefault="00F26648" w:rsidP="00F26648">
            <w:pPr>
              <w:jc w:val="center"/>
              <w:rPr>
                <w:rFonts w:ascii="Arial Narrow" w:eastAsia="Times New Roman" w:hAnsi="Arial Narrow" w:cs="Calibri"/>
                <w:b/>
                <w:bCs/>
                <w:color w:val="000000"/>
                <w:sz w:val="14"/>
                <w:szCs w:val="14"/>
              </w:rPr>
            </w:pPr>
          </w:p>
          <w:p w14:paraId="0431DF61" w14:textId="77777777" w:rsidR="00F26648" w:rsidRDefault="00F26648" w:rsidP="00F26648">
            <w:pPr>
              <w:contextualSpacing/>
              <w:jc w:val="center"/>
              <w:rPr>
                <w:rFonts w:ascii="Arial Narrow" w:eastAsia="Times New Roman" w:hAnsi="Arial Narrow" w:cstheme="minorHAnsi"/>
                <w:bCs/>
                <w:sz w:val="14"/>
                <w:szCs w:val="14"/>
              </w:rPr>
            </w:pPr>
          </w:p>
        </w:tc>
        <w:tc>
          <w:tcPr>
            <w:tcW w:w="1260" w:type="dxa"/>
            <w:shd w:val="clear" w:color="auto" w:fill="D9E2F3"/>
            <w:vAlign w:val="center"/>
          </w:tcPr>
          <w:p w14:paraId="08534DA8" w14:textId="77777777" w:rsidR="00F26648" w:rsidRPr="001B5C5C" w:rsidRDefault="00F26648" w:rsidP="00F26648">
            <w:pPr>
              <w:jc w:val="center"/>
              <w:rPr>
                <w:rFonts w:ascii="Arial Narrow" w:eastAsia="Times New Roman" w:hAnsi="Arial Narrow" w:cs="Calibri"/>
                <w:b/>
                <w:bCs/>
                <w:color w:val="000000"/>
                <w:sz w:val="14"/>
                <w:szCs w:val="14"/>
              </w:rPr>
            </w:pPr>
          </w:p>
          <w:p w14:paraId="7ED6C918" w14:textId="77777777" w:rsidR="00F26648" w:rsidRPr="001B5C5C" w:rsidRDefault="00F26648" w:rsidP="00F26648">
            <w:pPr>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Drug (Brand)</w:t>
            </w:r>
          </w:p>
          <w:p w14:paraId="10ED9E39" w14:textId="77777777" w:rsidR="00F26648" w:rsidRDefault="00F26648" w:rsidP="00F26648">
            <w:pPr>
              <w:contextualSpacing/>
              <w:rPr>
                <w:rFonts w:ascii="Arial Narrow" w:eastAsia="Times New Roman" w:hAnsi="Arial Narrow" w:cstheme="minorHAnsi"/>
                <w:bCs/>
                <w:sz w:val="14"/>
                <w:szCs w:val="14"/>
              </w:rPr>
            </w:pPr>
          </w:p>
        </w:tc>
        <w:tc>
          <w:tcPr>
            <w:tcW w:w="2160" w:type="dxa"/>
            <w:shd w:val="clear" w:color="auto" w:fill="D9E2F3"/>
            <w:vAlign w:val="center"/>
          </w:tcPr>
          <w:p w14:paraId="06DBB7F8" w14:textId="77777777" w:rsidR="00F26648" w:rsidRPr="006A52F8" w:rsidRDefault="00F26648" w:rsidP="00F26648">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Initial Dosage</w:t>
            </w:r>
          </w:p>
        </w:tc>
        <w:tc>
          <w:tcPr>
            <w:tcW w:w="1530" w:type="dxa"/>
            <w:shd w:val="clear" w:color="auto" w:fill="D9E2F3"/>
            <w:vAlign w:val="center"/>
          </w:tcPr>
          <w:p w14:paraId="362D4E9B" w14:textId="77777777" w:rsidR="00F26648" w:rsidRDefault="00F26648" w:rsidP="00F26648">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Literature Based Maximum Dosage</w:t>
            </w:r>
          </w:p>
        </w:tc>
        <w:tc>
          <w:tcPr>
            <w:tcW w:w="2160" w:type="dxa"/>
            <w:shd w:val="clear" w:color="auto" w:fill="D9E2F3"/>
            <w:vAlign w:val="center"/>
          </w:tcPr>
          <w:p w14:paraId="032D5BEA" w14:textId="77777777" w:rsidR="00F26648" w:rsidRDefault="00F26648" w:rsidP="00F26648">
            <w:pPr>
              <w:contextualSpacing/>
              <w:jc w:val="center"/>
              <w:rPr>
                <w:rFonts w:ascii="Arial Narrow" w:eastAsia="Times New Roman" w:hAnsi="Arial Narrow" w:cs="Calibri"/>
                <w:b/>
                <w:bCs/>
                <w:color w:val="000000"/>
                <w:sz w:val="14"/>
                <w:szCs w:val="14"/>
              </w:rPr>
            </w:pPr>
          </w:p>
          <w:p w14:paraId="7E2BDE0C" w14:textId="77777777" w:rsidR="00F26648" w:rsidRDefault="00F26648" w:rsidP="00F26648">
            <w:pPr>
              <w:contextualSpacing/>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FDA Approved Maximum Dosage for Children and Adolescents</w:t>
            </w:r>
          </w:p>
          <w:p w14:paraId="73F25B7C" w14:textId="77777777" w:rsidR="00F26648" w:rsidRDefault="00F26648" w:rsidP="00F26648">
            <w:pPr>
              <w:contextualSpacing/>
              <w:rPr>
                <w:rFonts w:ascii="Arial Narrow" w:eastAsia="Times New Roman" w:hAnsi="Arial Narrow" w:cstheme="minorHAnsi"/>
                <w:bCs/>
                <w:sz w:val="14"/>
                <w:szCs w:val="14"/>
              </w:rPr>
            </w:pPr>
          </w:p>
        </w:tc>
        <w:tc>
          <w:tcPr>
            <w:tcW w:w="1530" w:type="dxa"/>
            <w:shd w:val="clear" w:color="auto" w:fill="D9E2F3"/>
            <w:vAlign w:val="center"/>
          </w:tcPr>
          <w:p w14:paraId="33AC8ED2" w14:textId="77777777" w:rsidR="00F26648" w:rsidRDefault="00F26648" w:rsidP="00F26648">
            <w:pPr>
              <w:contextualSpacing/>
              <w:rPr>
                <w:rFonts w:ascii="Arial Narrow" w:eastAsia="Times New Roman" w:hAnsi="Arial Narrow" w:cstheme="minorHAnsi"/>
                <w:bCs/>
                <w:sz w:val="14"/>
                <w:szCs w:val="14"/>
              </w:rPr>
            </w:pPr>
            <w:r w:rsidRPr="001B5C5C">
              <w:rPr>
                <w:rFonts w:ascii="Arial Narrow" w:eastAsia="Times New Roman" w:hAnsi="Arial Narrow" w:cs="Calibri"/>
                <w:b/>
                <w:bCs/>
                <w:sz w:val="14"/>
                <w:szCs w:val="14"/>
              </w:rPr>
              <w:t>Maximum Medicaid Dose (Per day)</w:t>
            </w:r>
          </w:p>
        </w:tc>
        <w:tc>
          <w:tcPr>
            <w:tcW w:w="1075" w:type="dxa"/>
            <w:shd w:val="clear" w:color="auto" w:fill="D9E2F3"/>
            <w:vAlign w:val="center"/>
          </w:tcPr>
          <w:p w14:paraId="7DEFE1FB" w14:textId="77777777" w:rsidR="00F26648" w:rsidRDefault="00F26648" w:rsidP="00F26648">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Schedule</w:t>
            </w:r>
          </w:p>
        </w:tc>
      </w:tr>
      <w:tr w:rsidR="00F26648" w:rsidRPr="001B5C5C" w14:paraId="07EE85F7" w14:textId="77777777" w:rsidTr="00F26648">
        <w:trPr>
          <w:trHeight w:val="566"/>
        </w:trPr>
        <w:tc>
          <w:tcPr>
            <w:tcW w:w="1255" w:type="dxa"/>
          </w:tcPr>
          <w:p w14:paraId="58A340C0" w14:textId="77777777" w:rsidR="00F26648" w:rsidRPr="00F26648" w:rsidRDefault="00F26648" w:rsidP="00F26648">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 xml:space="preserve">Mirtazapine </w:t>
            </w:r>
          </w:p>
        </w:tc>
        <w:tc>
          <w:tcPr>
            <w:tcW w:w="1260" w:type="dxa"/>
          </w:tcPr>
          <w:p w14:paraId="09F7DBB2" w14:textId="77777777" w:rsidR="00F26648" w:rsidRPr="00F26648" w:rsidRDefault="00F26648" w:rsidP="00F26648">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Remeron®</w:t>
            </w:r>
          </w:p>
        </w:tc>
        <w:tc>
          <w:tcPr>
            <w:tcW w:w="2160" w:type="dxa"/>
          </w:tcPr>
          <w:p w14:paraId="04B3FC42" w14:textId="77777777" w:rsidR="00F26648" w:rsidRPr="001B5C5C" w:rsidRDefault="00F26648" w:rsidP="00F26648">
            <w:pPr>
              <w:contextualSpacing/>
              <w:rPr>
                <w:rFonts w:ascii="Arial Narrow" w:eastAsia="Times New Roman" w:hAnsi="Arial Narrow" w:cstheme="minorHAnsi"/>
                <w:bCs/>
                <w:sz w:val="14"/>
                <w:szCs w:val="14"/>
              </w:rPr>
            </w:pPr>
            <w:r w:rsidRPr="009823D6">
              <w:rPr>
                <w:rFonts w:ascii="Arial Narrow" w:eastAsia="Times New Roman" w:hAnsi="Arial Narrow" w:cstheme="minorHAnsi"/>
                <w:bCs/>
                <w:sz w:val="14"/>
                <w:szCs w:val="14"/>
              </w:rPr>
              <w:t xml:space="preserve">Age ≥ 3 yrs.: 7.5 mg/day                                 </w:t>
            </w:r>
          </w:p>
        </w:tc>
        <w:tc>
          <w:tcPr>
            <w:tcW w:w="1530" w:type="dxa"/>
          </w:tcPr>
          <w:p w14:paraId="07E1131F" w14:textId="77777777" w:rsidR="00F26648" w:rsidRPr="001B5C5C" w:rsidRDefault="00F26648" w:rsidP="00F26648">
            <w:pPr>
              <w:contextualSpacing/>
              <w:rPr>
                <w:rFonts w:ascii="Arial Narrow" w:eastAsia="Times New Roman" w:hAnsi="Arial Narrow" w:cstheme="minorHAnsi"/>
                <w:bCs/>
                <w:sz w:val="14"/>
                <w:szCs w:val="14"/>
              </w:rPr>
            </w:pPr>
            <w:r w:rsidRPr="009823D6">
              <w:rPr>
                <w:rFonts w:ascii="Arial Narrow" w:eastAsia="Times New Roman" w:hAnsi="Arial Narrow" w:cstheme="minorHAnsi"/>
                <w:bCs/>
                <w:sz w:val="14"/>
                <w:szCs w:val="14"/>
              </w:rPr>
              <w:t xml:space="preserve">Age ≥ 3 yrs.: </w:t>
            </w:r>
            <w:r>
              <w:rPr>
                <w:rFonts w:ascii="Arial Narrow" w:eastAsia="Times New Roman" w:hAnsi="Arial Narrow" w:cstheme="minorHAnsi"/>
                <w:bCs/>
                <w:sz w:val="14"/>
                <w:szCs w:val="14"/>
              </w:rPr>
              <w:t>45</w:t>
            </w:r>
            <w:r w:rsidRPr="009823D6">
              <w:rPr>
                <w:rFonts w:ascii="Arial Narrow" w:eastAsia="Times New Roman" w:hAnsi="Arial Narrow" w:cstheme="minorHAnsi"/>
                <w:bCs/>
                <w:sz w:val="14"/>
                <w:szCs w:val="14"/>
              </w:rPr>
              <w:t xml:space="preserve">mg/day                                 </w:t>
            </w:r>
          </w:p>
        </w:tc>
        <w:tc>
          <w:tcPr>
            <w:tcW w:w="2160" w:type="dxa"/>
          </w:tcPr>
          <w:p w14:paraId="60A74701" w14:textId="77777777" w:rsidR="00F26648" w:rsidRPr="001B5C5C" w:rsidRDefault="00F26648" w:rsidP="00F26648">
            <w:pPr>
              <w:contextualSpacing/>
              <w:rPr>
                <w:rFonts w:ascii="Arial Narrow" w:eastAsia="Times New Roman" w:hAnsi="Arial Narrow" w:cstheme="minorHAnsi"/>
                <w:bCs/>
                <w:sz w:val="14"/>
                <w:szCs w:val="14"/>
              </w:rPr>
            </w:pPr>
            <w:r w:rsidRPr="009823D6">
              <w:rPr>
                <w:rFonts w:ascii="Arial Narrow" w:eastAsia="Times New Roman" w:hAnsi="Arial Narrow" w:cstheme="minorHAnsi"/>
                <w:bCs/>
                <w:sz w:val="14"/>
                <w:szCs w:val="14"/>
              </w:rPr>
              <w:t>Not approved for children and adolescents</w:t>
            </w:r>
          </w:p>
        </w:tc>
        <w:tc>
          <w:tcPr>
            <w:tcW w:w="1530" w:type="dxa"/>
          </w:tcPr>
          <w:p w14:paraId="0C5BDACA" w14:textId="77777777" w:rsidR="00F26648" w:rsidRPr="001B5C5C" w:rsidRDefault="00F26648" w:rsidP="00F26648">
            <w:pPr>
              <w:contextualSpacing/>
              <w:rPr>
                <w:rFonts w:ascii="Arial Narrow" w:eastAsia="Times New Roman" w:hAnsi="Arial Narrow" w:cstheme="minorHAnsi"/>
                <w:bCs/>
                <w:sz w:val="14"/>
                <w:szCs w:val="14"/>
              </w:rPr>
            </w:pPr>
          </w:p>
        </w:tc>
        <w:tc>
          <w:tcPr>
            <w:tcW w:w="1075" w:type="dxa"/>
          </w:tcPr>
          <w:p w14:paraId="3AE540AA" w14:textId="77777777" w:rsidR="00F26648" w:rsidRPr="001B5C5C" w:rsidRDefault="00F26648" w:rsidP="00F26648">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 xml:space="preserve">Once daily </w:t>
            </w:r>
          </w:p>
        </w:tc>
      </w:tr>
      <w:tr w:rsidR="00F26648" w:rsidRPr="001B5C5C" w14:paraId="78C44073" w14:textId="77777777" w:rsidTr="001F26D1">
        <w:trPr>
          <w:trHeight w:val="449"/>
        </w:trPr>
        <w:tc>
          <w:tcPr>
            <w:tcW w:w="1255" w:type="dxa"/>
          </w:tcPr>
          <w:p w14:paraId="6495FDCA" w14:textId="77777777" w:rsidR="00F26648" w:rsidRPr="00F26648" w:rsidRDefault="00F26648" w:rsidP="00F26648">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Vortioxetine</w:t>
            </w:r>
          </w:p>
        </w:tc>
        <w:tc>
          <w:tcPr>
            <w:tcW w:w="1260" w:type="dxa"/>
          </w:tcPr>
          <w:p w14:paraId="69361CE6" w14:textId="77777777" w:rsidR="00F26648" w:rsidRPr="00F26648" w:rsidRDefault="00F26648" w:rsidP="00F26648">
            <w:pPr>
              <w:contextualSpacing/>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Trintellix®</w:t>
            </w:r>
          </w:p>
        </w:tc>
        <w:tc>
          <w:tcPr>
            <w:tcW w:w="8455" w:type="dxa"/>
            <w:gridSpan w:val="5"/>
            <w:vAlign w:val="center"/>
          </w:tcPr>
          <w:p w14:paraId="5BFFA0AF" w14:textId="77777777" w:rsidR="00F26648" w:rsidRPr="001B5C5C" w:rsidRDefault="00F26648" w:rsidP="00F26648">
            <w:pPr>
              <w:contextualSpacing/>
              <w:jc w:val="center"/>
              <w:rPr>
                <w:rFonts w:ascii="Arial Narrow" w:eastAsia="Times New Roman" w:hAnsi="Arial Narrow" w:cstheme="minorHAnsi"/>
                <w:bCs/>
                <w:sz w:val="14"/>
                <w:szCs w:val="14"/>
              </w:rPr>
            </w:pPr>
            <w:r w:rsidRPr="009823D6">
              <w:rPr>
                <w:rFonts w:ascii="Arial Narrow" w:eastAsia="Times New Roman" w:hAnsi="Arial Narrow" w:cstheme="minorHAnsi"/>
                <w:bCs/>
                <w:sz w:val="14"/>
                <w:szCs w:val="14"/>
              </w:rPr>
              <w:t>Reviewed but not included / recommended - insufficient evidence</w:t>
            </w:r>
          </w:p>
        </w:tc>
      </w:tr>
      <w:tr w:rsidR="00F26648" w:rsidRPr="001B5C5C" w14:paraId="10698FF4" w14:textId="77777777" w:rsidTr="00F26648">
        <w:trPr>
          <w:trHeight w:val="566"/>
        </w:trPr>
        <w:tc>
          <w:tcPr>
            <w:tcW w:w="1255" w:type="dxa"/>
          </w:tcPr>
          <w:p w14:paraId="1BE964AE" w14:textId="77777777" w:rsidR="00F26648" w:rsidRPr="00F26648" w:rsidRDefault="00F26648" w:rsidP="00F26648">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lastRenderedPageBreak/>
              <w:t>Monoamine Oxidase Inhibitors (MAOIs)</w:t>
            </w:r>
          </w:p>
        </w:tc>
        <w:tc>
          <w:tcPr>
            <w:tcW w:w="9715" w:type="dxa"/>
            <w:gridSpan w:val="6"/>
            <w:vAlign w:val="center"/>
          </w:tcPr>
          <w:p w14:paraId="63C82613" w14:textId="77777777" w:rsidR="00F26648" w:rsidRPr="001B5C5C" w:rsidRDefault="00F26648" w:rsidP="00F26648">
            <w:pPr>
              <w:contextualSpacing/>
              <w:jc w:val="center"/>
              <w:rPr>
                <w:rFonts w:ascii="Arial Narrow" w:eastAsia="Times New Roman" w:hAnsi="Arial Narrow" w:cstheme="minorHAnsi"/>
                <w:bCs/>
                <w:sz w:val="14"/>
                <w:szCs w:val="14"/>
              </w:rPr>
            </w:pPr>
            <w:r w:rsidRPr="009823D6">
              <w:rPr>
                <w:rFonts w:ascii="Arial Narrow" w:eastAsia="Times New Roman" w:hAnsi="Arial Narrow" w:cstheme="minorHAnsi"/>
                <w:bCs/>
                <w:sz w:val="14"/>
                <w:szCs w:val="14"/>
              </w:rPr>
              <w:t>Reviewed but not included / recommended - increased risk of adverse events and risk of safety issues in youth, based on drug-food interactions and drug-drug interactions</w:t>
            </w:r>
          </w:p>
        </w:tc>
      </w:tr>
      <w:tr w:rsidR="00F26648" w:rsidRPr="001B5C5C" w14:paraId="36EEC879" w14:textId="77777777" w:rsidTr="001F26D1">
        <w:trPr>
          <w:trHeight w:val="377"/>
        </w:trPr>
        <w:tc>
          <w:tcPr>
            <w:tcW w:w="1255" w:type="dxa"/>
          </w:tcPr>
          <w:p w14:paraId="3CC45071" w14:textId="77777777" w:rsidR="00F26648" w:rsidRPr="00F26648" w:rsidRDefault="00F26648" w:rsidP="00F26648">
            <w:pPr>
              <w:contextualSpacing/>
              <w:jc w:val="center"/>
              <w:rPr>
                <w:rFonts w:ascii="Arial Narrow" w:eastAsia="Times New Roman" w:hAnsi="Arial Narrow" w:cstheme="minorHAnsi"/>
                <w:b/>
                <w:sz w:val="14"/>
                <w:szCs w:val="14"/>
              </w:rPr>
            </w:pPr>
            <w:r w:rsidRPr="00F26648">
              <w:rPr>
                <w:rFonts w:ascii="Arial Narrow" w:eastAsia="Times New Roman" w:hAnsi="Arial Narrow" w:cstheme="minorHAnsi"/>
                <w:b/>
                <w:sz w:val="14"/>
                <w:szCs w:val="14"/>
              </w:rPr>
              <w:t>St. John’s Wort</w:t>
            </w:r>
          </w:p>
        </w:tc>
        <w:tc>
          <w:tcPr>
            <w:tcW w:w="9715" w:type="dxa"/>
            <w:gridSpan w:val="6"/>
            <w:vAlign w:val="center"/>
          </w:tcPr>
          <w:p w14:paraId="524EDFDB" w14:textId="77777777" w:rsidR="00F26648" w:rsidRPr="001B5C5C" w:rsidRDefault="00F26648" w:rsidP="00F26648">
            <w:pPr>
              <w:contextualSpacing/>
              <w:jc w:val="center"/>
              <w:rPr>
                <w:rFonts w:ascii="Arial Narrow" w:eastAsia="Times New Roman" w:hAnsi="Arial Narrow" w:cstheme="minorHAnsi"/>
                <w:bCs/>
                <w:sz w:val="14"/>
                <w:szCs w:val="14"/>
              </w:rPr>
            </w:pPr>
            <w:r w:rsidRPr="009823D6">
              <w:rPr>
                <w:rFonts w:ascii="Arial Narrow" w:eastAsia="Times New Roman" w:hAnsi="Arial Narrow" w:cstheme="minorHAnsi"/>
                <w:bCs/>
                <w:sz w:val="14"/>
                <w:szCs w:val="14"/>
              </w:rPr>
              <w:t>Reviewed but not included / recommended - insufficient evidence</w:t>
            </w:r>
          </w:p>
        </w:tc>
      </w:tr>
    </w:tbl>
    <w:p w14:paraId="4B42CB99" w14:textId="77777777" w:rsidR="00195433" w:rsidRDefault="00195433" w:rsidP="00195433">
      <w:pPr>
        <w:contextualSpacing/>
        <w:rPr>
          <w:rFonts w:eastAsia="Times New Roman" w:cstheme="minorHAnsi"/>
          <w:b/>
          <w:sz w:val="18"/>
          <w:szCs w:val="18"/>
        </w:rPr>
      </w:pPr>
      <w:bookmarkStart w:id="1" w:name="_Hlk98943656"/>
    </w:p>
    <w:p w14:paraId="47D703E2" w14:textId="1AFF9B9B" w:rsidR="00195433" w:rsidRDefault="00195433" w:rsidP="00195433">
      <w:pPr>
        <w:contextualSpacing/>
        <w:rPr>
          <w:rFonts w:eastAsia="Times New Roman" w:cstheme="minorHAnsi"/>
          <w:b/>
          <w:sz w:val="18"/>
          <w:szCs w:val="18"/>
        </w:rPr>
      </w:pPr>
      <w:r w:rsidRPr="00295268">
        <w:rPr>
          <w:rFonts w:eastAsia="Times New Roman" w:cstheme="minorHAnsi"/>
          <w:b/>
          <w:sz w:val="18"/>
          <w:szCs w:val="18"/>
        </w:rPr>
        <w:t>Patient Monitor</w:t>
      </w:r>
      <w:r>
        <w:rPr>
          <w:rFonts w:eastAsia="Times New Roman" w:cstheme="minorHAnsi"/>
          <w:b/>
          <w:sz w:val="18"/>
          <w:szCs w:val="18"/>
        </w:rPr>
        <w:t>ing</w:t>
      </w:r>
      <w:r w:rsidRPr="00295268">
        <w:rPr>
          <w:rFonts w:eastAsia="Times New Roman" w:cstheme="minorHAnsi"/>
          <w:b/>
          <w:sz w:val="18"/>
          <w:szCs w:val="18"/>
        </w:rPr>
        <w:t xml:space="preserve"> Parameters- </w:t>
      </w:r>
      <w:r>
        <w:rPr>
          <w:rFonts w:eastAsia="Times New Roman" w:cstheme="minorHAnsi"/>
          <w:b/>
          <w:sz w:val="18"/>
          <w:szCs w:val="18"/>
        </w:rPr>
        <w:t>Antidepressants:</w:t>
      </w:r>
    </w:p>
    <w:p w14:paraId="1EBCD53D" w14:textId="77777777" w:rsidR="00195433" w:rsidRPr="00F26648" w:rsidRDefault="00195433" w:rsidP="00195433">
      <w:pPr>
        <w:pStyle w:val="ListParagraph"/>
        <w:numPr>
          <w:ilvl w:val="0"/>
          <w:numId w:val="5"/>
        </w:numPr>
        <w:rPr>
          <w:rFonts w:eastAsia="Times New Roman" w:cstheme="minorHAnsi"/>
          <w:b/>
          <w:sz w:val="18"/>
          <w:szCs w:val="18"/>
        </w:rPr>
      </w:pPr>
      <w:r>
        <w:rPr>
          <w:rFonts w:eastAsia="Times New Roman" w:cstheme="minorHAnsi"/>
          <w:bCs/>
          <w:sz w:val="18"/>
          <w:szCs w:val="18"/>
        </w:rPr>
        <w:t>Pregnancy test—as clinically indicated</w:t>
      </w:r>
    </w:p>
    <w:p w14:paraId="4D4D3A5C" w14:textId="77777777" w:rsidR="00195433" w:rsidRPr="00F26648" w:rsidRDefault="00195433" w:rsidP="00195433">
      <w:pPr>
        <w:pStyle w:val="ListParagraph"/>
        <w:numPr>
          <w:ilvl w:val="0"/>
          <w:numId w:val="5"/>
        </w:numPr>
        <w:rPr>
          <w:rFonts w:eastAsia="Times New Roman" w:cstheme="minorHAnsi"/>
          <w:b/>
          <w:sz w:val="18"/>
          <w:szCs w:val="18"/>
        </w:rPr>
      </w:pPr>
      <w:r>
        <w:rPr>
          <w:rFonts w:eastAsia="Times New Roman" w:cstheme="minorHAnsi"/>
          <w:bCs/>
          <w:sz w:val="18"/>
          <w:szCs w:val="18"/>
        </w:rPr>
        <w:t>Monitor for emergence of suicidal ideation or behavior</w:t>
      </w:r>
    </w:p>
    <w:p w14:paraId="26C4B3EA" w14:textId="77777777" w:rsidR="00195433" w:rsidRPr="00F26648" w:rsidRDefault="00195433" w:rsidP="00195433">
      <w:pPr>
        <w:pStyle w:val="ListParagraph"/>
        <w:numPr>
          <w:ilvl w:val="0"/>
          <w:numId w:val="5"/>
        </w:numPr>
        <w:rPr>
          <w:rFonts w:eastAsia="Times New Roman" w:cstheme="minorHAnsi"/>
          <w:b/>
          <w:sz w:val="18"/>
          <w:szCs w:val="18"/>
        </w:rPr>
      </w:pPr>
      <w:r>
        <w:rPr>
          <w:rFonts w:eastAsia="Times New Roman" w:cstheme="minorHAnsi"/>
          <w:bCs/>
          <w:sz w:val="18"/>
          <w:szCs w:val="18"/>
        </w:rPr>
        <w:t>Monitor weight and growth</w:t>
      </w:r>
    </w:p>
    <w:p w14:paraId="6336DF56" w14:textId="0B1C6F35" w:rsidR="00195433" w:rsidRPr="00195433" w:rsidRDefault="00195433" w:rsidP="00195433">
      <w:pPr>
        <w:pStyle w:val="ListParagraph"/>
        <w:numPr>
          <w:ilvl w:val="0"/>
          <w:numId w:val="5"/>
        </w:numPr>
        <w:rPr>
          <w:rFonts w:eastAsia="Times New Roman" w:cstheme="minorHAnsi"/>
          <w:b/>
          <w:sz w:val="18"/>
          <w:szCs w:val="18"/>
        </w:rPr>
      </w:pPr>
      <w:r>
        <w:rPr>
          <w:rFonts w:eastAsia="Times New Roman" w:cstheme="minorHAnsi"/>
          <w:bCs/>
          <w:sz w:val="18"/>
          <w:szCs w:val="18"/>
        </w:rPr>
        <w:t>Obtain serum sodium if symptoms of hyponatremia occur (</w:t>
      </w:r>
      <w:proofErr w:type="gramStart"/>
      <w:r>
        <w:rPr>
          <w:rFonts w:eastAsia="Times New Roman" w:cstheme="minorHAnsi"/>
          <w:bCs/>
          <w:sz w:val="18"/>
          <w:szCs w:val="18"/>
        </w:rPr>
        <w:t>e.g.</w:t>
      </w:r>
      <w:proofErr w:type="gramEnd"/>
      <w:r>
        <w:rPr>
          <w:rFonts w:eastAsia="Times New Roman" w:cstheme="minorHAnsi"/>
          <w:bCs/>
          <w:sz w:val="18"/>
          <w:szCs w:val="18"/>
        </w:rPr>
        <w:t xml:space="preserve"> headaches, confusion, etc.)</w:t>
      </w:r>
    </w:p>
    <w:p w14:paraId="0B99C359" w14:textId="368CE172" w:rsidR="00195433" w:rsidRPr="00726F5A" w:rsidRDefault="00195433" w:rsidP="00195433">
      <w:pPr>
        <w:pStyle w:val="ListParagraph"/>
        <w:numPr>
          <w:ilvl w:val="0"/>
          <w:numId w:val="5"/>
        </w:numPr>
        <w:rPr>
          <w:rFonts w:eastAsia="Times New Roman" w:cstheme="minorHAnsi"/>
          <w:b/>
          <w:sz w:val="18"/>
          <w:szCs w:val="18"/>
        </w:rPr>
      </w:pPr>
      <w:r>
        <w:rPr>
          <w:rFonts w:eastAsia="Times New Roman" w:cstheme="minorHAnsi"/>
          <w:bCs/>
          <w:sz w:val="18"/>
          <w:szCs w:val="18"/>
        </w:rPr>
        <w:t xml:space="preserve">CBC at baseline and periodically </w:t>
      </w:r>
    </w:p>
    <w:p w14:paraId="66A4FAED" w14:textId="42F69E90" w:rsidR="008D3D19" w:rsidRPr="008D3D19" w:rsidRDefault="008D3D19" w:rsidP="00195433">
      <w:pPr>
        <w:pStyle w:val="ListParagraph"/>
        <w:numPr>
          <w:ilvl w:val="0"/>
          <w:numId w:val="5"/>
        </w:numPr>
        <w:rPr>
          <w:rFonts w:eastAsia="Times New Roman" w:cstheme="minorHAnsi"/>
          <w:b/>
          <w:sz w:val="18"/>
          <w:szCs w:val="18"/>
        </w:rPr>
      </w:pPr>
      <w:r>
        <w:rPr>
          <w:rFonts w:eastAsia="Times New Roman" w:cstheme="minorHAnsi"/>
          <w:bCs/>
          <w:sz w:val="18"/>
          <w:szCs w:val="18"/>
        </w:rPr>
        <w:t>SNRI Antidepressants:</w:t>
      </w:r>
    </w:p>
    <w:p w14:paraId="1CCF5C81" w14:textId="77777777" w:rsidR="008D3D19" w:rsidRPr="008D3D19" w:rsidRDefault="00195433" w:rsidP="008D3D19">
      <w:pPr>
        <w:pStyle w:val="ListParagraph"/>
        <w:numPr>
          <w:ilvl w:val="1"/>
          <w:numId w:val="5"/>
        </w:numPr>
        <w:rPr>
          <w:rFonts w:eastAsia="Times New Roman" w:cstheme="minorHAnsi"/>
          <w:b/>
          <w:sz w:val="18"/>
          <w:szCs w:val="18"/>
        </w:rPr>
      </w:pPr>
      <w:r>
        <w:rPr>
          <w:rFonts w:eastAsia="Times New Roman" w:cstheme="minorHAnsi"/>
          <w:bCs/>
          <w:sz w:val="18"/>
          <w:szCs w:val="18"/>
        </w:rPr>
        <w:t>Blood pressure during dosage titration and as clinically indicated</w:t>
      </w:r>
    </w:p>
    <w:p w14:paraId="2A346EC9" w14:textId="77777777" w:rsidR="008D3D19" w:rsidRPr="008D3D19" w:rsidRDefault="00195433" w:rsidP="008D3D19">
      <w:pPr>
        <w:pStyle w:val="ListParagraph"/>
        <w:numPr>
          <w:ilvl w:val="1"/>
          <w:numId w:val="5"/>
        </w:numPr>
        <w:rPr>
          <w:rFonts w:eastAsia="Times New Roman" w:cstheme="minorHAnsi"/>
          <w:b/>
          <w:sz w:val="18"/>
          <w:szCs w:val="18"/>
        </w:rPr>
      </w:pPr>
      <w:r w:rsidRPr="008D3D19">
        <w:rPr>
          <w:rFonts w:eastAsia="Times New Roman" w:cstheme="minorHAnsi"/>
          <w:bCs/>
          <w:sz w:val="18"/>
          <w:szCs w:val="18"/>
        </w:rPr>
        <w:t>Hepatic function testing—baseline and as clinically indicated</w:t>
      </w:r>
    </w:p>
    <w:p w14:paraId="5CE30092" w14:textId="0B111A8E" w:rsidR="00195433" w:rsidRPr="008D3D19" w:rsidRDefault="00195433" w:rsidP="008D3D19">
      <w:pPr>
        <w:pStyle w:val="ListParagraph"/>
        <w:numPr>
          <w:ilvl w:val="1"/>
          <w:numId w:val="5"/>
        </w:numPr>
        <w:rPr>
          <w:rFonts w:eastAsia="Times New Roman" w:cstheme="minorHAnsi"/>
          <w:b/>
          <w:sz w:val="18"/>
          <w:szCs w:val="18"/>
        </w:rPr>
      </w:pPr>
      <w:r w:rsidRPr="008D3D19">
        <w:rPr>
          <w:rFonts w:eastAsia="Times New Roman" w:cstheme="minorHAnsi"/>
          <w:bCs/>
          <w:sz w:val="18"/>
          <w:szCs w:val="18"/>
        </w:rPr>
        <w:t>EKG at baseline and as clinically indicated for Clomipramine</w:t>
      </w:r>
    </w:p>
    <w:p w14:paraId="654EB6DA" w14:textId="77777777" w:rsidR="008D3D19" w:rsidRDefault="008D3D19" w:rsidP="008D3D19">
      <w:pPr>
        <w:rPr>
          <w:rFonts w:eastAsia="Times New Roman" w:cstheme="minorHAnsi"/>
          <w:b/>
          <w:sz w:val="18"/>
          <w:szCs w:val="18"/>
        </w:rPr>
      </w:pPr>
    </w:p>
    <w:p w14:paraId="4B22E372" w14:textId="659ACBA6" w:rsidR="00195433" w:rsidRDefault="008D3D19" w:rsidP="008D3D19">
      <w:pPr>
        <w:rPr>
          <w:rFonts w:eastAsia="Times New Roman" w:cstheme="minorHAnsi"/>
          <w:b/>
          <w:sz w:val="18"/>
          <w:szCs w:val="18"/>
        </w:rPr>
      </w:pPr>
      <w:r w:rsidRPr="008D3D19">
        <w:rPr>
          <w:rFonts w:eastAsia="Times New Roman" w:cstheme="minorHAnsi"/>
          <w:b/>
          <w:sz w:val="18"/>
          <w:szCs w:val="18"/>
        </w:rPr>
        <w:t xml:space="preserve">Boxed Warning- </w:t>
      </w:r>
      <w:r>
        <w:rPr>
          <w:rFonts w:eastAsia="Times New Roman" w:cstheme="minorHAnsi"/>
          <w:b/>
          <w:sz w:val="18"/>
          <w:szCs w:val="18"/>
        </w:rPr>
        <w:t>Antidepressants</w:t>
      </w:r>
      <w:r w:rsidRPr="008D3D19">
        <w:rPr>
          <w:rFonts w:eastAsia="Times New Roman" w:cstheme="minorHAnsi"/>
          <w:b/>
          <w:sz w:val="18"/>
          <w:szCs w:val="18"/>
        </w:rPr>
        <w:t xml:space="preserve">: </w:t>
      </w:r>
    </w:p>
    <w:p w14:paraId="7E8387C0" w14:textId="1998841C" w:rsidR="008D3D19" w:rsidRPr="008D3D19" w:rsidRDefault="008D3D19" w:rsidP="008D3D19">
      <w:pPr>
        <w:pStyle w:val="ListParagraph"/>
        <w:numPr>
          <w:ilvl w:val="0"/>
          <w:numId w:val="7"/>
        </w:numPr>
        <w:rPr>
          <w:rFonts w:eastAsia="Times New Roman" w:cstheme="minorHAnsi"/>
          <w:bCs/>
          <w:sz w:val="18"/>
          <w:szCs w:val="18"/>
        </w:rPr>
      </w:pPr>
      <w:r w:rsidRPr="008D3D19">
        <w:rPr>
          <w:rFonts w:eastAsia="Times New Roman" w:cstheme="minorHAnsi"/>
          <w:bCs/>
          <w:sz w:val="18"/>
          <w:szCs w:val="18"/>
        </w:rPr>
        <w:t>Increased risk compared to placebo of suicidal thinking and behavior (suicidality) in children, adolescents, and young adults in short-term studies or major depressive disorder (MDD) and other psychiatric disorders</w:t>
      </w:r>
    </w:p>
    <w:p w14:paraId="56BCA4AE" w14:textId="77777777" w:rsidR="008D3D19" w:rsidRPr="008D3D19" w:rsidRDefault="008D3D19" w:rsidP="008D3D19">
      <w:pPr>
        <w:rPr>
          <w:rFonts w:eastAsia="Times New Roman" w:cstheme="minorHAnsi"/>
          <w:b/>
          <w:sz w:val="18"/>
          <w:szCs w:val="18"/>
        </w:rPr>
      </w:pPr>
    </w:p>
    <w:p w14:paraId="30A8A902" w14:textId="43E21089" w:rsidR="00195433" w:rsidRPr="007926BD" w:rsidRDefault="00195433" w:rsidP="00195433">
      <w:pPr>
        <w:rPr>
          <w:rFonts w:eastAsia="Times New Roman" w:cstheme="minorHAnsi"/>
          <w:b/>
          <w:sz w:val="18"/>
          <w:szCs w:val="18"/>
        </w:rPr>
      </w:pPr>
      <w:r w:rsidRPr="007926BD">
        <w:rPr>
          <w:rFonts w:eastAsia="Times New Roman" w:cstheme="minorHAnsi"/>
          <w:b/>
          <w:sz w:val="18"/>
          <w:szCs w:val="18"/>
        </w:rPr>
        <w:t xml:space="preserve">Warnings and Precautions- </w:t>
      </w:r>
      <w:r>
        <w:rPr>
          <w:rFonts w:eastAsia="Times New Roman" w:cstheme="minorHAnsi"/>
          <w:b/>
          <w:sz w:val="18"/>
          <w:szCs w:val="18"/>
        </w:rPr>
        <w:t>Antidepressants</w:t>
      </w:r>
      <w:r w:rsidRPr="007926BD">
        <w:rPr>
          <w:rFonts w:eastAsia="Times New Roman" w:cstheme="minorHAnsi"/>
          <w:b/>
          <w:sz w:val="18"/>
          <w:szCs w:val="18"/>
        </w:rPr>
        <w:t xml:space="preserve">:  </w:t>
      </w:r>
    </w:p>
    <w:p w14:paraId="51689049" w14:textId="77777777" w:rsidR="00195433" w:rsidRDefault="00195433" w:rsidP="00195433">
      <w:pPr>
        <w:numPr>
          <w:ilvl w:val="0"/>
          <w:numId w:val="3"/>
        </w:numPr>
        <w:contextualSpacing/>
        <w:rPr>
          <w:rFonts w:eastAsia="Times New Roman" w:cstheme="minorHAnsi"/>
          <w:bCs/>
          <w:sz w:val="18"/>
          <w:szCs w:val="18"/>
        </w:rPr>
      </w:pPr>
      <w:r>
        <w:rPr>
          <w:rFonts w:eastAsia="Times New Roman" w:cstheme="minorHAnsi"/>
          <w:bCs/>
          <w:sz w:val="18"/>
          <w:szCs w:val="18"/>
        </w:rPr>
        <w:t>Suicidal ideation</w:t>
      </w:r>
    </w:p>
    <w:p w14:paraId="33742334" w14:textId="77777777" w:rsidR="00195433" w:rsidRDefault="00195433" w:rsidP="00195433">
      <w:pPr>
        <w:numPr>
          <w:ilvl w:val="0"/>
          <w:numId w:val="3"/>
        </w:numPr>
        <w:contextualSpacing/>
        <w:rPr>
          <w:rFonts w:eastAsia="Times New Roman" w:cstheme="minorHAnsi"/>
          <w:bCs/>
          <w:sz w:val="18"/>
          <w:szCs w:val="18"/>
        </w:rPr>
      </w:pPr>
      <w:r>
        <w:rPr>
          <w:rFonts w:eastAsia="Times New Roman" w:cstheme="minorHAnsi"/>
          <w:bCs/>
          <w:sz w:val="18"/>
          <w:szCs w:val="18"/>
        </w:rPr>
        <w:t>Activation of mania/hypomania</w:t>
      </w:r>
    </w:p>
    <w:p w14:paraId="64719ACF" w14:textId="77777777" w:rsidR="008D3D19" w:rsidRDefault="008D3D19" w:rsidP="008D3D19">
      <w:pPr>
        <w:numPr>
          <w:ilvl w:val="0"/>
          <w:numId w:val="3"/>
        </w:numPr>
        <w:contextualSpacing/>
        <w:rPr>
          <w:rFonts w:eastAsia="Times New Roman" w:cstheme="minorHAnsi"/>
          <w:bCs/>
          <w:sz w:val="18"/>
          <w:szCs w:val="18"/>
        </w:rPr>
      </w:pPr>
      <w:r>
        <w:rPr>
          <w:rFonts w:eastAsia="Times New Roman" w:cstheme="minorHAnsi"/>
          <w:bCs/>
          <w:sz w:val="18"/>
          <w:szCs w:val="18"/>
        </w:rPr>
        <w:t>Discontinuation syndrome</w:t>
      </w:r>
    </w:p>
    <w:p w14:paraId="754CDC6D" w14:textId="77777777" w:rsidR="008D3D19" w:rsidRDefault="008D3D19" w:rsidP="008D3D19">
      <w:pPr>
        <w:numPr>
          <w:ilvl w:val="0"/>
          <w:numId w:val="3"/>
        </w:numPr>
        <w:contextualSpacing/>
        <w:rPr>
          <w:rFonts w:eastAsia="Times New Roman" w:cstheme="minorHAnsi"/>
          <w:bCs/>
          <w:sz w:val="18"/>
          <w:szCs w:val="18"/>
        </w:rPr>
      </w:pPr>
      <w:r>
        <w:rPr>
          <w:rFonts w:eastAsia="Times New Roman" w:cstheme="minorHAnsi"/>
          <w:bCs/>
          <w:sz w:val="18"/>
          <w:szCs w:val="18"/>
        </w:rPr>
        <w:t>Abnormal bleeding</w:t>
      </w:r>
    </w:p>
    <w:p w14:paraId="20B12AA6" w14:textId="77777777" w:rsidR="008D3D19" w:rsidRDefault="008D3D19" w:rsidP="008D3D19">
      <w:pPr>
        <w:numPr>
          <w:ilvl w:val="0"/>
          <w:numId w:val="3"/>
        </w:numPr>
        <w:contextualSpacing/>
        <w:rPr>
          <w:rFonts w:eastAsia="Times New Roman" w:cstheme="minorHAnsi"/>
          <w:bCs/>
          <w:sz w:val="18"/>
          <w:szCs w:val="18"/>
        </w:rPr>
      </w:pPr>
      <w:r w:rsidRPr="00726F5A">
        <w:rPr>
          <w:rFonts w:eastAsia="Times New Roman" w:cstheme="minorHAnsi"/>
          <w:bCs/>
          <w:sz w:val="18"/>
          <w:szCs w:val="18"/>
        </w:rPr>
        <w:t>Contraindicated to use within 14 days of an MAOI; for fluoxetine, do not start MAOI for 5 weeks after fluoxetine discontinuation</w:t>
      </w:r>
    </w:p>
    <w:p w14:paraId="242F1C4D" w14:textId="0CBBDF9A" w:rsidR="008D3D19" w:rsidRDefault="008D3D19" w:rsidP="00195433">
      <w:pPr>
        <w:numPr>
          <w:ilvl w:val="0"/>
          <w:numId w:val="3"/>
        </w:numPr>
        <w:contextualSpacing/>
        <w:rPr>
          <w:rFonts w:eastAsia="Times New Roman" w:cstheme="minorHAnsi"/>
          <w:bCs/>
          <w:sz w:val="18"/>
          <w:szCs w:val="18"/>
        </w:rPr>
      </w:pPr>
      <w:r>
        <w:rPr>
          <w:rFonts w:eastAsia="Times New Roman" w:cstheme="minorHAnsi"/>
          <w:bCs/>
          <w:sz w:val="18"/>
          <w:szCs w:val="18"/>
        </w:rPr>
        <w:t>Serotonin syndrome</w:t>
      </w:r>
    </w:p>
    <w:p w14:paraId="1E7DD1EB" w14:textId="2C4AA625" w:rsidR="008D3D19" w:rsidRDefault="008D3D19" w:rsidP="00195433">
      <w:pPr>
        <w:numPr>
          <w:ilvl w:val="0"/>
          <w:numId w:val="3"/>
        </w:numPr>
        <w:contextualSpacing/>
        <w:rPr>
          <w:rFonts w:eastAsia="Times New Roman" w:cstheme="minorHAnsi"/>
          <w:bCs/>
          <w:sz w:val="18"/>
          <w:szCs w:val="18"/>
        </w:rPr>
      </w:pPr>
      <w:r>
        <w:rPr>
          <w:rFonts w:eastAsia="Times New Roman" w:cstheme="minorHAnsi"/>
          <w:bCs/>
          <w:sz w:val="18"/>
          <w:szCs w:val="18"/>
        </w:rPr>
        <w:t>Hyponatremia risk</w:t>
      </w:r>
    </w:p>
    <w:p w14:paraId="46D4A56B" w14:textId="7C32F664" w:rsidR="008D3D19" w:rsidRDefault="008D3D19" w:rsidP="00195433">
      <w:pPr>
        <w:numPr>
          <w:ilvl w:val="0"/>
          <w:numId w:val="3"/>
        </w:numPr>
        <w:contextualSpacing/>
        <w:rPr>
          <w:rFonts w:eastAsia="Times New Roman" w:cstheme="minorHAnsi"/>
          <w:bCs/>
          <w:sz w:val="18"/>
          <w:szCs w:val="18"/>
        </w:rPr>
      </w:pPr>
      <w:r>
        <w:rPr>
          <w:rFonts w:eastAsia="Times New Roman" w:cstheme="minorHAnsi"/>
          <w:bCs/>
          <w:sz w:val="18"/>
          <w:szCs w:val="18"/>
        </w:rPr>
        <w:t>SSRI Antidepressants:</w:t>
      </w:r>
    </w:p>
    <w:p w14:paraId="09773DD6" w14:textId="0B10F261" w:rsidR="00195433" w:rsidRDefault="00195433" w:rsidP="008D3D19">
      <w:pPr>
        <w:numPr>
          <w:ilvl w:val="1"/>
          <w:numId w:val="3"/>
        </w:numPr>
        <w:contextualSpacing/>
        <w:rPr>
          <w:rFonts w:eastAsia="Times New Roman" w:cstheme="minorHAnsi"/>
          <w:bCs/>
          <w:sz w:val="18"/>
          <w:szCs w:val="18"/>
        </w:rPr>
      </w:pPr>
      <w:r>
        <w:rPr>
          <w:rFonts w:eastAsia="Times New Roman" w:cstheme="minorHAnsi"/>
          <w:bCs/>
          <w:sz w:val="18"/>
          <w:szCs w:val="18"/>
        </w:rPr>
        <w:t>QTc prolongation potential (citalopram, fluoxetine, possibly escitalopram)</w:t>
      </w:r>
    </w:p>
    <w:bookmarkEnd w:id="1"/>
    <w:p w14:paraId="2A1D62A7" w14:textId="77777777" w:rsidR="008D3D19" w:rsidRDefault="008D3D19" w:rsidP="00195433">
      <w:pPr>
        <w:numPr>
          <w:ilvl w:val="0"/>
          <w:numId w:val="3"/>
        </w:numPr>
        <w:contextualSpacing/>
        <w:rPr>
          <w:rFonts w:eastAsia="Times New Roman" w:cstheme="minorHAnsi"/>
          <w:bCs/>
          <w:sz w:val="18"/>
          <w:szCs w:val="18"/>
        </w:rPr>
      </w:pPr>
      <w:r>
        <w:rPr>
          <w:rFonts w:eastAsia="Times New Roman" w:cstheme="minorHAnsi"/>
          <w:bCs/>
          <w:sz w:val="18"/>
          <w:szCs w:val="18"/>
        </w:rPr>
        <w:t>SNRI Antidepressants:</w:t>
      </w:r>
    </w:p>
    <w:p w14:paraId="30D190A4" w14:textId="6F1C4203" w:rsidR="00195433" w:rsidRDefault="00195433" w:rsidP="008D3D19">
      <w:pPr>
        <w:numPr>
          <w:ilvl w:val="1"/>
          <w:numId w:val="3"/>
        </w:numPr>
        <w:contextualSpacing/>
        <w:rPr>
          <w:rFonts w:eastAsia="Times New Roman" w:cstheme="minorHAnsi"/>
          <w:bCs/>
          <w:sz w:val="18"/>
          <w:szCs w:val="18"/>
        </w:rPr>
      </w:pPr>
      <w:r>
        <w:rPr>
          <w:rFonts w:eastAsia="Times New Roman" w:cstheme="minorHAnsi"/>
          <w:bCs/>
          <w:sz w:val="18"/>
          <w:szCs w:val="18"/>
        </w:rPr>
        <w:t>Severe skin reactions</w:t>
      </w:r>
    </w:p>
    <w:p w14:paraId="238AD671" w14:textId="77777777" w:rsidR="00195433" w:rsidRDefault="00195433" w:rsidP="008D3D19">
      <w:pPr>
        <w:numPr>
          <w:ilvl w:val="1"/>
          <w:numId w:val="3"/>
        </w:numPr>
        <w:contextualSpacing/>
        <w:rPr>
          <w:rFonts w:eastAsia="Times New Roman" w:cstheme="minorHAnsi"/>
          <w:bCs/>
          <w:sz w:val="18"/>
          <w:szCs w:val="18"/>
        </w:rPr>
      </w:pPr>
      <w:r>
        <w:rPr>
          <w:rFonts w:eastAsia="Times New Roman" w:cstheme="minorHAnsi"/>
          <w:bCs/>
          <w:sz w:val="18"/>
          <w:szCs w:val="18"/>
        </w:rPr>
        <w:t>Hepatoxicity</w:t>
      </w:r>
    </w:p>
    <w:p w14:paraId="20518146" w14:textId="77777777" w:rsidR="00195433" w:rsidRDefault="00195433" w:rsidP="008D3D19">
      <w:pPr>
        <w:numPr>
          <w:ilvl w:val="1"/>
          <w:numId w:val="3"/>
        </w:numPr>
        <w:contextualSpacing/>
        <w:rPr>
          <w:rFonts w:eastAsia="Times New Roman" w:cstheme="minorHAnsi"/>
          <w:bCs/>
          <w:sz w:val="18"/>
          <w:szCs w:val="18"/>
        </w:rPr>
      </w:pPr>
      <w:r>
        <w:rPr>
          <w:rFonts w:eastAsia="Times New Roman" w:cstheme="minorHAnsi"/>
          <w:bCs/>
          <w:sz w:val="18"/>
          <w:szCs w:val="18"/>
        </w:rPr>
        <w:t>Elevated blood pressure and pulse</w:t>
      </w:r>
    </w:p>
    <w:p w14:paraId="31A2003D" w14:textId="77777777" w:rsidR="00195433" w:rsidRDefault="00195433" w:rsidP="008D3D19">
      <w:pPr>
        <w:numPr>
          <w:ilvl w:val="1"/>
          <w:numId w:val="3"/>
        </w:numPr>
        <w:contextualSpacing/>
        <w:rPr>
          <w:rFonts w:eastAsia="Times New Roman" w:cstheme="minorHAnsi"/>
          <w:bCs/>
          <w:sz w:val="18"/>
          <w:szCs w:val="18"/>
        </w:rPr>
      </w:pPr>
      <w:r>
        <w:rPr>
          <w:rFonts w:eastAsia="Times New Roman" w:cstheme="minorHAnsi"/>
          <w:bCs/>
          <w:sz w:val="18"/>
          <w:szCs w:val="18"/>
        </w:rPr>
        <w:t>Seizures</w:t>
      </w:r>
    </w:p>
    <w:p w14:paraId="357C0430" w14:textId="445E7A5B" w:rsidR="00195433" w:rsidRDefault="00195433" w:rsidP="008D3D19">
      <w:pPr>
        <w:numPr>
          <w:ilvl w:val="1"/>
          <w:numId w:val="3"/>
        </w:numPr>
        <w:contextualSpacing/>
        <w:rPr>
          <w:rFonts w:eastAsia="Times New Roman" w:cstheme="minorHAnsi"/>
          <w:bCs/>
          <w:sz w:val="18"/>
          <w:szCs w:val="18"/>
        </w:rPr>
      </w:pPr>
      <w:r>
        <w:rPr>
          <w:rFonts w:eastAsia="Times New Roman" w:cstheme="minorHAnsi"/>
          <w:bCs/>
          <w:sz w:val="18"/>
          <w:szCs w:val="18"/>
        </w:rPr>
        <w:t>Rare cases of drug rash with eosinophilia and systemic symptoms (DRESS)</w:t>
      </w:r>
    </w:p>
    <w:p w14:paraId="7788DF27" w14:textId="66A042C8" w:rsidR="008D3D19" w:rsidRDefault="008D3D19" w:rsidP="008D3D19">
      <w:pPr>
        <w:numPr>
          <w:ilvl w:val="0"/>
          <w:numId w:val="3"/>
        </w:numPr>
        <w:contextualSpacing/>
        <w:rPr>
          <w:rFonts w:eastAsia="Times New Roman" w:cstheme="minorHAnsi"/>
          <w:bCs/>
          <w:sz w:val="18"/>
          <w:szCs w:val="18"/>
        </w:rPr>
      </w:pPr>
      <w:r>
        <w:rPr>
          <w:rFonts w:eastAsia="Times New Roman" w:cstheme="minorHAnsi"/>
          <w:bCs/>
          <w:sz w:val="18"/>
          <w:szCs w:val="18"/>
        </w:rPr>
        <w:t>Mirtazapine:</w:t>
      </w:r>
    </w:p>
    <w:p w14:paraId="120A1220" w14:textId="3402A643" w:rsidR="008D3D19" w:rsidRDefault="008D3D19" w:rsidP="008D3D19">
      <w:pPr>
        <w:numPr>
          <w:ilvl w:val="1"/>
          <w:numId w:val="3"/>
        </w:numPr>
        <w:contextualSpacing/>
        <w:rPr>
          <w:rFonts w:eastAsia="Times New Roman" w:cstheme="minorHAnsi"/>
          <w:bCs/>
          <w:sz w:val="18"/>
          <w:szCs w:val="18"/>
        </w:rPr>
      </w:pPr>
      <w:r>
        <w:rPr>
          <w:rFonts w:eastAsia="Times New Roman" w:cstheme="minorHAnsi"/>
          <w:bCs/>
          <w:sz w:val="18"/>
          <w:szCs w:val="18"/>
        </w:rPr>
        <w:t>Weight gain</w:t>
      </w:r>
    </w:p>
    <w:p w14:paraId="64B13819" w14:textId="5A9F812F" w:rsidR="008D3D19" w:rsidRDefault="008D3D19" w:rsidP="008D3D19">
      <w:pPr>
        <w:numPr>
          <w:ilvl w:val="1"/>
          <w:numId w:val="3"/>
        </w:numPr>
        <w:contextualSpacing/>
        <w:rPr>
          <w:rFonts w:eastAsia="Times New Roman" w:cstheme="minorHAnsi"/>
          <w:bCs/>
          <w:sz w:val="18"/>
          <w:szCs w:val="18"/>
        </w:rPr>
      </w:pPr>
      <w:r>
        <w:rPr>
          <w:rFonts w:eastAsia="Times New Roman" w:cstheme="minorHAnsi"/>
          <w:bCs/>
          <w:sz w:val="18"/>
          <w:szCs w:val="18"/>
        </w:rPr>
        <w:t>Orthostatic hypotension and syncope</w:t>
      </w:r>
    </w:p>
    <w:p w14:paraId="3C179EF8" w14:textId="3F5A9B71" w:rsidR="008D3D19" w:rsidRDefault="008D3D19" w:rsidP="008D3D19">
      <w:pPr>
        <w:numPr>
          <w:ilvl w:val="1"/>
          <w:numId w:val="3"/>
        </w:numPr>
        <w:contextualSpacing/>
        <w:rPr>
          <w:rFonts w:eastAsia="Times New Roman" w:cstheme="minorHAnsi"/>
          <w:bCs/>
          <w:sz w:val="18"/>
          <w:szCs w:val="18"/>
        </w:rPr>
      </w:pPr>
      <w:r>
        <w:rPr>
          <w:rFonts w:eastAsia="Times New Roman" w:cstheme="minorHAnsi"/>
          <w:bCs/>
          <w:sz w:val="18"/>
          <w:szCs w:val="18"/>
        </w:rPr>
        <w:t xml:space="preserve">Hepatoxicity </w:t>
      </w:r>
    </w:p>
    <w:p w14:paraId="73504DD2" w14:textId="6826C7D5" w:rsidR="008D3D19" w:rsidRDefault="008D3D19" w:rsidP="008D3D19">
      <w:pPr>
        <w:numPr>
          <w:ilvl w:val="1"/>
          <w:numId w:val="3"/>
        </w:numPr>
        <w:contextualSpacing/>
        <w:rPr>
          <w:rFonts w:eastAsia="Times New Roman" w:cstheme="minorHAnsi"/>
          <w:bCs/>
          <w:sz w:val="18"/>
          <w:szCs w:val="18"/>
        </w:rPr>
      </w:pPr>
      <w:r>
        <w:rPr>
          <w:rFonts w:eastAsia="Times New Roman" w:cstheme="minorHAnsi"/>
          <w:bCs/>
          <w:sz w:val="18"/>
          <w:szCs w:val="18"/>
        </w:rPr>
        <w:t>Seizures</w:t>
      </w:r>
    </w:p>
    <w:p w14:paraId="727C8D2D" w14:textId="5A245841" w:rsidR="008D3D19" w:rsidRPr="00195433" w:rsidRDefault="008D3D19" w:rsidP="008D3D19">
      <w:pPr>
        <w:numPr>
          <w:ilvl w:val="1"/>
          <w:numId w:val="3"/>
        </w:numPr>
        <w:contextualSpacing/>
        <w:rPr>
          <w:rFonts w:eastAsia="Times New Roman" w:cstheme="minorHAnsi"/>
          <w:bCs/>
          <w:sz w:val="18"/>
          <w:szCs w:val="18"/>
        </w:rPr>
      </w:pPr>
      <w:r>
        <w:rPr>
          <w:rFonts w:eastAsia="Times New Roman" w:cstheme="minorHAnsi"/>
          <w:bCs/>
          <w:sz w:val="18"/>
          <w:szCs w:val="18"/>
        </w:rPr>
        <w:t xml:space="preserve">Neutropenia </w:t>
      </w:r>
    </w:p>
    <w:p w14:paraId="5EA3A9E8" w14:textId="77777777" w:rsidR="00195433" w:rsidRDefault="00195433" w:rsidP="00195433">
      <w:pPr>
        <w:contextualSpacing/>
        <w:rPr>
          <w:rFonts w:eastAsia="Times New Roman" w:cstheme="minorHAnsi"/>
          <w:b/>
          <w:sz w:val="18"/>
          <w:szCs w:val="18"/>
        </w:rPr>
      </w:pPr>
    </w:p>
    <w:p w14:paraId="36FE7B9C" w14:textId="77777777" w:rsidR="006D4E0B" w:rsidRPr="009065DB" w:rsidRDefault="006D4E0B" w:rsidP="006D4E0B">
      <w:pPr>
        <w:contextualSpacing/>
        <w:rPr>
          <w:rFonts w:eastAsia="Times New Roman" w:cstheme="minorHAnsi"/>
          <w:b/>
          <w:sz w:val="22"/>
          <w:szCs w:val="22"/>
        </w:rPr>
      </w:pPr>
      <w:r w:rsidRPr="009065DB">
        <w:rPr>
          <w:rFonts w:eastAsia="Times New Roman" w:cstheme="minorHAnsi"/>
          <w:b/>
          <w:sz w:val="22"/>
          <w:szCs w:val="22"/>
        </w:rPr>
        <w:t>Mood Stabilizers</w:t>
      </w:r>
    </w:p>
    <w:tbl>
      <w:tblPr>
        <w:tblStyle w:val="TableGrid"/>
        <w:tblW w:w="11094" w:type="dxa"/>
        <w:tblLook w:val="04A0" w:firstRow="1" w:lastRow="0" w:firstColumn="1" w:lastColumn="0" w:noHBand="0" w:noVBand="1"/>
      </w:tblPr>
      <w:tblGrid>
        <w:gridCol w:w="1435"/>
        <w:gridCol w:w="1080"/>
        <w:gridCol w:w="2970"/>
        <w:gridCol w:w="1755"/>
        <w:gridCol w:w="1616"/>
        <w:gridCol w:w="2238"/>
      </w:tblGrid>
      <w:tr w:rsidR="008859B5" w14:paraId="4AF382EE" w14:textId="77777777" w:rsidTr="008859B5">
        <w:trPr>
          <w:trHeight w:val="602"/>
        </w:trPr>
        <w:tc>
          <w:tcPr>
            <w:tcW w:w="1435" w:type="dxa"/>
            <w:shd w:val="clear" w:color="auto" w:fill="D9E2F3"/>
            <w:vAlign w:val="center"/>
          </w:tcPr>
          <w:p w14:paraId="756FAC2A" w14:textId="77777777" w:rsidR="008859B5" w:rsidRPr="001B5C5C" w:rsidRDefault="008859B5" w:rsidP="00337775">
            <w:pPr>
              <w:jc w:val="center"/>
              <w:rPr>
                <w:rFonts w:ascii="Arial Narrow" w:eastAsia="Times New Roman" w:hAnsi="Arial Narrow" w:cs="Calibri"/>
                <w:b/>
                <w:bCs/>
                <w:color w:val="000000"/>
                <w:sz w:val="14"/>
                <w:szCs w:val="14"/>
              </w:rPr>
            </w:pPr>
            <w:bookmarkStart w:id="2" w:name="_Hlk116375782"/>
          </w:p>
          <w:p w14:paraId="582CC12A" w14:textId="77777777" w:rsidR="008859B5" w:rsidRPr="001B5C5C" w:rsidRDefault="008859B5" w:rsidP="00337775">
            <w:pPr>
              <w:jc w:val="center"/>
              <w:rPr>
                <w:rFonts w:ascii="Arial Narrow" w:eastAsia="Times New Roman" w:hAnsi="Arial Narrow" w:cs="Calibri"/>
                <w:b/>
                <w:bCs/>
                <w:color w:val="000000"/>
                <w:sz w:val="14"/>
                <w:szCs w:val="14"/>
              </w:rPr>
            </w:pPr>
          </w:p>
          <w:p w14:paraId="0EB4E998" w14:textId="77777777" w:rsidR="008859B5" w:rsidRPr="001B5C5C" w:rsidRDefault="008859B5" w:rsidP="00337775">
            <w:pPr>
              <w:jc w:val="center"/>
              <w:rPr>
                <w:rFonts w:ascii="Arial Narrow" w:eastAsia="Times New Roman" w:hAnsi="Arial Narrow" w:cs="Calibri"/>
                <w:b/>
                <w:bCs/>
                <w:color w:val="000000"/>
                <w:sz w:val="14"/>
                <w:szCs w:val="14"/>
              </w:rPr>
            </w:pPr>
          </w:p>
          <w:p w14:paraId="4D723101" w14:textId="77777777" w:rsidR="008859B5" w:rsidRPr="001B5C5C" w:rsidRDefault="008859B5" w:rsidP="00337775">
            <w:pPr>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Drug (Brand)</w:t>
            </w:r>
          </w:p>
          <w:p w14:paraId="30CEC376" w14:textId="77777777" w:rsidR="008859B5" w:rsidRDefault="008859B5" w:rsidP="00337775">
            <w:pPr>
              <w:contextualSpacing/>
              <w:rPr>
                <w:rFonts w:ascii="Arial Narrow" w:eastAsia="Times New Roman" w:hAnsi="Arial Narrow" w:cstheme="minorHAnsi"/>
                <w:bCs/>
                <w:sz w:val="14"/>
                <w:szCs w:val="14"/>
              </w:rPr>
            </w:pPr>
          </w:p>
        </w:tc>
        <w:tc>
          <w:tcPr>
            <w:tcW w:w="1080" w:type="dxa"/>
            <w:shd w:val="clear" w:color="auto" w:fill="D9E2F3"/>
          </w:tcPr>
          <w:p w14:paraId="0E2EACF6" w14:textId="77777777" w:rsidR="008859B5" w:rsidRDefault="008859B5" w:rsidP="00337775">
            <w:pPr>
              <w:contextualSpacing/>
              <w:rPr>
                <w:rFonts w:ascii="Arial Narrow" w:eastAsia="Times New Roman" w:hAnsi="Arial Narrow" w:cs="Calibri"/>
                <w:b/>
                <w:bCs/>
                <w:color w:val="000000"/>
                <w:sz w:val="14"/>
                <w:szCs w:val="14"/>
              </w:rPr>
            </w:pPr>
          </w:p>
          <w:p w14:paraId="44A25B75" w14:textId="77777777" w:rsidR="008859B5" w:rsidRDefault="008859B5" w:rsidP="00337775">
            <w:pPr>
              <w:contextualSpacing/>
              <w:rPr>
                <w:rFonts w:ascii="Arial Narrow" w:eastAsia="Times New Roman" w:hAnsi="Arial Narrow" w:cs="Calibri"/>
                <w:b/>
                <w:bCs/>
                <w:color w:val="000000"/>
                <w:sz w:val="14"/>
                <w:szCs w:val="14"/>
              </w:rPr>
            </w:pPr>
          </w:p>
          <w:p w14:paraId="74D5CC74" w14:textId="24734554" w:rsidR="008859B5" w:rsidRPr="001B5C5C" w:rsidRDefault="008859B5" w:rsidP="00337775">
            <w:pPr>
              <w:contextualSpacing/>
              <w:rPr>
                <w:rFonts w:ascii="Arial Narrow" w:eastAsia="Times New Roman" w:hAnsi="Arial Narrow" w:cs="Calibri"/>
                <w:b/>
                <w:bCs/>
                <w:color w:val="000000"/>
                <w:sz w:val="14"/>
                <w:szCs w:val="14"/>
              </w:rPr>
            </w:pPr>
            <w:r>
              <w:rPr>
                <w:rFonts w:ascii="Arial Narrow" w:eastAsia="Times New Roman" w:hAnsi="Arial Narrow" w:cs="Calibri"/>
                <w:b/>
                <w:bCs/>
                <w:color w:val="000000"/>
                <w:sz w:val="14"/>
                <w:szCs w:val="14"/>
              </w:rPr>
              <w:t>Formulations</w:t>
            </w:r>
          </w:p>
        </w:tc>
        <w:tc>
          <w:tcPr>
            <w:tcW w:w="2970" w:type="dxa"/>
            <w:shd w:val="clear" w:color="auto" w:fill="D9E2F3"/>
            <w:vAlign w:val="center"/>
          </w:tcPr>
          <w:p w14:paraId="072D6661" w14:textId="52251CFC" w:rsidR="008859B5" w:rsidRPr="006A52F8" w:rsidRDefault="008859B5" w:rsidP="00337775">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Initial Dosage</w:t>
            </w:r>
          </w:p>
        </w:tc>
        <w:tc>
          <w:tcPr>
            <w:tcW w:w="1755" w:type="dxa"/>
            <w:shd w:val="clear" w:color="auto" w:fill="D9E2F3"/>
            <w:vAlign w:val="center"/>
          </w:tcPr>
          <w:p w14:paraId="73BD48EA" w14:textId="77777777" w:rsidR="008859B5" w:rsidRPr="001B5C5C" w:rsidRDefault="008859B5" w:rsidP="00337775">
            <w:pPr>
              <w:contextualSpacing/>
              <w:jc w:val="center"/>
              <w:rPr>
                <w:rFonts w:ascii="Arial Narrow" w:eastAsia="Times New Roman" w:hAnsi="Arial Narrow" w:cs="Calibri"/>
                <w:b/>
                <w:bCs/>
                <w:color w:val="000000"/>
                <w:sz w:val="14"/>
                <w:szCs w:val="14"/>
              </w:rPr>
            </w:pPr>
            <w:r>
              <w:rPr>
                <w:rFonts w:ascii="Arial Narrow" w:eastAsia="Times New Roman" w:hAnsi="Arial Narrow" w:cs="Calibri"/>
                <w:b/>
                <w:bCs/>
                <w:color w:val="000000"/>
                <w:sz w:val="14"/>
                <w:szCs w:val="14"/>
              </w:rPr>
              <w:t>Target Dose Range</w:t>
            </w:r>
          </w:p>
        </w:tc>
        <w:tc>
          <w:tcPr>
            <w:tcW w:w="1616" w:type="dxa"/>
            <w:shd w:val="clear" w:color="auto" w:fill="D9E2F3"/>
            <w:vAlign w:val="center"/>
          </w:tcPr>
          <w:p w14:paraId="3FA32342" w14:textId="77777777" w:rsidR="008859B5" w:rsidRDefault="008859B5" w:rsidP="00337775">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Literature Based Maximum Dosage</w:t>
            </w:r>
          </w:p>
        </w:tc>
        <w:tc>
          <w:tcPr>
            <w:tcW w:w="2238" w:type="dxa"/>
            <w:shd w:val="clear" w:color="auto" w:fill="D9E2F3"/>
            <w:vAlign w:val="center"/>
          </w:tcPr>
          <w:p w14:paraId="708C6454" w14:textId="77777777" w:rsidR="008859B5" w:rsidRDefault="008859B5" w:rsidP="00337775">
            <w:pPr>
              <w:contextualSpacing/>
              <w:jc w:val="center"/>
              <w:rPr>
                <w:rFonts w:ascii="Arial Narrow" w:eastAsia="Times New Roman" w:hAnsi="Arial Narrow" w:cs="Calibri"/>
                <w:b/>
                <w:bCs/>
                <w:color w:val="000000"/>
                <w:sz w:val="14"/>
                <w:szCs w:val="14"/>
              </w:rPr>
            </w:pPr>
          </w:p>
          <w:p w14:paraId="54F1E40C" w14:textId="77777777" w:rsidR="008859B5" w:rsidRPr="0005621F" w:rsidRDefault="008859B5" w:rsidP="00337775">
            <w:pPr>
              <w:contextualSpacing/>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FDA Approved Maximum Dosage for Children and Adolescents</w:t>
            </w:r>
          </w:p>
        </w:tc>
      </w:tr>
      <w:tr w:rsidR="008859B5" w:rsidRPr="001B5C5C" w14:paraId="656F5F29" w14:textId="77777777" w:rsidTr="008859B5">
        <w:trPr>
          <w:trHeight w:val="1754"/>
        </w:trPr>
        <w:tc>
          <w:tcPr>
            <w:tcW w:w="1435" w:type="dxa"/>
          </w:tcPr>
          <w:p w14:paraId="6F595A53" w14:textId="77777777" w:rsidR="008859B5" w:rsidRDefault="008859B5" w:rsidP="008859B5">
            <w:pPr>
              <w:contextualSpacing/>
              <w:rPr>
                <w:rFonts w:ascii="Arial Narrow" w:eastAsia="Times New Roman" w:hAnsi="Arial Narrow" w:cstheme="minorHAnsi"/>
                <w:b/>
                <w:sz w:val="14"/>
                <w:szCs w:val="14"/>
              </w:rPr>
            </w:pPr>
          </w:p>
          <w:p w14:paraId="5A14B0A9" w14:textId="6B31C4D7" w:rsidR="008859B5" w:rsidRPr="006A7E9B" w:rsidRDefault="008859B5" w:rsidP="008859B5">
            <w:pPr>
              <w:contextualSpacing/>
              <w:rPr>
                <w:rFonts w:ascii="Arial Narrow" w:eastAsia="Times New Roman" w:hAnsi="Arial Narrow" w:cstheme="minorHAnsi"/>
                <w:b/>
                <w:sz w:val="14"/>
                <w:szCs w:val="14"/>
              </w:rPr>
            </w:pPr>
            <w:r w:rsidRPr="006A7E9B">
              <w:rPr>
                <w:rFonts w:ascii="Arial Narrow" w:eastAsia="Times New Roman" w:hAnsi="Arial Narrow" w:cstheme="minorHAnsi"/>
                <w:b/>
                <w:sz w:val="14"/>
                <w:szCs w:val="14"/>
              </w:rPr>
              <w:t>Carbamazepine</w:t>
            </w:r>
          </w:p>
          <w:p w14:paraId="731EF318" w14:textId="6C9A69D2" w:rsidR="008859B5" w:rsidRDefault="008859B5" w:rsidP="00337775">
            <w:pPr>
              <w:contextualSpacing/>
              <w:rPr>
                <w:rFonts w:ascii="Arial Narrow" w:eastAsia="Times New Roman" w:hAnsi="Arial Narrow" w:cstheme="minorHAnsi"/>
                <w:b/>
                <w:sz w:val="14"/>
                <w:szCs w:val="14"/>
              </w:rPr>
            </w:pPr>
          </w:p>
          <w:p w14:paraId="7ADA915A" w14:textId="77777777" w:rsidR="00293A94" w:rsidRPr="00F316B4" w:rsidRDefault="00293A94" w:rsidP="00337775">
            <w:pPr>
              <w:contextualSpacing/>
              <w:rPr>
                <w:rFonts w:ascii="Arial Narrow" w:eastAsia="Times New Roman" w:hAnsi="Arial Narrow" w:cstheme="minorHAnsi"/>
                <w:bCs/>
                <w:sz w:val="14"/>
                <w:szCs w:val="14"/>
              </w:rPr>
            </w:pPr>
          </w:p>
          <w:p w14:paraId="7F9DCD67" w14:textId="78B74955" w:rsidR="008859B5" w:rsidRPr="006A7E9B" w:rsidRDefault="008859B5" w:rsidP="008859B5">
            <w:pPr>
              <w:contextualSpacing/>
              <w:rPr>
                <w:rFonts w:ascii="Arial Narrow" w:eastAsia="Times New Roman" w:hAnsi="Arial Narrow" w:cstheme="minorHAnsi"/>
                <w:b/>
                <w:sz w:val="14"/>
                <w:szCs w:val="14"/>
              </w:rPr>
            </w:pPr>
            <w:r w:rsidRPr="00F316B4">
              <w:rPr>
                <w:rFonts w:ascii="Arial Narrow" w:eastAsia="Times New Roman" w:hAnsi="Arial Narrow" w:cstheme="minorHAnsi"/>
                <w:bCs/>
                <w:sz w:val="14"/>
                <w:szCs w:val="14"/>
              </w:rPr>
              <w:t>(</w:t>
            </w:r>
            <w:proofErr w:type="spellStart"/>
            <w:r w:rsidRPr="00F316B4">
              <w:rPr>
                <w:rFonts w:ascii="Arial Narrow" w:eastAsia="Times New Roman" w:hAnsi="Arial Narrow" w:cstheme="minorHAnsi"/>
                <w:bCs/>
                <w:sz w:val="14"/>
                <w:szCs w:val="14"/>
              </w:rPr>
              <w:t>Epitol</w:t>
            </w:r>
            <w:proofErr w:type="spellEnd"/>
            <w:r w:rsidRPr="00F316B4">
              <w:rPr>
                <w:rFonts w:ascii="Arial Narrow" w:eastAsia="Times New Roman" w:hAnsi="Arial Narrow" w:cstheme="minorHAnsi"/>
                <w:bCs/>
                <w:sz w:val="14"/>
                <w:szCs w:val="14"/>
              </w:rPr>
              <w:t xml:space="preserve">®, Tegretol®, Tegretol® XR, </w:t>
            </w:r>
            <w:proofErr w:type="spellStart"/>
            <w:r w:rsidRPr="00F316B4">
              <w:rPr>
                <w:rFonts w:ascii="Arial Narrow" w:eastAsia="Times New Roman" w:hAnsi="Arial Narrow" w:cstheme="minorHAnsi"/>
                <w:bCs/>
                <w:sz w:val="14"/>
                <w:szCs w:val="14"/>
              </w:rPr>
              <w:t>Carbatrol</w:t>
            </w:r>
            <w:proofErr w:type="spellEnd"/>
            <w:r w:rsidRPr="00F316B4">
              <w:rPr>
                <w:rFonts w:ascii="Arial Narrow" w:eastAsia="Times New Roman" w:hAnsi="Arial Narrow" w:cstheme="minorHAnsi"/>
                <w:bCs/>
                <w:sz w:val="14"/>
                <w:szCs w:val="14"/>
              </w:rPr>
              <w:t xml:space="preserve">®, </w:t>
            </w:r>
            <w:proofErr w:type="spellStart"/>
            <w:r w:rsidRPr="00F316B4">
              <w:rPr>
                <w:rFonts w:ascii="Arial Narrow" w:eastAsia="Times New Roman" w:hAnsi="Arial Narrow" w:cstheme="minorHAnsi"/>
                <w:bCs/>
                <w:sz w:val="14"/>
                <w:szCs w:val="14"/>
              </w:rPr>
              <w:t>Equetro</w:t>
            </w:r>
            <w:proofErr w:type="spellEnd"/>
            <w:r w:rsidRPr="00F316B4">
              <w:rPr>
                <w:rFonts w:ascii="Arial Narrow" w:eastAsia="Times New Roman" w:hAnsi="Arial Narrow" w:cstheme="minorHAnsi"/>
                <w:bCs/>
                <w:sz w:val="14"/>
                <w:szCs w:val="14"/>
              </w:rPr>
              <w:t>®)</w:t>
            </w:r>
          </w:p>
        </w:tc>
        <w:tc>
          <w:tcPr>
            <w:tcW w:w="1080" w:type="dxa"/>
          </w:tcPr>
          <w:p w14:paraId="6AE66EB2" w14:textId="77777777" w:rsidR="008859B5" w:rsidRDefault="008859B5" w:rsidP="00337775">
            <w:pPr>
              <w:contextualSpacing/>
              <w:rPr>
                <w:rFonts w:ascii="Arial Narrow" w:eastAsia="Times New Roman" w:hAnsi="Arial Narrow" w:cstheme="minorHAnsi"/>
                <w:bCs/>
                <w:sz w:val="14"/>
                <w:szCs w:val="14"/>
              </w:rPr>
            </w:pPr>
          </w:p>
          <w:p w14:paraId="2AD14F76" w14:textId="7DD3F339" w:rsidR="008859B5" w:rsidRDefault="008859B5" w:rsidP="00337775">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Tablet</w:t>
            </w:r>
          </w:p>
          <w:p w14:paraId="79DB78F3" w14:textId="77777777" w:rsidR="008859B5" w:rsidRDefault="008859B5" w:rsidP="00337775">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Chewable tablet</w:t>
            </w:r>
          </w:p>
          <w:p w14:paraId="0BD6EDE2" w14:textId="068F5497" w:rsidR="008859B5" w:rsidRDefault="008859B5" w:rsidP="00337775">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Oral suspension</w:t>
            </w:r>
          </w:p>
          <w:p w14:paraId="31D2FF0D" w14:textId="77777777" w:rsidR="008859B5" w:rsidRDefault="008859B5" w:rsidP="00337775">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ER tablet</w:t>
            </w:r>
          </w:p>
          <w:p w14:paraId="4081B832" w14:textId="1618005F" w:rsidR="008859B5" w:rsidRDefault="008859B5" w:rsidP="00337775">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ER capsule</w:t>
            </w:r>
          </w:p>
        </w:tc>
        <w:tc>
          <w:tcPr>
            <w:tcW w:w="2970" w:type="dxa"/>
          </w:tcPr>
          <w:p w14:paraId="53546BF5" w14:textId="49118756" w:rsidR="008859B5" w:rsidRDefault="008859B5" w:rsidP="00337775">
            <w:pPr>
              <w:contextualSpacing/>
              <w:rPr>
                <w:rFonts w:ascii="Arial Narrow" w:eastAsia="Times New Roman" w:hAnsi="Arial Narrow" w:cstheme="minorHAnsi"/>
                <w:bCs/>
                <w:sz w:val="14"/>
                <w:szCs w:val="14"/>
              </w:rPr>
            </w:pPr>
          </w:p>
          <w:p w14:paraId="7794892D" w14:textId="77777777" w:rsidR="008859B5" w:rsidRDefault="008859B5" w:rsidP="00337775">
            <w:pPr>
              <w:contextualSpacing/>
              <w:rPr>
                <w:rFonts w:ascii="Arial Narrow" w:eastAsia="Times New Roman" w:hAnsi="Arial Narrow" w:cstheme="minorHAnsi"/>
                <w:bCs/>
                <w:sz w:val="14"/>
                <w:szCs w:val="14"/>
              </w:rPr>
            </w:pPr>
          </w:p>
          <w:p w14:paraId="68BE6B45" w14:textId="72E1601C" w:rsidR="008859B5" w:rsidRDefault="008859B5" w:rsidP="00337775">
            <w:pPr>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Age 4-5 yrs.: 10-20 mg/kg/day</w:t>
            </w:r>
            <w:r>
              <w:rPr>
                <w:rFonts w:ascii="Arial Narrow" w:eastAsia="Times New Roman" w:hAnsi="Arial Narrow" w:cstheme="minorHAnsi"/>
                <w:bCs/>
                <w:sz w:val="14"/>
                <w:szCs w:val="14"/>
              </w:rPr>
              <w:t xml:space="preserve"> (in 2-3 divided doses)</w:t>
            </w:r>
          </w:p>
          <w:p w14:paraId="6C262B07" w14:textId="10494EBD" w:rsidR="008859B5" w:rsidRDefault="008859B5" w:rsidP="00337775">
            <w:pPr>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 xml:space="preserve">Age 6-12 yrs.: 10 mg/kg/day or </w:t>
            </w:r>
            <w:r>
              <w:rPr>
                <w:rFonts w:ascii="Arial Narrow" w:eastAsia="Times New Roman" w:hAnsi="Arial Narrow" w:cstheme="minorHAnsi"/>
                <w:bCs/>
                <w:sz w:val="14"/>
                <w:szCs w:val="14"/>
              </w:rPr>
              <w:t xml:space="preserve"> 100 mg BID</w:t>
            </w:r>
          </w:p>
          <w:p w14:paraId="0F4D9A24" w14:textId="675E6BA5" w:rsidR="008859B5" w:rsidRDefault="008859B5" w:rsidP="00337775">
            <w:pPr>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 xml:space="preserve">Age </w:t>
            </w:r>
            <w:r w:rsidRPr="002827D7">
              <w:rPr>
                <w:rFonts w:ascii="Arial Narrow" w:eastAsia="Times New Roman" w:hAnsi="Arial Narrow" w:cstheme="minorHAnsi"/>
                <w:bCs/>
                <w:sz w:val="14"/>
                <w:szCs w:val="14"/>
              </w:rPr>
              <w:t>≥</w:t>
            </w:r>
            <w:r w:rsidRPr="0047298E">
              <w:rPr>
                <w:rFonts w:ascii="Arial Narrow" w:eastAsia="Times New Roman" w:hAnsi="Arial Narrow" w:cstheme="minorHAnsi"/>
                <w:bCs/>
                <w:sz w:val="14"/>
                <w:szCs w:val="14"/>
              </w:rPr>
              <w:t xml:space="preserve"> 13 yrs.: </w:t>
            </w:r>
            <w:r>
              <w:rPr>
                <w:rFonts w:ascii="Arial Narrow" w:eastAsia="Times New Roman" w:hAnsi="Arial Narrow" w:cstheme="minorHAnsi"/>
                <w:bCs/>
                <w:sz w:val="14"/>
                <w:szCs w:val="14"/>
              </w:rPr>
              <w:t xml:space="preserve"> 200 mg BID</w:t>
            </w:r>
          </w:p>
          <w:p w14:paraId="2F1F0E74" w14:textId="77777777" w:rsidR="008859B5" w:rsidRDefault="008859B5" w:rsidP="00337775">
            <w:pPr>
              <w:contextualSpacing/>
              <w:rPr>
                <w:rFonts w:ascii="Arial Narrow" w:eastAsia="Times New Roman" w:hAnsi="Arial Narrow" w:cstheme="minorHAnsi"/>
                <w:bCs/>
                <w:sz w:val="14"/>
                <w:szCs w:val="14"/>
              </w:rPr>
            </w:pPr>
          </w:p>
          <w:p w14:paraId="557A3488" w14:textId="77777777" w:rsidR="008859B5" w:rsidRPr="0047298E" w:rsidRDefault="008859B5" w:rsidP="00337775">
            <w:pPr>
              <w:contextualSpacing/>
              <w:rPr>
                <w:rFonts w:ascii="Arial Narrow" w:eastAsia="Times New Roman" w:hAnsi="Arial Narrow" w:cstheme="minorHAnsi"/>
                <w:b/>
                <w:sz w:val="14"/>
                <w:szCs w:val="14"/>
              </w:rPr>
            </w:pPr>
            <w:r w:rsidRPr="0047298E">
              <w:rPr>
                <w:rFonts w:ascii="Arial Narrow" w:eastAsia="Times New Roman" w:hAnsi="Arial Narrow" w:cstheme="minorHAnsi"/>
                <w:b/>
                <w:sz w:val="14"/>
                <w:szCs w:val="14"/>
              </w:rPr>
              <w:t>OR</w:t>
            </w:r>
          </w:p>
          <w:p w14:paraId="4C3E2EAE" w14:textId="77777777" w:rsidR="008859B5" w:rsidRDefault="008859B5" w:rsidP="00337775">
            <w:pPr>
              <w:contextualSpacing/>
              <w:rPr>
                <w:rFonts w:ascii="Arial Narrow" w:eastAsia="Times New Roman" w:hAnsi="Arial Narrow" w:cstheme="minorHAnsi"/>
                <w:bCs/>
                <w:sz w:val="14"/>
                <w:szCs w:val="14"/>
              </w:rPr>
            </w:pPr>
          </w:p>
          <w:p w14:paraId="40FD5AB9" w14:textId="77777777" w:rsidR="008859B5" w:rsidRDefault="008859B5" w:rsidP="00337775">
            <w:pPr>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 xml:space="preserve">Children: 100 mg BID                   </w:t>
            </w:r>
          </w:p>
          <w:p w14:paraId="0891AAEC" w14:textId="2C54819E" w:rsidR="008859B5" w:rsidRPr="001B5C5C" w:rsidRDefault="008859B5" w:rsidP="00337775">
            <w:pPr>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Adolescents: 100 mg TID</w:t>
            </w:r>
          </w:p>
        </w:tc>
        <w:tc>
          <w:tcPr>
            <w:tcW w:w="1755" w:type="dxa"/>
          </w:tcPr>
          <w:p w14:paraId="226B7826" w14:textId="5E6B8999" w:rsidR="008859B5" w:rsidRDefault="008859B5" w:rsidP="00337775">
            <w:pPr>
              <w:contextualSpacing/>
              <w:rPr>
                <w:rFonts w:ascii="Arial Narrow" w:eastAsia="Times New Roman" w:hAnsi="Arial Narrow" w:cstheme="minorHAnsi"/>
                <w:bCs/>
                <w:sz w:val="14"/>
                <w:szCs w:val="14"/>
              </w:rPr>
            </w:pPr>
          </w:p>
          <w:p w14:paraId="5E8AA080" w14:textId="77777777" w:rsidR="008859B5" w:rsidRDefault="008859B5" w:rsidP="00337775">
            <w:pPr>
              <w:contextualSpacing/>
              <w:rPr>
                <w:rFonts w:ascii="Arial Narrow" w:eastAsia="Times New Roman" w:hAnsi="Arial Narrow" w:cstheme="minorHAnsi"/>
                <w:bCs/>
                <w:sz w:val="14"/>
                <w:szCs w:val="14"/>
              </w:rPr>
            </w:pPr>
          </w:p>
          <w:p w14:paraId="0FECFD0F" w14:textId="77777777" w:rsidR="008859B5" w:rsidRDefault="008859B5" w:rsidP="00337775">
            <w:pPr>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 xml:space="preserve">Age 4-5 yrs.: 35 </w:t>
            </w:r>
            <w:r>
              <w:rPr>
                <w:rFonts w:ascii="Arial Narrow" w:eastAsia="Times New Roman" w:hAnsi="Arial Narrow" w:cstheme="minorHAnsi"/>
                <w:bCs/>
                <w:sz w:val="14"/>
                <w:szCs w:val="14"/>
              </w:rPr>
              <w:t>m</w:t>
            </w:r>
            <w:r w:rsidRPr="0047298E">
              <w:rPr>
                <w:rFonts w:ascii="Arial Narrow" w:eastAsia="Times New Roman" w:hAnsi="Arial Narrow" w:cstheme="minorHAnsi"/>
                <w:bCs/>
                <w:sz w:val="14"/>
                <w:szCs w:val="14"/>
              </w:rPr>
              <w:t>g/kg/day</w:t>
            </w:r>
          </w:p>
          <w:p w14:paraId="11B4E538" w14:textId="77777777" w:rsidR="008859B5" w:rsidRDefault="008859B5" w:rsidP="00337775">
            <w:pPr>
              <w:contextualSpacing/>
              <w:rPr>
                <w:rFonts w:ascii="Arial Narrow" w:eastAsia="Times New Roman" w:hAnsi="Arial Narrow" w:cstheme="minorHAnsi"/>
                <w:bCs/>
                <w:sz w:val="14"/>
                <w:szCs w:val="14"/>
              </w:rPr>
            </w:pPr>
          </w:p>
          <w:p w14:paraId="63CA54BB" w14:textId="77777777" w:rsidR="008859B5" w:rsidRDefault="008859B5" w:rsidP="00337775">
            <w:pPr>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Ages 6-12 yrs.: 400-800 mg/day</w:t>
            </w:r>
          </w:p>
          <w:p w14:paraId="64217D65" w14:textId="77777777" w:rsidR="008859B5" w:rsidRDefault="008859B5" w:rsidP="00337775">
            <w:pPr>
              <w:contextualSpacing/>
              <w:rPr>
                <w:rFonts w:ascii="Arial Narrow" w:eastAsia="Times New Roman" w:hAnsi="Arial Narrow" w:cstheme="minorHAnsi"/>
                <w:bCs/>
                <w:sz w:val="14"/>
                <w:szCs w:val="14"/>
              </w:rPr>
            </w:pPr>
          </w:p>
          <w:p w14:paraId="73D4885F" w14:textId="59AD62EB" w:rsidR="008859B5" w:rsidRPr="001B5C5C" w:rsidRDefault="008859B5" w:rsidP="00337775">
            <w:pPr>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 xml:space="preserve">Age </w:t>
            </w:r>
            <w:r>
              <w:rPr>
                <w:rFonts w:ascii="Arial Narrow" w:eastAsia="Times New Roman" w:hAnsi="Arial Narrow" w:cstheme="minorHAnsi"/>
                <w:bCs/>
                <w:sz w:val="14"/>
                <w:szCs w:val="14"/>
                <w:u w:val="single"/>
              </w:rPr>
              <w:t>&gt;</w:t>
            </w:r>
            <w:r w:rsidRPr="0047298E">
              <w:rPr>
                <w:rFonts w:ascii="Arial Narrow" w:eastAsia="Times New Roman" w:hAnsi="Arial Narrow" w:cstheme="minorHAnsi"/>
                <w:bCs/>
                <w:sz w:val="14"/>
                <w:szCs w:val="14"/>
              </w:rPr>
              <w:t>13 yrs.: 800-1200 mg/day</w:t>
            </w:r>
          </w:p>
        </w:tc>
        <w:tc>
          <w:tcPr>
            <w:tcW w:w="1616" w:type="dxa"/>
          </w:tcPr>
          <w:p w14:paraId="155E056B" w14:textId="471A25F7" w:rsidR="008859B5" w:rsidRDefault="008859B5" w:rsidP="00337775">
            <w:pPr>
              <w:contextualSpacing/>
              <w:rPr>
                <w:rFonts w:ascii="Arial Narrow" w:eastAsia="Times New Roman" w:hAnsi="Arial Narrow" w:cstheme="minorHAnsi"/>
                <w:bCs/>
                <w:sz w:val="14"/>
                <w:szCs w:val="14"/>
              </w:rPr>
            </w:pPr>
          </w:p>
          <w:p w14:paraId="512F44E7" w14:textId="77777777" w:rsidR="008859B5" w:rsidRDefault="008859B5" w:rsidP="00337775">
            <w:pPr>
              <w:contextualSpacing/>
              <w:rPr>
                <w:rFonts w:ascii="Arial Narrow" w:eastAsia="Times New Roman" w:hAnsi="Arial Narrow" w:cstheme="minorHAnsi"/>
                <w:bCs/>
                <w:sz w:val="14"/>
                <w:szCs w:val="14"/>
              </w:rPr>
            </w:pPr>
          </w:p>
          <w:p w14:paraId="53028734" w14:textId="77777777" w:rsidR="008859B5" w:rsidRDefault="008859B5" w:rsidP="00337775">
            <w:pPr>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Age 4-5 yrs.: 35 mg/kg/day</w:t>
            </w:r>
          </w:p>
          <w:p w14:paraId="2309AB9C" w14:textId="77777777" w:rsidR="008859B5" w:rsidRDefault="008859B5" w:rsidP="00337775">
            <w:pPr>
              <w:contextualSpacing/>
              <w:rPr>
                <w:rFonts w:ascii="Arial Narrow" w:eastAsia="Times New Roman" w:hAnsi="Arial Narrow" w:cstheme="minorHAnsi"/>
                <w:bCs/>
                <w:sz w:val="14"/>
                <w:szCs w:val="14"/>
              </w:rPr>
            </w:pPr>
          </w:p>
          <w:p w14:paraId="450951B8" w14:textId="77777777" w:rsidR="008859B5" w:rsidRDefault="008859B5" w:rsidP="00337775">
            <w:pPr>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Ages 6-12 yrs.: 400-800 mg/day</w:t>
            </w:r>
          </w:p>
          <w:p w14:paraId="1190D5B7" w14:textId="77777777" w:rsidR="008859B5" w:rsidRDefault="008859B5" w:rsidP="00337775">
            <w:pPr>
              <w:contextualSpacing/>
              <w:rPr>
                <w:rFonts w:ascii="Arial Narrow" w:eastAsia="Times New Roman" w:hAnsi="Arial Narrow" w:cstheme="minorHAnsi"/>
                <w:bCs/>
                <w:sz w:val="14"/>
                <w:szCs w:val="14"/>
              </w:rPr>
            </w:pPr>
          </w:p>
          <w:p w14:paraId="7C638719" w14:textId="7D59D026" w:rsidR="008859B5" w:rsidRPr="001B5C5C" w:rsidRDefault="008859B5" w:rsidP="00337775">
            <w:pPr>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 xml:space="preserve">Age </w:t>
            </w:r>
            <w:r>
              <w:rPr>
                <w:rFonts w:ascii="Arial Narrow" w:eastAsia="Times New Roman" w:hAnsi="Arial Narrow" w:cstheme="minorHAnsi"/>
                <w:bCs/>
                <w:sz w:val="14"/>
                <w:szCs w:val="14"/>
                <w:u w:val="single"/>
              </w:rPr>
              <w:t>&gt;</w:t>
            </w:r>
            <w:r w:rsidRPr="0047298E">
              <w:rPr>
                <w:rFonts w:ascii="Arial Narrow" w:eastAsia="Times New Roman" w:hAnsi="Arial Narrow" w:cstheme="minorHAnsi"/>
                <w:bCs/>
                <w:sz w:val="14"/>
                <w:szCs w:val="14"/>
              </w:rPr>
              <w:t>13 yrs.: 800-1200 mg/day</w:t>
            </w:r>
          </w:p>
        </w:tc>
        <w:tc>
          <w:tcPr>
            <w:tcW w:w="2238" w:type="dxa"/>
          </w:tcPr>
          <w:p w14:paraId="1142BE13" w14:textId="77777777" w:rsidR="008859B5" w:rsidRDefault="008859B5" w:rsidP="00337775">
            <w:pPr>
              <w:contextualSpacing/>
              <w:rPr>
                <w:rFonts w:ascii="Arial Narrow" w:eastAsia="Times New Roman" w:hAnsi="Arial Narrow" w:cstheme="minorHAnsi"/>
                <w:bCs/>
                <w:sz w:val="14"/>
                <w:szCs w:val="14"/>
              </w:rPr>
            </w:pPr>
          </w:p>
          <w:p w14:paraId="671825F9" w14:textId="3CCC1EAB" w:rsidR="008859B5" w:rsidRDefault="008859B5" w:rsidP="00337775">
            <w:pPr>
              <w:contextualSpacing/>
              <w:rPr>
                <w:rFonts w:ascii="Arial Narrow" w:eastAsia="Times New Roman" w:hAnsi="Arial Narrow" w:cstheme="minorHAnsi"/>
                <w:bCs/>
                <w:sz w:val="14"/>
                <w:szCs w:val="14"/>
              </w:rPr>
            </w:pPr>
            <w:r w:rsidRPr="0012489C">
              <w:rPr>
                <w:rFonts w:ascii="Arial Narrow" w:eastAsia="Times New Roman" w:hAnsi="Arial Narrow" w:cstheme="minorHAnsi"/>
                <w:bCs/>
                <w:sz w:val="14"/>
                <w:szCs w:val="14"/>
              </w:rPr>
              <w:t xml:space="preserve">Approved for treatment of </w:t>
            </w:r>
            <w:r>
              <w:rPr>
                <w:rFonts w:ascii="Arial Narrow" w:eastAsia="Times New Roman" w:hAnsi="Arial Narrow" w:cstheme="minorHAnsi"/>
                <w:bCs/>
                <w:sz w:val="14"/>
                <w:szCs w:val="14"/>
              </w:rPr>
              <w:t>s</w:t>
            </w:r>
            <w:r w:rsidRPr="0012489C">
              <w:rPr>
                <w:rFonts w:ascii="Arial Narrow" w:eastAsia="Times New Roman" w:hAnsi="Arial Narrow" w:cstheme="minorHAnsi"/>
                <w:bCs/>
                <w:sz w:val="14"/>
                <w:szCs w:val="14"/>
              </w:rPr>
              <w:t xml:space="preserve">eizure </w:t>
            </w:r>
            <w:r>
              <w:rPr>
                <w:rFonts w:ascii="Arial Narrow" w:eastAsia="Times New Roman" w:hAnsi="Arial Narrow" w:cstheme="minorHAnsi"/>
                <w:bCs/>
                <w:sz w:val="14"/>
                <w:szCs w:val="14"/>
              </w:rPr>
              <w:t>d</w:t>
            </w:r>
            <w:r w:rsidRPr="0012489C">
              <w:rPr>
                <w:rFonts w:ascii="Arial Narrow" w:eastAsia="Times New Roman" w:hAnsi="Arial Narrow" w:cstheme="minorHAnsi"/>
                <w:bCs/>
                <w:sz w:val="14"/>
                <w:szCs w:val="14"/>
              </w:rPr>
              <w:t>isorders in all ages</w:t>
            </w:r>
          </w:p>
          <w:p w14:paraId="2475B227" w14:textId="77777777" w:rsidR="008859B5" w:rsidRDefault="008859B5" w:rsidP="00337775">
            <w:pPr>
              <w:ind w:left="161"/>
              <w:contextualSpacing/>
              <w:rPr>
                <w:rFonts w:ascii="Arial Narrow" w:eastAsia="Times New Roman" w:hAnsi="Arial Narrow" w:cstheme="minorHAnsi"/>
                <w:bCs/>
                <w:sz w:val="14"/>
                <w:szCs w:val="14"/>
              </w:rPr>
            </w:pPr>
            <w:r w:rsidRPr="0012489C">
              <w:rPr>
                <w:rFonts w:ascii="Arial Narrow" w:eastAsia="Times New Roman" w:hAnsi="Arial Narrow" w:cstheme="minorHAnsi"/>
                <w:bCs/>
                <w:sz w:val="14"/>
                <w:szCs w:val="14"/>
              </w:rPr>
              <w:t>Age &lt; 6 yrs.:  35 mg/kg/day</w:t>
            </w:r>
          </w:p>
          <w:p w14:paraId="52403CD6" w14:textId="77777777" w:rsidR="008859B5" w:rsidRDefault="008859B5" w:rsidP="00337775">
            <w:pPr>
              <w:ind w:left="161"/>
              <w:contextualSpacing/>
              <w:rPr>
                <w:rFonts w:ascii="Arial Narrow" w:eastAsia="Times New Roman" w:hAnsi="Arial Narrow" w:cstheme="minorHAnsi"/>
                <w:bCs/>
                <w:sz w:val="14"/>
                <w:szCs w:val="14"/>
              </w:rPr>
            </w:pPr>
            <w:r w:rsidRPr="0012489C">
              <w:rPr>
                <w:rFonts w:ascii="Arial Narrow" w:eastAsia="Times New Roman" w:hAnsi="Arial Narrow" w:cstheme="minorHAnsi"/>
                <w:bCs/>
                <w:sz w:val="14"/>
                <w:szCs w:val="14"/>
              </w:rPr>
              <w:t>Age 6-15 yrs.: 1000 mg/day</w:t>
            </w:r>
          </w:p>
          <w:p w14:paraId="056AC034" w14:textId="7E1E7CF6" w:rsidR="008859B5" w:rsidRDefault="008859B5" w:rsidP="00337775">
            <w:pPr>
              <w:ind w:left="161"/>
              <w:contextualSpacing/>
              <w:rPr>
                <w:rFonts w:ascii="Arial Narrow" w:eastAsia="Times New Roman" w:hAnsi="Arial Narrow" w:cstheme="minorHAnsi"/>
                <w:bCs/>
                <w:sz w:val="14"/>
                <w:szCs w:val="14"/>
              </w:rPr>
            </w:pPr>
            <w:r w:rsidRPr="0012489C">
              <w:rPr>
                <w:rFonts w:ascii="Arial Narrow" w:eastAsia="Times New Roman" w:hAnsi="Arial Narrow" w:cstheme="minorHAnsi"/>
                <w:bCs/>
                <w:sz w:val="14"/>
                <w:szCs w:val="14"/>
              </w:rPr>
              <w:t>Age &gt; 15 yrs.: 1200 mg/day</w:t>
            </w:r>
          </w:p>
          <w:p w14:paraId="72ACE5AC" w14:textId="6DF3DE82" w:rsidR="008859B5" w:rsidRDefault="008859B5" w:rsidP="00337775">
            <w:pPr>
              <w:ind w:left="161"/>
              <w:contextualSpacing/>
              <w:rPr>
                <w:rFonts w:ascii="Arial Narrow" w:eastAsia="Times New Roman" w:hAnsi="Arial Narrow" w:cstheme="minorHAnsi"/>
                <w:bCs/>
                <w:sz w:val="14"/>
                <w:szCs w:val="14"/>
              </w:rPr>
            </w:pPr>
          </w:p>
          <w:p w14:paraId="3FAC1823" w14:textId="6F4ADBBD" w:rsidR="008859B5" w:rsidRDefault="008859B5" w:rsidP="00337775">
            <w:pPr>
              <w:ind w:left="161"/>
              <w:contextualSpacing/>
              <w:rPr>
                <w:rFonts w:ascii="Arial Narrow" w:eastAsia="Times New Roman" w:hAnsi="Arial Narrow" w:cstheme="minorHAnsi"/>
                <w:bCs/>
                <w:sz w:val="14"/>
                <w:szCs w:val="14"/>
              </w:rPr>
            </w:pPr>
          </w:p>
          <w:p w14:paraId="73E5CB88" w14:textId="407A095C" w:rsidR="008859B5" w:rsidRDefault="008859B5" w:rsidP="004779FF">
            <w:pPr>
              <w:contextualSpacing/>
              <w:rPr>
                <w:rFonts w:ascii="Arial Narrow" w:eastAsia="Times New Roman" w:hAnsi="Arial Narrow" w:cstheme="minorHAnsi"/>
                <w:bCs/>
                <w:sz w:val="14"/>
                <w:szCs w:val="14"/>
              </w:rPr>
            </w:pPr>
            <w:r w:rsidRPr="004779FF">
              <w:rPr>
                <w:rFonts w:ascii="Arial Narrow" w:eastAsia="Times New Roman" w:hAnsi="Arial Narrow" w:cstheme="minorHAnsi"/>
                <w:bCs/>
                <w:sz w:val="14"/>
                <w:szCs w:val="14"/>
              </w:rPr>
              <w:t xml:space="preserve">Safety &amp; efficacy not established for </w:t>
            </w:r>
            <w:proofErr w:type="spellStart"/>
            <w:r w:rsidRPr="004779FF">
              <w:rPr>
                <w:rFonts w:ascii="Arial Narrow" w:eastAsia="Times New Roman" w:hAnsi="Arial Narrow" w:cstheme="minorHAnsi"/>
                <w:bCs/>
                <w:sz w:val="14"/>
                <w:szCs w:val="14"/>
              </w:rPr>
              <w:t>Equetro</w:t>
            </w:r>
            <w:proofErr w:type="spellEnd"/>
            <w:r w:rsidRPr="004779FF">
              <w:rPr>
                <w:rFonts w:ascii="Arial Narrow" w:eastAsia="Times New Roman" w:hAnsi="Arial Narrow" w:cstheme="minorHAnsi"/>
                <w:bCs/>
                <w:sz w:val="14"/>
                <w:szCs w:val="14"/>
              </w:rPr>
              <w:t>® for under age 18</w:t>
            </w:r>
          </w:p>
          <w:p w14:paraId="6B5C31ED" w14:textId="77777777" w:rsidR="008859B5" w:rsidRPr="001B5C5C" w:rsidRDefault="008859B5" w:rsidP="00337775">
            <w:pPr>
              <w:contextualSpacing/>
              <w:rPr>
                <w:rFonts w:ascii="Arial Narrow" w:eastAsia="Times New Roman" w:hAnsi="Arial Narrow" w:cstheme="minorHAnsi"/>
                <w:bCs/>
                <w:sz w:val="14"/>
                <w:szCs w:val="14"/>
              </w:rPr>
            </w:pPr>
          </w:p>
        </w:tc>
      </w:tr>
      <w:bookmarkEnd w:id="2"/>
    </w:tbl>
    <w:p w14:paraId="0C1DDFF2" w14:textId="77777777" w:rsidR="00F514D3" w:rsidRDefault="00F514D3" w:rsidP="00F514D3">
      <w:pPr>
        <w:contextualSpacing/>
        <w:rPr>
          <w:rFonts w:eastAsia="Times New Roman" w:cstheme="minorHAnsi"/>
          <w:b/>
          <w:sz w:val="18"/>
          <w:szCs w:val="18"/>
        </w:rPr>
      </w:pPr>
    </w:p>
    <w:p w14:paraId="005B8F43" w14:textId="37A69138" w:rsidR="00F514D3" w:rsidRPr="00BF18CF" w:rsidRDefault="00F514D3" w:rsidP="00F514D3">
      <w:pPr>
        <w:contextualSpacing/>
        <w:rPr>
          <w:rFonts w:eastAsia="Times New Roman" w:cstheme="minorHAnsi"/>
          <w:b/>
          <w:sz w:val="18"/>
          <w:szCs w:val="18"/>
        </w:rPr>
      </w:pPr>
      <w:r w:rsidRPr="00BF18CF">
        <w:rPr>
          <w:rFonts w:eastAsia="Times New Roman" w:cstheme="minorHAnsi"/>
          <w:b/>
          <w:sz w:val="18"/>
          <w:szCs w:val="18"/>
        </w:rPr>
        <w:t>Patie</w:t>
      </w:r>
      <w:r>
        <w:rPr>
          <w:rFonts w:eastAsia="Times New Roman" w:cstheme="minorHAnsi"/>
          <w:b/>
          <w:sz w:val="18"/>
          <w:szCs w:val="18"/>
        </w:rPr>
        <w:t>nt Monitoring Parameters:</w:t>
      </w:r>
    </w:p>
    <w:p w14:paraId="5393B9BB" w14:textId="77777777" w:rsidR="00F514D3" w:rsidRPr="00E42A77" w:rsidRDefault="00F514D3" w:rsidP="00F514D3">
      <w:pPr>
        <w:pStyle w:val="ListParagraph"/>
        <w:numPr>
          <w:ilvl w:val="0"/>
          <w:numId w:val="11"/>
        </w:numPr>
        <w:rPr>
          <w:rFonts w:eastAsia="Times New Roman" w:cstheme="minorHAnsi"/>
          <w:bCs/>
          <w:sz w:val="18"/>
          <w:szCs w:val="18"/>
        </w:rPr>
      </w:pPr>
      <w:r w:rsidRPr="00E42A77">
        <w:rPr>
          <w:rFonts w:eastAsia="Times New Roman" w:cstheme="minorHAnsi"/>
          <w:bCs/>
          <w:sz w:val="18"/>
          <w:szCs w:val="18"/>
        </w:rPr>
        <w:t>Pregnancy Test - baseline as appropriate, and as clinically indicated</w:t>
      </w:r>
    </w:p>
    <w:p w14:paraId="65492435" w14:textId="77777777" w:rsidR="00F514D3" w:rsidRPr="00BF18CF" w:rsidRDefault="00F514D3" w:rsidP="00F514D3">
      <w:pPr>
        <w:pStyle w:val="ListParagraph"/>
        <w:numPr>
          <w:ilvl w:val="0"/>
          <w:numId w:val="8"/>
        </w:numPr>
        <w:rPr>
          <w:rFonts w:eastAsia="Times New Roman" w:cstheme="minorHAnsi"/>
          <w:bCs/>
          <w:sz w:val="18"/>
          <w:szCs w:val="18"/>
        </w:rPr>
      </w:pPr>
      <w:r w:rsidRPr="00BF18CF">
        <w:rPr>
          <w:rFonts w:eastAsia="Times New Roman" w:cstheme="minorHAnsi"/>
          <w:bCs/>
          <w:sz w:val="18"/>
          <w:szCs w:val="18"/>
        </w:rPr>
        <w:t xml:space="preserve">CBC with differential—baseline, 1 to 2 weeks after each dose increase, annually, and as clinically indicated </w:t>
      </w:r>
    </w:p>
    <w:p w14:paraId="41FEF559" w14:textId="77777777" w:rsidR="00F514D3" w:rsidRDefault="00F514D3" w:rsidP="00F514D3">
      <w:pPr>
        <w:pStyle w:val="ListParagraph"/>
        <w:numPr>
          <w:ilvl w:val="0"/>
          <w:numId w:val="8"/>
        </w:numPr>
        <w:rPr>
          <w:rFonts w:eastAsia="Times New Roman" w:cstheme="minorHAnsi"/>
          <w:bCs/>
          <w:sz w:val="18"/>
          <w:szCs w:val="18"/>
        </w:rPr>
      </w:pPr>
      <w:r w:rsidRPr="00BF18CF">
        <w:rPr>
          <w:rFonts w:eastAsia="Times New Roman" w:cstheme="minorHAnsi"/>
          <w:bCs/>
          <w:sz w:val="18"/>
          <w:szCs w:val="18"/>
        </w:rPr>
        <w:t>Comprehensive Metabolic Panel (electrolytes, hepatic function, serum creatinine, BUN) – baseline, every 3 months for the first year of treatment, then annually and as clinically</w:t>
      </w:r>
      <w:r w:rsidRPr="00E47017">
        <w:rPr>
          <w:rFonts w:eastAsia="Times New Roman" w:cstheme="minorHAnsi"/>
          <w:bCs/>
          <w:sz w:val="18"/>
          <w:szCs w:val="18"/>
        </w:rPr>
        <w:t xml:space="preserve"> indicated</w:t>
      </w:r>
      <w:r>
        <w:rPr>
          <w:rFonts w:eastAsia="Times New Roman" w:cstheme="minorHAnsi"/>
          <w:bCs/>
          <w:sz w:val="18"/>
          <w:szCs w:val="18"/>
        </w:rPr>
        <w:t xml:space="preserve"> </w:t>
      </w:r>
    </w:p>
    <w:p w14:paraId="6D1726FA" w14:textId="77777777" w:rsidR="00F514D3" w:rsidRPr="001B0226" w:rsidRDefault="00F514D3" w:rsidP="00F514D3">
      <w:pPr>
        <w:pStyle w:val="ListParagraph"/>
        <w:numPr>
          <w:ilvl w:val="0"/>
          <w:numId w:val="8"/>
        </w:numPr>
        <w:rPr>
          <w:rFonts w:eastAsia="Times New Roman" w:cstheme="minorHAnsi"/>
          <w:bCs/>
          <w:sz w:val="18"/>
          <w:szCs w:val="18"/>
        </w:rPr>
      </w:pPr>
      <w:r>
        <w:rPr>
          <w:rFonts w:eastAsia="Times New Roman" w:cstheme="minorHAnsi"/>
          <w:bCs/>
          <w:sz w:val="18"/>
          <w:szCs w:val="18"/>
        </w:rPr>
        <w:lastRenderedPageBreak/>
        <w:t xml:space="preserve">Medication Levels:  </w:t>
      </w:r>
      <w:r w:rsidRPr="001B0226">
        <w:rPr>
          <w:rFonts w:eastAsia="Times New Roman" w:cstheme="minorHAnsi"/>
          <w:bCs/>
          <w:sz w:val="18"/>
          <w:szCs w:val="18"/>
        </w:rPr>
        <w:t>CBZ—obtain 1 week after initiation and 3-4 weeks after dose adjustment, then as clinically indicated (trough level 4-12mcg/mL)</w:t>
      </w:r>
    </w:p>
    <w:p w14:paraId="2C3F483F" w14:textId="77777777" w:rsidR="00F514D3" w:rsidRPr="00D03150" w:rsidRDefault="00F514D3" w:rsidP="00F514D3">
      <w:pPr>
        <w:pStyle w:val="ListParagraph"/>
        <w:numPr>
          <w:ilvl w:val="0"/>
          <w:numId w:val="8"/>
        </w:numPr>
        <w:rPr>
          <w:rFonts w:eastAsia="Times New Roman" w:cstheme="minorHAnsi"/>
          <w:b/>
          <w:sz w:val="18"/>
          <w:szCs w:val="18"/>
        </w:rPr>
      </w:pPr>
      <w:r w:rsidRPr="001B0226">
        <w:rPr>
          <w:rFonts w:eastAsia="Times New Roman" w:cstheme="minorHAnsi"/>
          <w:bCs/>
          <w:sz w:val="18"/>
          <w:szCs w:val="18"/>
        </w:rPr>
        <w:t>Monitor for emergence of suicidal ideation or behavior</w:t>
      </w:r>
    </w:p>
    <w:p w14:paraId="12C36372" w14:textId="77777777" w:rsidR="00F514D3" w:rsidRPr="00F16C08" w:rsidRDefault="00F514D3" w:rsidP="00F514D3">
      <w:pPr>
        <w:pStyle w:val="ListParagraph"/>
        <w:numPr>
          <w:ilvl w:val="0"/>
          <w:numId w:val="8"/>
        </w:numPr>
        <w:rPr>
          <w:rFonts w:eastAsia="Times New Roman" w:cstheme="minorHAnsi"/>
          <w:bCs/>
          <w:sz w:val="18"/>
          <w:szCs w:val="18"/>
        </w:rPr>
      </w:pPr>
      <w:r w:rsidRPr="00F16C08">
        <w:rPr>
          <w:rFonts w:eastAsia="Times New Roman" w:cstheme="minorHAnsi"/>
          <w:bCs/>
          <w:sz w:val="18"/>
          <w:szCs w:val="18"/>
        </w:rPr>
        <w:t>For patients with Asian descent, genetic test for HLA-B*1502 at baseline (prior to initiation of carbamazepine). May use results of previously completed testing. Patients testing positive for the allele should not use carbamazepine unless benefit outweighs the risk.</w:t>
      </w:r>
    </w:p>
    <w:p w14:paraId="6CCAB59F" w14:textId="77777777" w:rsidR="00F514D3" w:rsidRPr="00F16C08" w:rsidRDefault="00F514D3" w:rsidP="00F514D3">
      <w:pPr>
        <w:pStyle w:val="ListParagraph"/>
        <w:numPr>
          <w:ilvl w:val="1"/>
          <w:numId w:val="8"/>
        </w:numPr>
        <w:rPr>
          <w:rFonts w:eastAsia="Times New Roman" w:cstheme="minorHAnsi"/>
          <w:bCs/>
          <w:sz w:val="18"/>
          <w:szCs w:val="18"/>
        </w:rPr>
      </w:pPr>
      <w:r w:rsidRPr="00F16C08">
        <w:rPr>
          <w:rFonts w:eastAsia="Times New Roman" w:cstheme="minorHAnsi"/>
          <w:bCs/>
          <w:sz w:val="18"/>
          <w:szCs w:val="18"/>
        </w:rPr>
        <w:t>Consider HLA-A*3101 genetic testing at baseline for those to be considered at high risk (most common in Asian, Native American, European, and Latin American descents)</w:t>
      </w:r>
    </w:p>
    <w:p w14:paraId="2CF21567" w14:textId="5AE71F3C" w:rsidR="008229E0" w:rsidRDefault="008229E0" w:rsidP="008229E0">
      <w:pPr>
        <w:rPr>
          <w:rFonts w:eastAsia="Times New Roman" w:cstheme="minorHAnsi"/>
          <w:b/>
          <w:sz w:val="18"/>
          <w:szCs w:val="18"/>
        </w:rPr>
      </w:pPr>
    </w:p>
    <w:p w14:paraId="5D7C5802" w14:textId="62D0019F" w:rsidR="00F91520" w:rsidRPr="004779FF" w:rsidRDefault="00F91520" w:rsidP="00F91520">
      <w:pPr>
        <w:rPr>
          <w:rFonts w:eastAsia="Times New Roman" w:cstheme="minorHAnsi"/>
          <w:b/>
          <w:sz w:val="18"/>
          <w:szCs w:val="18"/>
        </w:rPr>
      </w:pPr>
      <w:r w:rsidRPr="004779FF">
        <w:rPr>
          <w:rFonts w:eastAsia="Times New Roman" w:cstheme="minorHAnsi"/>
          <w:b/>
          <w:sz w:val="18"/>
          <w:szCs w:val="18"/>
        </w:rPr>
        <w:t>Boxed Warning</w:t>
      </w:r>
      <w:r>
        <w:rPr>
          <w:rFonts w:eastAsia="Times New Roman" w:cstheme="minorHAnsi"/>
          <w:b/>
          <w:sz w:val="18"/>
          <w:szCs w:val="18"/>
        </w:rPr>
        <w:t>s</w:t>
      </w:r>
      <w:r w:rsidRPr="004779FF">
        <w:rPr>
          <w:rFonts w:eastAsia="Times New Roman" w:cstheme="minorHAnsi"/>
          <w:b/>
          <w:sz w:val="18"/>
          <w:szCs w:val="18"/>
        </w:rPr>
        <w:t xml:space="preserve">: </w:t>
      </w:r>
    </w:p>
    <w:p w14:paraId="23994FCC" w14:textId="77777777" w:rsidR="00F91520" w:rsidRDefault="00F91520" w:rsidP="007264D4">
      <w:pPr>
        <w:pStyle w:val="ListParagraph"/>
        <w:numPr>
          <w:ilvl w:val="0"/>
          <w:numId w:val="9"/>
        </w:numPr>
        <w:rPr>
          <w:rFonts w:eastAsia="Times New Roman" w:cstheme="minorHAnsi"/>
          <w:bCs/>
          <w:sz w:val="18"/>
          <w:szCs w:val="18"/>
        </w:rPr>
      </w:pPr>
      <w:r w:rsidRPr="00F91520">
        <w:rPr>
          <w:rFonts w:eastAsia="Times New Roman" w:cstheme="minorHAnsi"/>
          <w:bCs/>
          <w:sz w:val="18"/>
          <w:szCs w:val="18"/>
        </w:rPr>
        <w:t>Serious rashes including Stevens-Johnson syndrome</w:t>
      </w:r>
    </w:p>
    <w:p w14:paraId="41009180" w14:textId="1260603D" w:rsidR="00F91520" w:rsidRPr="00F91520" w:rsidRDefault="00F91520" w:rsidP="007264D4">
      <w:pPr>
        <w:pStyle w:val="ListParagraph"/>
        <w:numPr>
          <w:ilvl w:val="0"/>
          <w:numId w:val="9"/>
        </w:numPr>
        <w:rPr>
          <w:rFonts w:eastAsia="Times New Roman" w:cstheme="minorHAnsi"/>
          <w:bCs/>
          <w:sz w:val="18"/>
          <w:szCs w:val="18"/>
        </w:rPr>
      </w:pPr>
      <w:r w:rsidRPr="00F91520">
        <w:rPr>
          <w:rFonts w:eastAsia="Times New Roman" w:cstheme="minorHAnsi"/>
          <w:bCs/>
          <w:sz w:val="18"/>
          <w:szCs w:val="18"/>
        </w:rPr>
        <w:t>Aplastic anemia/agranulocytosis</w:t>
      </w:r>
    </w:p>
    <w:p w14:paraId="3DB87BA3" w14:textId="77777777" w:rsidR="00F91520" w:rsidRPr="008D3D19" w:rsidRDefault="00F91520" w:rsidP="00F91520">
      <w:pPr>
        <w:rPr>
          <w:rFonts w:eastAsia="Times New Roman" w:cstheme="minorHAnsi"/>
          <w:b/>
          <w:sz w:val="18"/>
          <w:szCs w:val="18"/>
        </w:rPr>
      </w:pPr>
    </w:p>
    <w:p w14:paraId="696C00C4" w14:textId="2A90724D" w:rsidR="00F91520" w:rsidRPr="007926BD" w:rsidRDefault="00F91520" w:rsidP="00F91520">
      <w:pPr>
        <w:rPr>
          <w:rFonts w:eastAsia="Times New Roman" w:cstheme="minorHAnsi"/>
          <w:b/>
          <w:sz w:val="18"/>
          <w:szCs w:val="18"/>
        </w:rPr>
      </w:pPr>
      <w:r w:rsidRPr="007926BD">
        <w:rPr>
          <w:rFonts w:eastAsia="Times New Roman" w:cstheme="minorHAnsi"/>
          <w:b/>
          <w:sz w:val="18"/>
          <w:szCs w:val="18"/>
        </w:rPr>
        <w:t xml:space="preserve">Warnings and Precautions:  </w:t>
      </w:r>
    </w:p>
    <w:p w14:paraId="6F665643" w14:textId="77777777" w:rsidR="00F91520" w:rsidRDefault="00F91520" w:rsidP="00F91520">
      <w:pPr>
        <w:numPr>
          <w:ilvl w:val="0"/>
          <w:numId w:val="3"/>
        </w:numPr>
        <w:contextualSpacing/>
        <w:rPr>
          <w:rFonts w:eastAsia="Times New Roman" w:cstheme="minorHAnsi"/>
          <w:bCs/>
          <w:sz w:val="18"/>
          <w:szCs w:val="18"/>
        </w:rPr>
      </w:pPr>
      <w:r w:rsidRPr="003C4BEF">
        <w:rPr>
          <w:rFonts w:eastAsia="Times New Roman" w:cstheme="minorHAnsi"/>
          <w:bCs/>
          <w:sz w:val="18"/>
          <w:szCs w:val="18"/>
        </w:rPr>
        <w:t>Suicidal ideation</w:t>
      </w:r>
    </w:p>
    <w:p w14:paraId="44083A3B" w14:textId="77777777" w:rsidR="00F91520" w:rsidRDefault="00F91520" w:rsidP="00F91520">
      <w:pPr>
        <w:numPr>
          <w:ilvl w:val="0"/>
          <w:numId w:val="3"/>
        </w:numPr>
        <w:contextualSpacing/>
        <w:rPr>
          <w:rFonts w:eastAsia="Times New Roman" w:cstheme="minorHAnsi"/>
          <w:bCs/>
          <w:sz w:val="18"/>
          <w:szCs w:val="18"/>
        </w:rPr>
      </w:pPr>
      <w:r>
        <w:rPr>
          <w:rFonts w:eastAsia="Times New Roman" w:cstheme="minorHAnsi"/>
          <w:bCs/>
          <w:sz w:val="18"/>
          <w:szCs w:val="18"/>
        </w:rPr>
        <w:t>Teratogenicity</w:t>
      </w:r>
    </w:p>
    <w:p w14:paraId="0AAEC6DF" w14:textId="1EE82667" w:rsidR="00F91520" w:rsidRDefault="00F91520" w:rsidP="00F91520">
      <w:pPr>
        <w:numPr>
          <w:ilvl w:val="0"/>
          <w:numId w:val="3"/>
        </w:numPr>
        <w:contextualSpacing/>
        <w:rPr>
          <w:rFonts w:eastAsia="Times New Roman" w:cstheme="minorHAnsi"/>
          <w:bCs/>
          <w:sz w:val="18"/>
          <w:szCs w:val="18"/>
        </w:rPr>
      </w:pPr>
      <w:r>
        <w:rPr>
          <w:rFonts w:eastAsia="Times New Roman" w:cstheme="minorHAnsi"/>
          <w:bCs/>
          <w:sz w:val="18"/>
          <w:szCs w:val="18"/>
        </w:rPr>
        <w:t>Withdrawal seizures</w:t>
      </w:r>
    </w:p>
    <w:p w14:paraId="7347A04A" w14:textId="77777777" w:rsidR="00F91520" w:rsidRDefault="00F91520" w:rsidP="00F91520">
      <w:pPr>
        <w:numPr>
          <w:ilvl w:val="0"/>
          <w:numId w:val="3"/>
        </w:numPr>
        <w:contextualSpacing/>
        <w:rPr>
          <w:rFonts w:eastAsia="Times New Roman" w:cstheme="minorHAnsi"/>
          <w:bCs/>
          <w:sz w:val="18"/>
          <w:szCs w:val="18"/>
        </w:rPr>
      </w:pPr>
      <w:r w:rsidRPr="00F91520">
        <w:rPr>
          <w:rFonts w:eastAsia="Times New Roman" w:cstheme="minorHAnsi"/>
          <w:bCs/>
          <w:sz w:val="18"/>
          <w:szCs w:val="18"/>
        </w:rPr>
        <w:t>Hyponatremia</w:t>
      </w:r>
    </w:p>
    <w:p w14:paraId="5E9B3C55" w14:textId="77777777" w:rsidR="00C04C79" w:rsidRDefault="00F91520" w:rsidP="00C04C79">
      <w:pPr>
        <w:numPr>
          <w:ilvl w:val="0"/>
          <w:numId w:val="3"/>
        </w:numPr>
        <w:contextualSpacing/>
        <w:rPr>
          <w:rFonts w:eastAsia="Times New Roman" w:cstheme="minorHAnsi"/>
          <w:bCs/>
          <w:sz w:val="18"/>
          <w:szCs w:val="18"/>
        </w:rPr>
      </w:pPr>
      <w:r w:rsidRPr="00F91520">
        <w:rPr>
          <w:rFonts w:eastAsia="Times New Roman" w:cstheme="minorHAnsi"/>
          <w:bCs/>
          <w:sz w:val="18"/>
          <w:szCs w:val="18"/>
        </w:rPr>
        <w:t>Induces metabolism of itself and many other drugs through strong CYP 3A4 induction (decreased efficacy of oral contraceptives)</w:t>
      </w:r>
    </w:p>
    <w:p w14:paraId="037E2682" w14:textId="080320C8" w:rsidR="00F91520" w:rsidRDefault="00F91520" w:rsidP="00C04C79">
      <w:pPr>
        <w:numPr>
          <w:ilvl w:val="0"/>
          <w:numId w:val="3"/>
        </w:numPr>
        <w:contextualSpacing/>
        <w:rPr>
          <w:rFonts w:eastAsia="Times New Roman" w:cstheme="minorHAnsi"/>
          <w:bCs/>
          <w:sz w:val="18"/>
          <w:szCs w:val="18"/>
        </w:rPr>
      </w:pPr>
      <w:r w:rsidRPr="00C04C79">
        <w:rPr>
          <w:rFonts w:eastAsia="Times New Roman" w:cstheme="minorHAnsi"/>
          <w:bCs/>
          <w:sz w:val="18"/>
          <w:szCs w:val="18"/>
        </w:rPr>
        <w:t>Contraindicated to use within 14 days of an MAOI</w:t>
      </w:r>
    </w:p>
    <w:p w14:paraId="7B0D3B45" w14:textId="77777777" w:rsidR="00C04C79" w:rsidRPr="00C04C79" w:rsidRDefault="00C04C79" w:rsidP="00C04C79">
      <w:pPr>
        <w:ind w:left="720"/>
        <w:contextualSpacing/>
        <w:rPr>
          <w:rFonts w:eastAsia="Times New Roman" w:cstheme="minorHAnsi"/>
          <w:bCs/>
          <w:sz w:val="18"/>
          <w:szCs w:val="18"/>
        </w:rPr>
      </w:pPr>
    </w:p>
    <w:tbl>
      <w:tblPr>
        <w:tblStyle w:val="TableGrid"/>
        <w:tblW w:w="11094" w:type="dxa"/>
        <w:tblLook w:val="04A0" w:firstRow="1" w:lastRow="0" w:firstColumn="1" w:lastColumn="0" w:noHBand="0" w:noVBand="1"/>
      </w:tblPr>
      <w:tblGrid>
        <w:gridCol w:w="1435"/>
        <w:gridCol w:w="1080"/>
        <w:gridCol w:w="2970"/>
        <w:gridCol w:w="1755"/>
        <w:gridCol w:w="1616"/>
        <w:gridCol w:w="2238"/>
      </w:tblGrid>
      <w:tr w:rsidR="003E2C97" w14:paraId="768DB20F" w14:textId="77777777" w:rsidTr="0071038B">
        <w:trPr>
          <w:trHeight w:val="602"/>
        </w:trPr>
        <w:tc>
          <w:tcPr>
            <w:tcW w:w="1435" w:type="dxa"/>
            <w:shd w:val="clear" w:color="auto" w:fill="D9E2F3"/>
            <w:vAlign w:val="center"/>
          </w:tcPr>
          <w:p w14:paraId="4B32EA09" w14:textId="10BB6851" w:rsidR="003E2C97" w:rsidRPr="001B5C5C" w:rsidRDefault="003E2C97" w:rsidP="0071038B">
            <w:pPr>
              <w:jc w:val="center"/>
              <w:rPr>
                <w:rFonts w:ascii="Arial Narrow" w:eastAsia="Times New Roman" w:hAnsi="Arial Narrow" w:cs="Calibri"/>
                <w:b/>
                <w:bCs/>
                <w:color w:val="000000"/>
                <w:sz w:val="14"/>
                <w:szCs w:val="14"/>
              </w:rPr>
            </w:pPr>
          </w:p>
          <w:p w14:paraId="7B492632" w14:textId="77777777" w:rsidR="003E2C97" w:rsidRPr="001B5C5C" w:rsidRDefault="003E2C97" w:rsidP="0071038B">
            <w:pPr>
              <w:jc w:val="center"/>
              <w:rPr>
                <w:rFonts w:ascii="Arial Narrow" w:eastAsia="Times New Roman" w:hAnsi="Arial Narrow" w:cs="Calibri"/>
                <w:b/>
                <w:bCs/>
                <w:color w:val="000000"/>
                <w:sz w:val="14"/>
                <w:szCs w:val="14"/>
              </w:rPr>
            </w:pPr>
          </w:p>
          <w:p w14:paraId="404B3E94" w14:textId="77777777" w:rsidR="003E2C97" w:rsidRPr="001B5C5C" w:rsidRDefault="003E2C97" w:rsidP="0071038B">
            <w:pPr>
              <w:jc w:val="center"/>
              <w:rPr>
                <w:rFonts w:ascii="Arial Narrow" w:eastAsia="Times New Roman" w:hAnsi="Arial Narrow" w:cs="Calibri"/>
                <w:b/>
                <w:bCs/>
                <w:color w:val="000000"/>
                <w:sz w:val="14"/>
                <w:szCs w:val="14"/>
              </w:rPr>
            </w:pPr>
          </w:p>
          <w:p w14:paraId="21AC9BB1" w14:textId="77777777" w:rsidR="003E2C97" w:rsidRPr="001B5C5C" w:rsidRDefault="003E2C97" w:rsidP="0071038B">
            <w:pPr>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Drug (Brand)</w:t>
            </w:r>
          </w:p>
          <w:p w14:paraId="75DDACAA" w14:textId="77777777" w:rsidR="003E2C97" w:rsidRDefault="003E2C97" w:rsidP="0071038B">
            <w:pPr>
              <w:contextualSpacing/>
              <w:rPr>
                <w:rFonts w:ascii="Arial Narrow" w:eastAsia="Times New Roman" w:hAnsi="Arial Narrow" w:cstheme="minorHAnsi"/>
                <w:bCs/>
                <w:sz w:val="14"/>
                <w:szCs w:val="14"/>
              </w:rPr>
            </w:pPr>
          </w:p>
        </w:tc>
        <w:tc>
          <w:tcPr>
            <w:tcW w:w="1080" w:type="dxa"/>
            <w:shd w:val="clear" w:color="auto" w:fill="D9E2F3"/>
          </w:tcPr>
          <w:p w14:paraId="5435EE04" w14:textId="77777777" w:rsidR="003E2C97" w:rsidRDefault="003E2C97" w:rsidP="0071038B">
            <w:pPr>
              <w:contextualSpacing/>
              <w:rPr>
                <w:rFonts w:ascii="Arial Narrow" w:eastAsia="Times New Roman" w:hAnsi="Arial Narrow" w:cs="Calibri"/>
                <w:b/>
                <w:bCs/>
                <w:color w:val="000000"/>
                <w:sz w:val="14"/>
                <w:szCs w:val="14"/>
              </w:rPr>
            </w:pPr>
          </w:p>
          <w:p w14:paraId="33F8FDD3" w14:textId="77777777" w:rsidR="003E2C97" w:rsidRDefault="003E2C97" w:rsidP="0071038B">
            <w:pPr>
              <w:contextualSpacing/>
              <w:rPr>
                <w:rFonts w:ascii="Arial Narrow" w:eastAsia="Times New Roman" w:hAnsi="Arial Narrow" w:cs="Calibri"/>
                <w:b/>
                <w:bCs/>
                <w:color w:val="000000"/>
                <w:sz w:val="14"/>
                <w:szCs w:val="14"/>
              </w:rPr>
            </w:pPr>
          </w:p>
          <w:p w14:paraId="722E507B" w14:textId="77777777" w:rsidR="003E2C97" w:rsidRPr="001B5C5C" w:rsidRDefault="003E2C97" w:rsidP="0071038B">
            <w:pPr>
              <w:contextualSpacing/>
              <w:rPr>
                <w:rFonts w:ascii="Arial Narrow" w:eastAsia="Times New Roman" w:hAnsi="Arial Narrow" w:cs="Calibri"/>
                <w:b/>
                <w:bCs/>
                <w:color w:val="000000"/>
                <w:sz w:val="14"/>
                <w:szCs w:val="14"/>
              </w:rPr>
            </w:pPr>
            <w:r>
              <w:rPr>
                <w:rFonts w:ascii="Arial Narrow" w:eastAsia="Times New Roman" w:hAnsi="Arial Narrow" w:cs="Calibri"/>
                <w:b/>
                <w:bCs/>
                <w:color w:val="000000"/>
                <w:sz w:val="14"/>
                <w:szCs w:val="14"/>
              </w:rPr>
              <w:t>Formulations</w:t>
            </w:r>
          </w:p>
        </w:tc>
        <w:tc>
          <w:tcPr>
            <w:tcW w:w="2970" w:type="dxa"/>
            <w:shd w:val="clear" w:color="auto" w:fill="D9E2F3"/>
            <w:vAlign w:val="center"/>
          </w:tcPr>
          <w:p w14:paraId="75D26DCD" w14:textId="77777777" w:rsidR="003E2C97" w:rsidRPr="006A52F8" w:rsidRDefault="003E2C97" w:rsidP="0071038B">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Initial Dosage</w:t>
            </w:r>
          </w:p>
        </w:tc>
        <w:tc>
          <w:tcPr>
            <w:tcW w:w="1755" w:type="dxa"/>
            <w:shd w:val="clear" w:color="auto" w:fill="D9E2F3"/>
            <w:vAlign w:val="center"/>
          </w:tcPr>
          <w:p w14:paraId="24CB39B3" w14:textId="77777777" w:rsidR="003E2C97" w:rsidRPr="001B5C5C" w:rsidRDefault="003E2C97" w:rsidP="0071038B">
            <w:pPr>
              <w:contextualSpacing/>
              <w:jc w:val="center"/>
              <w:rPr>
                <w:rFonts w:ascii="Arial Narrow" w:eastAsia="Times New Roman" w:hAnsi="Arial Narrow" w:cs="Calibri"/>
                <w:b/>
                <w:bCs/>
                <w:color w:val="000000"/>
                <w:sz w:val="14"/>
                <w:szCs w:val="14"/>
              </w:rPr>
            </w:pPr>
            <w:r>
              <w:rPr>
                <w:rFonts w:ascii="Arial Narrow" w:eastAsia="Times New Roman" w:hAnsi="Arial Narrow" w:cs="Calibri"/>
                <w:b/>
                <w:bCs/>
                <w:color w:val="000000"/>
                <w:sz w:val="14"/>
                <w:szCs w:val="14"/>
              </w:rPr>
              <w:t>Target Dose Range</w:t>
            </w:r>
          </w:p>
        </w:tc>
        <w:tc>
          <w:tcPr>
            <w:tcW w:w="1616" w:type="dxa"/>
            <w:shd w:val="clear" w:color="auto" w:fill="D9E2F3"/>
            <w:vAlign w:val="center"/>
          </w:tcPr>
          <w:p w14:paraId="237154FB" w14:textId="77777777" w:rsidR="003E2C97" w:rsidRDefault="003E2C97" w:rsidP="0071038B">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Literature Based Maximum Dosage</w:t>
            </w:r>
          </w:p>
        </w:tc>
        <w:tc>
          <w:tcPr>
            <w:tcW w:w="2238" w:type="dxa"/>
            <w:shd w:val="clear" w:color="auto" w:fill="D9E2F3"/>
            <w:vAlign w:val="center"/>
          </w:tcPr>
          <w:p w14:paraId="4DD5E990" w14:textId="77777777" w:rsidR="003E2C97" w:rsidRDefault="003E2C97" w:rsidP="0071038B">
            <w:pPr>
              <w:contextualSpacing/>
              <w:jc w:val="center"/>
              <w:rPr>
                <w:rFonts w:ascii="Arial Narrow" w:eastAsia="Times New Roman" w:hAnsi="Arial Narrow" w:cs="Calibri"/>
                <w:b/>
                <w:bCs/>
                <w:color w:val="000000"/>
                <w:sz w:val="14"/>
                <w:szCs w:val="14"/>
              </w:rPr>
            </w:pPr>
          </w:p>
          <w:p w14:paraId="226E24FD" w14:textId="77777777" w:rsidR="003E2C97" w:rsidRPr="0005621F" w:rsidRDefault="003E2C97" w:rsidP="0071038B">
            <w:pPr>
              <w:contextualSpacing/>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FDA Approved Maximum Dosage for Children and Adolescents</w:t>
            </w:r>
          </w:p>
        </w:tc>
      </w:tr>
      <w:tr w:rsidR="003E2C97" w:rsidRPr="001B5C5C" w14:paraId="03EA308D" w14:textId="77777777" w:rsidTr="0071038B">
        <w:trPr>
          <w:trHeight w:val="566"/>
        </w:trPr>
        <w:tc>
          <w:tcPr>
            <w:tcW w:w="1435" w:type="dxa"/>
          </w:tcPr>
          <w:p w14:paraId="60361876" w14:textId="165547FA" w:rsidR="00293A94" w:rsidRDefault="00293A94" w:rsidP="00293A94">
            <w:pPr>
              <w:contextualSpacing/>
              <w:rPr>
                <w:rFonts w:ascii="Arial Narrow" w:eastAsia="Times New Roman" w:hAnsi="Arial Narrow" w:cstheme="minorHAnsi"/>
                <w:b/>
                <w:sz w:val="14"/>
                <w:szCs w:val="14"/>
              </w:rPr>
            </w:pPr>
          </w:p>
          <w:p w14:paraId="60B704E1" w14:textId="087DA727" w:rsidR="00293A94" w:rsidRDefault="00890DF2" w:rsidP="00293A94">
            <w:pPr>
              <w:contextualSpacing/>
              <w:rPr>
                <w:rFonts w:ascii="Arial Narrow" w:eastAsia="Times New Roman" w:hAnsi="Arial Narrow" w:cstheme="minorHAnsi"/>
                <w:b/>
                <w:sz w:val="14"/>
                <w:szCs w:val="14"/>
              </w:rPr>
            </w:pPr>
            <w:r>
              <w:rPr>
                <w:rFonts w:ascii="Arial Narrow" w:eastAsia="Times New Roman" w:hAnsi="Arial Narrow" w:cstheme="minorHAnsi"/>
                <w:b/>
                <w:sz w:val="14"/>
                <w:szCs w:val="14"/>
              </w:rPr>
              <w:t xml:space="preserve">Valproic Acid or </w:t>
            </w:r>
          </w:p>
          <w:p w14:paraId="01603011" w14:textId="2E071179" w:rsidR="003E2C97" w:rsidRPr="006A7E9B" w:rsidRDefault="003E2C97" w:rsidP="00293A94">
            <w:pPr>
              <w:contextualSpacing/>
              <w:rPr>
                <w:rFonts w:ascii="Arial Narrow" w:eastAsia="Times New Roman" w:hAnsi="Arial Narrow" w:cstheme="minorHAnsi"/>
                <w:b/>
                <w:sz w:val="14"/>
                <w:szCs w:val="14"/>
              </w:rPr>
            </w:pPr>
            <w:r w:rsidRPr="006A7E9B">
              <w:rPr>
                <w:rFonts w:ascii="Arial Narrow" w:eastAsia="Times New Roman" w:hAnsi="Arial Narrow" w:cstheme="minorHAnsi"/>
                <w:b/>
                <w:sz w:val="14"/>
                <w:szCs w:val="14"/>
              </w:rPr>
              <w:t>Divalproex Sodium</w:t>
            </w:r>
          </w:p>
          <w:p w14:paraId="641B011C" w14:textId="77777777" w:rsidR="00890DF2" w:rsidRDefault="00890DF2" w:rsidP="0071038B">
            <w:pPr>
              <w:contextualSpacing/>
              <w:rPr>
                <w:rFonts w:ascii="Arial Narrow" w:eastAsia="Times New Roman" w:hAnsi="Arial Narrow" w:cstheme="minorHAnsi"/>
                <w:b/>
                <w:sz w:val="14"/>
                <w:szCs w:val="14"/>
              </w:rPr>
            </w:pPr>
          </w:p>
          <w:p w14:paraId="5D24B809" w14:textId="08CBAA8E" w:rsidR="003E2C97" w:rsidRPr="00F316B4" w:rsidRDefault="00890DF2" w:rsidP="005B107D">
            <w:pPr>
              <w:contextualSpacing/>
              <w:rPr>
                <w:rFonts w:ascii="Arial Narrow" w:eastAsia="Times New Roman" w:hAnsi="Arial Narrow" w:cstheme="minorHAnsi"/>
                <w:bCs/>
                <w:sz w:val="14"/>
                <w:szCs w:val="14"/>
              </w:rPr>
            </w:pPr>
            <w:r w:rsidRPr="00F316B4">
              <w:rPr>
                <w:rFonts w:ascii="Arial Narrow" w:eastAsia="Times New Roman" w:hAnsi="Arial Narrow" w:cstheme="minorHAnsi"/>
                <w:bCs/>
                <w:sz w:val="14"/>
                <w:szCs w:val="14"/>
              </w:rPr>
              <w:t xml:space="preserve">(Depakene® , </w:t>
            </w:r>
            <w:r w:rsidR="003E2C97" w:rsidRPr="00F316B4">
              <w:rPr>
                <w:rFonts w:ascii="Arial Narrow" w:eastAsia="Times New Roman" w:hAnsi="Arial Narrow" w:cstheme="minorHAnsi"/>
                <w:bCs/>
                <w:sz w:val="14"/>
                <w:szCs w:val="14"/>
              </w:rPr>
              <w:t xml:space="preserve">Depakote® </w:t>
            </w:r>
            <w:r w:rsidR="005B107D" w:rsidRPr="00F316B4">
              <w:rPr>
                <w:rFonts w:ascii="Arial Narrow" w:eastAsia="Times New Roman" w:hAnsi="Arial Narrow" w:cstheme="minorHAnsi"/>
                <w:bCs/>
                <w:sz w:val="14"/>
                <w:szCs w:val="14"/>
              </w:rPr>
              <w:t xml:space="preserve">DR, </w:t>
            </w:r>
            <w:r w:rsidR="003E2C97" w:rsidRPr="00F316B4">
              <w:rPr>
                <w:rFonts w:ascii="Arial Narrow" w:eastAsia="Times New Roman" w:hAnsi="Arial Narrow" w:cstheme="minorHAnsi"/>
                <w:bCs/>
                <w:sz w:val="14"/>
                <w:szCs w:val="14"/>
              </w:rPr>
              <w:t>Depakote® ER</w:t>
            </w:r>
            <w:r w:rsidR="005B107D" w:rsidRPr="00F316B4">
              <w:rPr>
                <w:rFonts w:ascii="Arial Narrow" w:eastAsia="Times New Roman" w:hAnsi="Arial Narrow" w:cstheme="minorHAnsi"/>
                <w:bCs/>
                <w:sz w:val="14"/>
                <w:szCs w:val="14"/>
              </w:rPr>
              <w:t xml:space="preserve">, </w:t>
            </w:r>
            <w:r w:rsidR="003E2C97" w:rsidRPr="00F316B4">
              <w:rPr>
                <w:rFonts w:ascii="Arial Narrow" w:eastAsia="Times New Roman" w:hAnsi="Arial Narrow" w:cstheme="minorHAnsi"/>
                <w:bCs/>
                <w:sz w:val="14"/>
                <w:szCs w:val="14"/>
              </w:rPr>
              <w:t>Depakote® sprinkles</w:t>
            </w:r>
            <w:r w:rsidR="005B107D" w:rsidRPr="00F316B4">
              <w:rPr>
                <w:rFonts w:ascii="Arial Narrow" w:eastAsia="Times New Roman" w:hAnsi="Arial Narrow" w:cstheme="minorHAnsi"/>
                <w:bCs/>
                <w:sz w:val="14"/>
                <w:szCs w:val="14"/>
              </w:rPr>
              <w:t>)</w:t>
            </w:r>
          </w:p>
          <w:p w14:paraId="5FA63F86" w14:textId="589EBF7B" w:rsidR="005B107D" w:rsidRPr="006A7E9B" w:rsidRDefault="005B107D" w:rsidP="005B107D">
            <w:pPr>
              <w:contextualSpacing/>
              <w:rPr>
                <w:rFonts w:ascii="Arial Narrow" w:eastAsia="Times New Roman" w:hAnsi="Arial Narrow" w:cstheme="minorHAnsi"/>
                <w:b/>
                <w:sz w:val="14"/>
                <w:szCs w:val="14"/>
              </w:rPr>
            </w:pPr>
          </w:p>
        </w:tc>
        <w:tc>
          <w:tcPr>
            <w:tcW w:w="1080" w:type="dxa"/>
          </w:tcPr>
          <w:p w14:paraId="6ED1AE37" w14:textId="77777777" w:rsidR="003E2C97" w:rsidRDefault="003E2C97" w:rsidP="0071038B">
            <w:pPr>
              <w:contextualSpacing/>
              <w:rPr>
                <w:rFonts w:ascii="Arial Narrow" w:eastAsia="Times New Roman" w:hAnsi="Arial Narrow" w:cstheme="minorHAnsi"/>
                <w:bCs/>
                <w:sz w:val="14"/>
                <w:szCs w:val="14"/>
              </w:rPr>
            </w:pPr>
          </w:p>
          <w:p w14:paraId="0D0CC992" w14:textId="77777777" w:rsidR="00DE64AC" w:rsidRDefault="00C8716F" w:rsidP="0071038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IR capsule</w:t>
            </w:r>
          </w:p>
          <w:p w14:paraId="3D486372" w14:textId="77777777" w:rsidR="00033334" w:rsidRDefault="00DE64AC" w:rsidP="0071038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IR solution</w:t>
            </w:r>
          </w:p>
          <w:p w14:paraId="2A51D877" w14:textId="1DBA6C35" w:rsidR="00DE64AC" w:rsidRDefault="00DE64AC" w:rsidP="0071038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DR tablet</w:t>
            </w:r>
          </w:p>
          <w:p w14:paraId="2A4D6C8F" w14:textId="77777777" w:rsidR="00DE64AC" w:rsidRDefault="00DE64AC" w:rsidP="0071038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ER tablet</w:t>
            </w:r>
          </w:p>
          <w:p w14:paraId="07DFE381" w14:textId="01743017" w:rsidR="00CD4500" w:rsidRPr="0012489C" w:rsidRDefault="00CD4500" w:rsidP="0071038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DR sprinkle</w:t>
            </w:r>
          </w:p>
        </w:tc>
        <w:tc>
          <w:tcPr>
            <w:tcW w:w="2970" w:type="dxa"/>
            <w:vAlign w:val="center"/>
          </w:tcPr>
          <w:p w14:paraId="33278DF3" w14:textId="77777777" w:rsidR="003E2C97" w:rsidRDefault="003E2C97" w:rsidP="0071038B">
            <w:pPr>
              <w:contextualSpacing/>
              <w:rPr>
                <w:rFonts w:ascii="Arial Narrow" w:eastAsia="Times New Roman" w:hAnsi="Arial Narrow" w:cstheme="minorHAnsi"/>
                <w:bCs/>
                <w:sz w:val="14"/>
                <w:szCs w:val="14"/>
              </w:rPr>
            </w:pPr>
            <w:r w:rsidRPr="0012489C">
              <w:rPr>
                <w:rFonts w:ascii="Arial Narrow" w:eastAsia="Times New Roman" w:hAnsi="Arial Narrow" w:cstheme="minorHAnsi"/>
                <w:bCs/>
                <w:sz w:val="14"/>
                <w:szCs w:val="14"/>
              </w:rPr>
              <w:t xml:space="preserve">Age </w:t>
            </w:r>
            <w:r w:rsidRPr="002827D7">
              <w:rPr>
                <w:rFonts w:ascii="Arial Narrow" w:eastAsia="Times New Roman" w:hAnsi="Arial Narrow" w:cstheme="minorHAnsi"/>
                <w:bCs/>
                <w:sz w:val="14"/>
                <w:szCs w:val="14"/>
              </w:rPr>
              <w:t>≥</w:t>
            </w:r>
            <w:r w:rsidRPr="0012489C">
              <w:rPr>
                <w:rFonts w:ascii="Arial Narrow" w:eastAsia="Times New Roman" w:hAnsi="Arial Narrow" w:cstheme="minorHAnsi"/>
                <w:bCs/>
                <w:sz w:val="14"/>
                <w:szCs w:val="14"/>
              </w:rPr>
              <w:t xml:space="preserve"> 6 yrs.:                              </w:t>
            </w:r>
          </w:p>
          <w:p w14:paraId="0F7D8510" w14:textId="77777777" w:rsidR="003E2C97" w:rsidRPr="001B5C5C" w:rsidRDefault="003E2C97" w:rsidP="0071038B">
            <w:pPr>
              <w:contextualSpacing/>
              <w:rPr>
                <w:rFonts w:ascii="Arial Narrow" w:eastAsia="Times New Roman" w:hAnsi="Arial Narrow" w:cstheme="minorHAnsi"/>
                <w:bCs/>
                <w:sz w:val="14"/>
                <w:szCs w:val="14"/>
              </w:rPr>
            </w:pPr>
            <w:r w:rsidRPr="0012489C">
              <w:rPr>
                <w:rFonts w:ascii="Arial Narrow" w:eastAsia="Times New Roman" w:hAnsi="Arial Narrow" w:cstheme="minorHAnsi"/>
                <w:bCs/>
                <w:sz w:val="14"/>
                <w:szCs w:val="14"/>
              </w:rPr>
              <w:t>10-15 mg/kg/day in 2 or 3 divided doses</w:t>
            </w:r>
          </w:p>
        </w:tc>
        <w:tc>
          <w:tcPr>
            <w:tcW w:w="1755" w:type="dxa"/>
            <w:vAlign w:val="center"/>
          </w:tcPr>
          <w:p w14:paraId="5D666BDC" w14:textId="77777777" w:rsidR="003E2C97" w:rsidRPr="001B5C5C" w:rsidRDefault="003E2C97" w:rsidP="0071038B">
            <w:pPr>
              <w:contextualSpacing/>
              <w:rPr>
                <w:rFonts w:ascii="Arial Narrow" w:eastAsia="Times New Roman" w:hAnsi="Arial Narrow" w:cstheme="minorHAnsi"/>
                <w:bCs/>
                <w:sz w:val="14"/>
                <w:szCs w:val="14"/>
              </w:rPr>
            </w:pPr>
            <w:r w:rsidRPr="0012489C">
              <w:rPr>
                <w:rFonts w:ascii="Arial Narrow" w:eastAsia="Times New Roman" w:hAnsi="Arial Narrow" w:cstheme="minorHAnsi"/>
                <w:bCs/>
                <w:sz w:val="14"/>
                <w:szCs w:val="14"/>
              </w:rPr>
              <w:t xml:space="preserve">Age </w:t>
            </w:r>
            <w:r w:rsidRPr="002827D7">
              <w:rPr>
                <w:rFonts w:ascii="Arial Narrow" w:eastAsia="Times New Roman" w:hAnsi="Arial Narrow" w:cstheme="minorHAnsi"/>
                <w:bCs/>
                <w:sz w:val="14"/>
                <w:szCs w:val="14"/>
              </w:rPr>
              <w:t>≥</w:t>
            </w:r>
            <w:r w:rsidRPr="0012489C">
              <w:rPr>
                <w:rFonts w:ascii="Arial Narrow" w:eastAsia="Times New Roman" w:hAnsi="Arial Narrow" w:cstheme="minorHAnsi"/>
                <w:bCs/>
                <w:sz w:val="14"/>
                <w:szCs w:val="14"/>
              </w:rPr>
              <w:t xml:space="preserve"> 6 yrs.: 30-60 mg/kg/day</w:t>
            </w:r>
          </w:p>
        </w:tc>
        <w:tc>
          <w:tcPr>
            <w:tcW w:w="1616" w:type="dxa"/>
            <w:vAlign w:val="center"/>
          </w:tcPr>
          <w:p w14:paraId="3D44C7D7" w14:textId="77777777" w:rsidR="003E2C97" w:rsidRPr="001B5C5C" w:rsidRDefault="003E2C97" w:rsidP="0071038B">
            <w:pPr>
              <w:contextualSpacing/>
              <w:rPr>
                <w:rFonts w:ascii="Arial Narrow" w:eastAsia="Times New Roman" w:hAnsi="Arial Narrow" w:cstheme="minorHAnsi"/>
                <w:bCs/>
                <w:sz w:val="14"/>
                <w:szCs w:val="14"/>
              </w:rPr>
            </w:pPr>
            <w:r w:rsidRPr="0012489C">
              <w:rPr>
                <w:rFonts w:ascii="Arial Narrow" w:eastAsia="Times New Roman" w:hAnsi="Arial Narrow" w:cstheme="minorHAnsi"/>
                <w:bCs/>
                <w:sz w:val="14"/>
                <w:szCs w:val="14"/>
              </w:rPr>
              <w:t>Age ≥ 6 yrs.: Target serum level: 50-125 µg/mL                            or 60 mg/kg/day</w:t>
            </w:r>
          </w:p>
        </w:tc>
        <w:tc>
          <w:tcPr>
            <w:tcW w:w="2238" w:type="dxa"/>
          </w:tcPr>
          <w:p w14:paraId="130C28B7" w14:textId="77777777" w:rsidR="00CD4500" w:rsidRDefault="00CD4500" w:rsidP="0071038B">
            <w:pPr>
              <w:contextualSpacing/>
              <w:rPr>
                <w:rFonts w:ascii="Arial Narrow" w:eastAsia="Times New Roman" w:hAnsi="Arial Narrow" w:cstheme="minorHAnsi"/>
                <w:bCs/>
                <w:sz w:val="14"/>
                <w:szCs w:val="14"/>
              </w:rPr>
            </w:pPr>
          </w:p>
          <w:p w14:paraId="36AE0E6E" w14:textId="77777777" w:rsidR="00CD4500" w:rsidRDefault="00CD4500" w:rsidP="0071038B">
            <w:pPr>
              <w:contextualSpacing/>
              <w:rPr>
                <w:rFonts w:ascii="Arial Narrow" w:eastAsia="Times New Roman" w:hAnsi="Arial Narrow" w:cstheme="minorHAnsi"/>
                <w:bCs/>
                <w:sz w:val="14"/>
                <w:szCs w:val="14"/>
              </w:rPr>
            </w:pPr>
          </w:p>
          <w:p w14:paraId="12B352AF" w14:textId="5482BD89" w:rsidR="003E2C97" w:rsidRDefault="003E2C97" w:rsidP="0071038B">
            <w:pPr>
              <w:contextualSpacing/>
              <w:rPr>
                <w:rFonts w:ascii="Arial Narrow" w:eastAsia="Times New Roman" w:hAnsi="Arial Narrow" w:cstheme="minorHAnsi"/>
                <w:bCs/>
                <w:sz w:val="14"/>
                <w:szCs w:val="14"/>
              </w:rPr>
            </w:pPr>
            <w:r w:rsidRPr="0012489C">
              <w:rPr>
                <w:rFonts w:ascii="Arial Narrow" w:eastAsia="Times New Roman" w:hAnsi="Arial Narrow" w:cstheme="minorHAnsi"/>
                <w:bCs/>
                <w:sz w:val="14"/>
                <w:szCs w:val="14"/>
              </w:rPr>
              <w:t xml:space="preserve">Approved for treatment of </w:t>
            </w:r>
            <w:r>
              <w:rPr>
                <w:rFonts w:ascii="Arial Narrow" w:eastAsia="Times New Roman" w:hAnsi="Arial Narrow" w:cstheme="minorHAnsi"/>
                <w:bCs/>
                <w:sz w:val="14"/>
                <w:szCs w:val="14"/>
              </w:rPr>
              <w:t>s</w:t>
            </w:r>
            <w:r w:rsidRPr="0012489C">
              <w:rPr>
                <w:rFonts w:ascii="Arial Narrow" w:eastAsia="Times New Roman" w:hAnsi="Arial Narrow" w:cstheme="minorHAnsi"/>
                <w:bCs/>
                <w:sz w:val="14"/>
                <w:szCs w:val="14"/>
              </w:rPr>
              <w:t xml:space="preserve">eizure </w:t>
            </w:r>
            <w:r>
              <w:rPr>
                <w:rFonts w:ascii="Arial Narrow" w:eastAsia="Times New Roman" w:hAnsi="Arial Narrow" w:cstheme="minorHAnsi"/>
                <w:bCs/>
                <w:sz w:val="14"/>
                <w:szCs w:val="14"/>
              </w:rPr>
              <w:t>d</w:t>
            </w:r>
            <w:r w:rsidRPr="0012489C">
              <w:rPr>
                <w:rFonts w:ascii="Arial Narrow" w:eastAsia="Times New Roman" w:hAnsi="Arial Narrow" w:cstheme="minorHAnsi"/>
                <w:bCs/>
                <w:sz w:val="14"/>
                <w:szCs w:val="14"/>
              </w:rPr>
              <w:t>isorders (age ≥ 10 yrs.)</w:t>
            </w:r>
          </w:p>
          <w:p w14:paraId="0477B34F" w14:textId="77777777" w:rsidR="003E2C97" w:rsidRDefault="003E2C97" w:rsidP="0071038B">
            <w:pPr>
              <w:contextualSpacing/>
              <w:rPr>
                <w:rFonts w:ascii="Arial Narrow" w:eastAsia="Times New Roman" w:hAnsi="Arial Narrow" w:cstheme="minorHAnsi"/>
                <w:bCs/>
                <w:sz w:val="14"/>
                <w:szCs w:val="14"/>
              </w:rPr>
            </w:pPr>
          </w:p>
          <w:p w14:paraId="7F2685DB" w14:textId="77777777" w:rsidR="003E2C97" w:rsidRPr="001B5C5C" w:rsidRDefault="003E2C97" w:rsidP="0071038B">
            <w:pPr>
              <w:contextualSpacing/>
              <w:rPr>
                <w:rFonts w:ascii="Arial Narrow" w:eastAsia="Times New Roman" w:hAnsi="Arial Narrow" w:cstheme="minorHAnsi"/>
                <w:bCs/>
                <w:sz w:val="14"/>
                <w:szCs w:val="14"/>
              </w:rPr>
            </w:pPr>
            <w:r w:rsidRPr="0012489C">
              <w:rPr>
                <w:rFonts w:ascii="Arial Narrow" w:eastAsia="Times New Roman" w:hAnsi="Arial Narrow" w:cstheme="minorHAnsi"/>
                <w:bCs/>
                <w:sz w:val="14"/>
                <w:szCs w:val="14"/>
              </w:rPr>
              <w:t>Maximum dose based upon serum level: 50-100  µg/mL                                                        or 60 mg/kg/day</w:t>
            </w:r>
          </w:p>
        </w:tc>
      </w:tr>
    </w:tbl>
    <w:p w14:paraId="73FA279D" w14:textId="32C9F8D1" w:rsidR="003E2C97" w:rsidRDefault="003E2C97" w:rsidP="008229E0">
      <w:pPr>
        <w:rPr>
          <w:rFonts w:eastAsia="Times New Roman" w:cstheme="minorHAnsi"/>
          <w:b/>
          <w:sz w:val="18"/>
          <w:szCs w:val="18"/>
        </w:rPr>
      </w:pPr>
    </w:p>
    <w:p w14:paraId="1867B6B3" w14:textId="77777777" w:rsidR="00154A49" w:rsidRPr="00C660E1" w:rsidRDefault="00154A49" w:rsidP="00154A49">
      <w:pPr>
        <w:contextualSpacing/>
        <w:rPr>
          <w:rFonts w:eastAsia="Times New Roman" w:cstheme="minorHAnsi"/>
          <w:b/>
          <w:sz w:val="18"/>
          <w:szCs w:val="18"/>
        </w:rPr>
      </w:pPr>
      <w:r w:rsidRPr="00C660E1">
        <w:rPr>
          <w:rFonts w:eastAsia="Times New Roman" w:cstheme="minorHAnsi"/>
          <w:b/>
          <w:sz w:val="18"/>
          <w:szCs w:val="18"/>
        </w:rPr>
        <w:t>Patient Monitoring Parameters:</w:t>
      </w:r>
    </w:p>
    <w:p w14:paraId="5DD89FEE" w14:textId="77777777" w:rsidR="00154A49" w:rsidRPr="00C660E1" w:rsidRDefault="00154A49" w:rsidP="00154A49">
      <w:pPr>
        <w:pStyle w:val="ListParagraph"/>
        <w:numPr>
          <w:ilvl w:val="0"/>
          <w:numId w:val="11"/>
        </w:numPr>
        <w:rPr>
          <w:rFonts w:eastAsia="Times New Roman" w:cstheme="minorHAnsi"/>
          <w:bCs/>
          <w:sz w:val="18"/>
          <w:szCs w:val="18"/>
        </w:rPr>
      </w:pPr>
      <w:r w:rsidRPr="00C660E1">
        <w:rPr>
          <w:rFonts w:eastAsia="Times New Roman" w:cstheme="minorHAnsi"/>
          <w:bCs/>
          <w:sz w:val="18"/>
          <w:szCs w:val="18"/>
        </w:rPr>
        <w:t>Pregnancy Test - baseline as appropriate, and as clinically indicated</w:t>
      </w:r>
    </w:p>
    <w:p w14:paraId="5A7C626C" w14:textId="77777777" w:rsidR="00154A49" w:rsidRPr="00C660E1" w:rsidRDefault="00154A49" w:rsidP="00154A49">
      <w:pPr>
        <w:pStyle w:val="ListParagraph"/>
        <w:numPr>
          <w:ilvl w:val="0"/>
          <w:numId w:val="8"/>
        </w:numPr>
        <w:rPr>
          <w:rFonts w:eastAsia="Times New Roman" w:cstheme="minorHAnsi"/>
          <w:bCs/>
          <w:sz w:val="18"/>
          <w:szCs w:val="18"/>
        </w:rPr>
      </w:pPr>
      <w:r w:rsidRPr="00C660E1">
        <w:rPr>
          <w:rFonts w:eastAsia="Times New Roman" w:cstheme="minorHAnsi"/>
          <w:bCs/>
          <w:sz w:val="18"/>
          <w:szCs w:val="18"/>
        </w:rPr>
        <w:t xml:space="preserve">CBC with differential—baseline, 1 to 2 weeks after each dose increase, annually, and as clinically indicated </w:t>
      </w:r>
    </w:p>
    <w:p w14:paraId="70D8B7D3" w14:textId="77777777" w:rsidR="00154A49" w:rsidRPr="00C660E1" w:rsidRDefault="00154A49" w:rsidP="00154A49">
      <w:pPr>
        <w:pStyle w:val="ListParagraph"/>
        <w:numPr>
          <w:ilvl w:val="0"/>
          <w:numId w:val="8"/>
        </w:numPr>
        <w:rPr>
          <w:rFonts w:eastAsia="Times New Roman" w:cstheme="minorHAnsi"/>
          <w:bCs/>
          <w:sz w:val="18"/>
          <w:szCs w:val="18"/>
        </w:rPr>
      </w:pPr>
      <w:r w:rsidRPr="00C660E1">
        <w:rPr>
          <w:rFonts w:eastAsia="Times New Roman" w:cstheme="minorHAnsi"/>
          <w:bCs/>
          <w:sz w:val="18"/>
          <w:szCs w:val="18"/>
        </w:rPr>
        <w:t xml:space="preserve">Comprehensive Metabolic Panel (electrolytes, hepatic function, serum creatinine, BUN) – baseline, every 3 months for the first year of treatment, then annually and as clinically indicated </w:t>
      </w:r>
    </w:p>
    <w:p w14:paraId="280DEB03" w14:textId="2A244007" w:rsidR="00154A49" w:rsidRDefault="00154A49" w:rsidP="00300E11">
      <w:pPr>
        <w:pStyle w:val="ListParagraph"/>
        <w:numPr>
          <w:ilvl w:val="0"/>
          <w:numId w:val="8"/>
        </w:numPr>
        <w:rPr>
          <w:rFonts w:eastAsia="Times New Roman" w:cstheme="minorHAnsi"/>
          <w:bCs/>
          <w:sz w:val="18"/>
          <w:szCs w:val="18"/>
        </w:rPr>
      </w:pPr>
      <w:r w:rsidRPr="00C660E1">
        <w:rPr>
          <w:rFonts w:eastAsia="Times New Roman" w:cstheme="minorHAnsi"/>
          <w:bCs/>
          <w:sz w:val="18"/>
          <w:szCs w:val="18"/>
        </w:rPr>
        <w:t>Medication Levels:</w:t>
      </w:r>
      <w:r w:rsidR="00300E11" w:rsidRPr="00C660E1">
        <w:rPr>
          <w:rFonts w:eastAsia="Times New Roman" w:cstheme="minorHAnsi"/>
          <w:bCs/>
          <w:sz w:val="18"/>
          <w:szCs w:val="18"/>
        </w:rPr>
        <w:t xml:space="preserve">  </w:t>
      </w:r>
      <w:r w:rsidRPr="00C660E1">
        <w:rPr>
          <w:rFonts w:eastAsia="Times New Roman" w:cstheme="minorHAnsi"/>
          <w:bCs/>
          <w:sz w:val="18"/>
          <w:szCs w:val="18"/>
        </w:rPr>
        <w:t xml:space="preserve">VPA—obtain 1-2 weeks after initiation and dosage change, then as clinically indicated (trough level </w:t>
      </w:r>
      <w:r w:rsidR="00997B82">
        <w:rPr>
          <w:rFonts w:eastAsia="Times New Roman" w:cstheme="minorHAnsi"/>
          <w:bCs/>
          <w:sz w:val="18"/>
          <w:szCs w:val="18"/>
        </w:rPr>
        <w:t>50</w:t>
      </w:r>
      <w:r w:rsidRPr="00C660E1">
        <w:rPr>
          <w:rFonts w:eastAsia="Times New Roman" w:cstheme="minorHAnsi"/>
          <w:bCs/>
          <w:sz w:val="18"/>
          <w:szCs w:val="18"/>
        </w:rPr>
        <w:t>-125mcg/mL)</w:t>
      </w:r>
    </w:p>
    <w:p w14:paraId="1598FA84" w14:textId="77777777" w:rsidR="00C61E87" w:rsidRDefault="00C61E87" w:rsidP="00C61E87">
      <w:pPr>
        <w:pStyle w:val="ListParagraph"/>
        <w:numPr>
          <w:ilvl w:val="1"/>
          <w:numId w:val="8"/>
        </w:numPr>
        <w:rPr>
          <w:rFonts w:eastAsia="Times New Roman" w:cstheme="minorHAnsi"/>
          <w:bCs/>
          <w:sz w:val="18"/>
          <w:szCs w:val="18"/>
        </w:rPr>
      </w:pPr>
      <w:r>
        <w:rPr>
          <w:rFonts w:eastAsia="Times New Roman" w:cstheme="minorHAnsi"/>
          <w:bCs/>
          <w:sz w:val="18"/>
          <w:szCs w:val="18"/>
        </w:rPr>
        <w:t xml:space="preserve">Consider using higher levels for acute mania </w:t>
      </w:r>
      <w:r w:rsidRPr="00C660E1">
        <w:rPr>
          <w:rFonts w:eastAsia="Times New Roman" w:cstheme="minorHAnsi"/>
          <w:bCs/>
          <w:sz w:val="18"/>
          <w:szCs w:val="18"/>
        </w:rPr>
        <w:t>(trough level 85-125mcg/mL)</w:t>
      </w:r>
    </w:p>
    <w:p w14:paraId="0D629237" w14:textId="599B6499" w:rsidR="00C61E87" w:rsidRPr="00C660E1" w:rsidRDefault="00997B82" w:rsidP="00C61E87">
      <w:pPr>
        <w:pStyle w:val="ListParagraph"/>
        <w:numPr>
          <w:ilvl w:val="1"/>
          <w:numId w:val="8"/>
        </w:numPr>
        <w:rPr>
          <w:rFonts w:eastAsia="Times New Roman" w:cstheme="minorHAnsi"/>
          <w:bCs/>
          <w:sz w:val="18"/>
          <w:szCs w:val="18"/>
        </w:rPr>
      </w:pPr>
      <w:r>
        <w:rPr>
          <w:rFonts w:eastAsia="Times New Roman" w:cstheme="minorHAnsi"/>
          <w:bCs/>
          <w:sz w:val="18"/>
          <w:szCs w:val="18"/>
        </w:rPr>
        <w:t>Timing of lab draw for trough level dependent on formulation used</w:t>
      </w:r>
    </w:p>
    <w:p w14:paraId="718996E1" w14:textId="77777777" w:rsidR="00154A49" w:rsidRPr="00C660E1" w:rsidRDefault="00154A49" w:rsidP="00154A49">
      <w:pPr>
        <w:pStyle w:val="ListParagraph"/>
        <w:numPr>
          <w:ilvl w:val="0"/>
          <w:numId w:val="8"/>
        </w:numPr>
        <w:rPr>
          <w:rFonts w:eastAsia="Times New Roman" w:cstheme="minorHAnsi"/>
          <w:b/>
          <w:sz w:val="18"/>
          <w:szCs w:val="18"/>
        </w:rPr>
      </w:pPr>
      <w:r w:rsidRPr="00C660E1">
        <w:rPr>
          <w:rFonts w:eastAsia="Times New Roman" w:cstheme="minorHAnsi"/>
          <w:bCs/>
          <w:sz w:val="18"/>
          <w:szCs w:val="18"/>
        </w:rPr>
        <w:t>Monitor for emergence of suicidal ideation or behavior</w:t>
      </w:r>
    </w:p>
    <w:p w14:paraId="466E2741" w14:textId="693C2717" w:rsidR="00154A49" w:rsidRPr="00C660E1" w:rsidRDefault="00154A49" w:rsidP="00154A49">
      <w:pPr>
        <w:pStyle w:val="ListParagraph"/>
        <w:numPr>
          <w:ilvl w:val="0"/>
          <w:numId w:val="8"/>
        </w:numPr>
        <w:rPr>
          <w:rFonts w:eastAsia="Times New Roman" w:cstheme="minorHAnsi"/>
          <w:bCs/>
          <w:sz w:val="18"/>
          <w:szCs w:val="18"/>
        </w:rPr>
      </w:pPr>
      <w:r w:rsidRPr="00C660E1">
        <w:rPr>
          <w:rFonts w:eastAsia="Times New Roman" w:cstheme="minorHAnsi"/>
          <w:bCs/>
          <w:sz w:val="18"/>
          <w:szCs w:val="18"/>
        </w:rPr>
        <w:t>Weight—baseline and quarterly for the first year of treatment then annually and as clinically indicated</w:t>
      </w:r>
    </w:p>
    <w:p w14:paraId="095B3395" w14:textId="4F1BEABC" w:rsidR="003E2C97" w:rsidRDefault="003E2C97" w:rsidP="008229E0">
      <w:pPr>
        <w:rPr>
          <w:rFonts w:eastAsia="Times New Roman" w:cstheme="minorHAnsi"/>
          <w:b/>
          <w:sz w:val="18"/>
          <w:szCs w:val="18"/>
        </w:rPr>
      </w:pPr>
    </w:p>
    <w:p w14:paraId="66FF1F33" w14:textId="4F69EAAF" w:rsidR="00C04C79" w:rsidRPr="004779FF" w:rsidRDefault="00C04C79" w:rsidP="00C04C79">
      <w:pPr>
        <w:rPr>
          <w:rFonts w:eastAsia="Times New Roman" w:cstheme="minorHAnsi"/>
          <w:b/>
          <w:sz w:val="18"/>
          <w:szCs w:val="18"/>
        </w:rPr>
      </w:pPr>
      <w:r w:rsidRPr="004779FF">
        <w:rPr>
          <w:rFonts w:eastAsia="Times New Roman" w:cstheme="minorHAnsi"/>
          <w:b/>
          <w:sz w:val="18"/>
          <w:szCs w:val="18"/>
        </w:rPr>
        <w:t xml:space="preserve">Boxed Warning: </w:t>
      </w:r>
    </w:p>
    <w:p w14:paraId="59F9F0BA" w14:textId="2588290B" w:rsidR="00C04C79" w:rsidRDefault="00C04C79" w:rsidP="00C04C79">
      <w:pPr>
        <w:pStyle w:val="ListParagraph"/>
        <w:numPr>
          <w:ilvl w:val="0"/>
          <w:numId w:val="9"/>
        </w:numPr>
        <w:rPr>
          <w:rFonts w:eastAsia="Times New Roman" w:cstheme="minorHAnsi"/>
          <w:bCs/>
          <w:sz w:val="18"/>
          <w:szCs w:val="18"/>
        </w:rPr>
      </w:pPr>
      <w:r>
        <w:rPr>
          <w:rFonts w:eastAsia="Times New Roman" w:cstheme="minorHAnsi"/>
          <w:bCs/>
          <w:sz w:val="18"/>
          <w:szCs w:val="18"/>
        </w:rPr>
        <w:t>Hepatotoxicity</w:t>
      </w:r>
    </w:p>
    <w:p w14:paraId="6494E7E9" w14:textId="6FCBDAED" w:rsidR="00C04C79" w:rsidRDefault="00C04C79" w:rsidP="00C04C79">
      <w:pPr>
        <w:pStyle w:val="ListParagraph"/>
        <w:numPr>
          <w:ilvl w:val="0"/>
          <w:numId w:val="9"/>
        </w:numPr>
        <w:rPr>
          <w:rFonts w:eastAsia="Times New Roman" w:cstheme="minorHAnsi"/>
          <w:bCs/>
          <w:sz w:val="18"/>
          <w:szCs w:val="18"/>
        </w:rPr>
      </w:pPr>
      <w:r>
        <w:rPr>
          <w:rFonts w:eastAsia="Times New Roman" w:cstheme="minorHAnsi"/>
          <w:bCs/>
          <w:sz w:val="18"/>
          <w:szCs w:val="18"/>
        </w:rPr>
        <w:t>Teratogenicity</w:t>
      </w:r>
    </w:p>
    <w:p w14:paraId="3F91B567" w14:textId="30FAA7FD" w:rsidR="00C04C79" w:rsidRDefault="00C04C79" w:rsidP="00C04C79">
      <w:pPr>
        <w:pStyle w:val="ListParagraph"/>
        <w:numPr>
          <w:ilvl w:val="0"/>
          <w:numId w:val="9"/>
        </w:numPr>
        <w:rPr>
          <w:rFonts w:eastAsia="Times New Roman" w:cstheme="minorHAnsi"/>
          <w:bCs/>
          <w:sz w:val="18"/>
          <w:szCs w:val="18"/>
        </w:rPr>
      </w:pPr>
      <w:r>
        <w:rPr>
          <w:rFonts w:eastAsia="Times New Roman" w:cstheme="minorHAnsi"/>
          <w:bCs/>
          <w:sz w:val="18"/>
          <w:szCs w:val="18"/>
        </w:rPr>
        <w:t>Pancreatitis</w:t>
      </w:r>
    </w:p>
    <w:p w14:paraId="2F048E99" w14:textId="77777777" w:rsidR="00C04C79" w:rsidRPr="008D3D19" w:rsidRDefault="00C04C79" w:rsidP="00C04C79">
      <w:pPr>
        <w:rPr>
          <w:rFonts w:eastAsia="Times New Roman" w:cstheme="minorHAnsi"/>
          <w:b/>
          <w:sz w:val="18"/>
          <w:szCs w:val="18"/>
        </w:rPr>
      </w:pPr>
    </w:p>
    <w:p w14:paraId="5CDF490A" w14:textId="5A070098" w:rsidR="00C04C79" w:rsidRPr="007926BD" w:rsidRDefault="00C04C79" w:rsidP="00C04C79">
      <w:pPr>
        <w:rPr>
          <w:rFonts w:eastAsia="Times New Roman" w:cstheme="minorHAnsi"/>
          <w:b/>
          <w:sz w:val="18"/>
          <w:szCs w:val="18"/>
        </w:rPr>
      </w:pPr>
      <w:r w:rsidRPr="007926BD">
        <w:rPr>
          <w:rFonts w:eastAsia="Times New Roman" w:cstheme="minorHAnsi"/>
          <w:b/>
          <w:sz w:val="18"/>
          <w:szCs w:val="18"/>
        </w:rPr>
        <w:t xml:space="preserve">Warnings and Precautions:  </w:t>
      </w:r>
    </w:p>
    <w:p w14:paraId="7D01ED14" w14:textId="77777777" w:rsidR="00C04C79" w:rsidRDefault="00C04C79" w:rsidP="00C04C79">
      <w:pPr>
        <w:numPr>
          <w:ilvl w:val="0"/>
          <w:numId w:val="3"/>
        </w:numPr>
        <w:contextualSpacing/>
        <w:rPr>
          <w:rFonts w:eastAsia="Times New Roman" w:cstheme="minorHAnsi"/>
          <w:bCs/>
          <w:sz w:val="18"/>
          <w:szCs w:val="18"/>
        </w:rPr>
      </w:pPr>
      <w:r w:rsidRPr="003C4BEF">
        <w:rPr>
          <w:rFonts w:eastAsia="Times New Roman" w:cstheme="minorHAnsi"/>
          <w:bCs/>
          <w:sz w:val="18"/>
          <w:szCs w:val="18"/>
        </w:rPr>
        <w:t>Suicidal ideation</w:t>
      </w:r>
    </w:p>
    <w:p w14:paraId="4DF12069" w14:textId="77777777" w:rsidR="00C04C79" w:rsidRDefault="00C04C79" w:rsidP="00C04C79">
      <w:pPr>
        <w:numPr>
          <w:ilvl w:val="0"/>
          <w:numId w:val="3"/>
        </w:numPr>
        <w:contextualSpacing/>
        <w:rPr>
          <w:rFonts w:eastAsia="Times New Roman" w:cstheme="minorHAnsi"/>
          <w:bCs/>
          <w:sz w:val="18"/>
          <w:szCs w:val="18"/>
        </w:rPr>
      </w:pPr>
      <w:r>
        <w:rPr>
          <w:rFonts w:eastAsia="Times New Roman" w:cstheme="minorHAnsi"/>
          <w:bCs/>
          <w:sz w:val="18"/>
          <w:szCs w:val="18"/>
        </w:rPr>
        <w:t>Teratogenicity</w:t>
      </w:r>
    </w:p>
    <w:p w14:paraId="367537A2" w14:textId="71B80F2C" w:rsidR="00C04C79" w:rsidRDefault="00C04C79" w:rsidP="00C04C79">
      <w:pPr>
        <w:numPr>
          <w:ilvl w:val="0"/>
          <w:numId w:val="3"/>
        </w:numPr>
        <w:contextualSpacing/>
        <w:rPr>
          <w:rFonts w:eastAsia="Times New Roman" w:cstheme="minorHAnsi"/>
          <w:bCs/>
          <w:sz w:val="18"/>
          <w:szCs w:val="18"/>
        </w:rPr>
      </w:pPr>
      <w:r>
        <w:rPr>
          <w:rFonts w:eastAsia="Times New Roman" w:cstheme="minorHAnsi"/>
          <w:bCs/>
          <w:sz w:val="18"/>
          <w:szCs w:val="18"/>
        </w:rPr>
        <w:t>Withdrawal seizures</w:t>
      </w:r>
    </w:p>
    <w:p w14:paraId="5F249701" w14:textId="77777777" w:rsidR="00022DCB" w:rsidRDefault="00C04C79" w:rsidP="00022DCB">
      <w:pPr>
        <w:numPr>
          <w:ilvl w:val="0"/>
          <w:numId w:val="3"/>
        </w:numPr>
        <w:contextualSpacing/>
        <w:rPr>
          <w:rFonts w:eastAsia="Times New Roman" w:cstheme="minorHAnsi"/>
          <w:bCs/>
          <w:sz w:val="18"/>
          <w:szCs w:val="18"/>
        </w:rPr>
      </w:pPr>
      <w:r w:rsidRPr="00022DCB">
        <w:rPr>
          <w:rFonts w:eastAsia="Times New Roman" w:cstheme="minorHAnsi"/>
          <w:bCs/>
          <w:sz w:val="18"/>
          <w:szCs w:val="18"/>
        </w:rPr>
        <w:t>Urea cycle disorders</w:t>
      </w:r>
    </w:p>
    <w:p w14:paraId="415A8B5D" w14:textId="77777777" w:rsidR="00022DCB" w:rsidRDefault="00C04C79" w:rsidP="00022DCB">
      <w:pPr>
        <w:numPr>
          <w:ilvl w:val="0"/>
          <w:numId w:val="3"/>
        </w:numPr>
        <w:contextualSpacing/>
        <w:rPr>
          <w:rFonts w:eastAsia="Times New Roman" w:cstheme="minorHAnsi"/>
          <w:bCs/>
          <w:sz w:val="18"/>
          <w:szCs w:val="18"/>
        </w:rPr>
      </w:pPr>
      <w:r w:rsidRPr="00022DCB">
        <w:rPr>
          <w:rFonts w:eastAsia="Times New Roman" w:cstheme="minorHAnsi"/>
          <w:bCs/>
          <w:sz w:val="18"/>
          <w:szCs w:val="18"/>
        </w:rPr>
        <w:t>Neutropenia and leukopenia- increased risk with concomitant quetiapine use</w:t>
      </w:r>
    </w:p>
    <w:p w14:paraId="106746F5" w14:textId="77777777" w:rsidR="00022DCB" w:rsidRDefault="00C04C79" w:rsidP="00022DCB">
      <w:pPr>
        <w:numPr>
          <w:ilvl w:val="0"/>
          <w:numId w:val="3"/>
        </w:numPr>
        <w:contextualSpacing/>
        <w:rPr>
          <w:rFonts w:eastAsia="Times New Roman" w:cstheme="minorHAnsi"/>
          <w:bCs/>
          <w:sz w:val="18"/>
          <w:szCs w:val="18"/>
        </w:rPr>
      </w:pPr>
      <w:r w:rsidRPr="00022DCB">
        <w:rPr>
          <w:rFonts w:eastAsia="Times New Roman" w:cstheme="minorHAnsi"/>
          <w:bCs/>
          <w:sz w:val="18"/>
          <w:szCs w:val="18"/>
        </w:rPr>
        <w:t xml:space="preserve">Thrombocytopenia </w:t>
      </w:r>
    </w:p>
    <w:p w14:paraId="0B9DFBA4" w14:textId="77777777" w:rsidR="00022DCB" w:rsidRDefault="00C04C79" w:rsidP="00022DCB">
      <w:pPr>
        <w:numPr>
          <w:ilvl w:val="0"/>
          <w:numId w:val="3"/>
        </w:numPr>
        <w:contextualSpacing/>
        <w:rPr>
          <w:rFonts w:eastAsia="Times New Roman" w:cstheme="minorHAnsi"/>
          <w:bCs/>
          <w:sz w:val="18"/>
          <w:szCs w:val="18"/>
        </w:rPr>
      </w:pPr>
      <w:r w:rsidRPr="00022DCB">
        <w:rPr>
          <w:rFonts w:eastAsia="Times New Roman" w:cstheme="minorHAnsi"/>
          <w:bCs/>
          <w:sz w:val="18"/>
          <w:szCs w:val="18"/>
        </w:rPr>
        <w:t>Hyperammonemia</w:t>
      </w:r>
    </w:p>
    <w:p w14:paraId="60AE651A" w14:textId="77777777" w:rsidR="00022DCB" w:rsidRDefault="00C04C79" w:rsidP="00022DCB">
      <w:pPr>
        <w:numPr>
          <w:ilvl w:val="0"/>
          <w:numId w:val="3"/>
        </w:numPr>
        <w:contextualSpacing/>
        <w:rPr>
          <w:rFonts w:eastAsia="Times New Roman" w:cstheme="minorHAnsi"/>
          <w:bCs/>
          <w:sz w:val="18"/>
          <w:szCs w:val="18"/>
        </w:rPr>
      </w:pPr>
      <w:r w:rsidRPr="00022DCB">
        <w:rPr>
          <w:rFonts w:eastAsia="Times New Roman" w:cstheme="minorHAnsi"/>
          <w:bCs/>
          <w:sz w:val="18"/>
          <w:szCs w:val="18"/>
        </w:rPr>
        <w:t>Multi-organ hypersensitivity reaction</w:t>
      </w:r>
    </w:p>
    <w:p w14:paraId="15168E39" w14:textId="77777777" w:rsidR="00022DCB" w:rsidRDefault="00C04C79" w:rsidP="00022DCB">
      <w:pPr>
        <w:numPr>
          <w:ilvl w:val="0"/>
          <w:numId w:val="3"/>
        </w:numPr>
        <w:contextualSpacing/>
        <w:rPr>
          <w:rFonts w:eastAsia="Times New Roman" w:cstheme="minorHAnsi"/>
          <w:bCs/>
          <w:sz w:val="18"/>
          <w:szCs w:val="18"/>
        </w:rPr>
      </w:pPr>
      <w:r w:rsidRPr="00022DCB">
        <w:rPr>
          <w:rFonts w:eastAsia="Times New Roman" w:cstheme="minorHAnsi"/>
          <w:bCs/>
          <w:sz w:val="18"/>
          <w:szCs w:val="18"/>
        </w:rPr>
        <w:t>Polycystic ovarian syndrome</w:t>
      </w:r>
    </w:p>
    <w:p w14:paraId="5CC5E4B7" w14:textId="5AB2B6AA" w:rsidR="00C04C79" w:rsidRPr="00022DCB" w:rsidRDefault="00C04C79" w:rsidP="00022DCB">
      <w:pPr>
        <w:numPr>
          <w:ilvl w:val="0"/>
          <w:numId w:val="3"/>
        </w:numPr>
        <w:contextualSpacing/>
        <w:rPr>
          <w:rFonts w:eastAsia="Times New Roman" w:cstheme="minorHAnsi"/>
          <w:bCs/>
          <w:sz w:val="18"/>
          <w:szCs w:val="18"/>
        </w:rPr>
      </w:pPr>
      <w:r w:rsidRPr="00022DCB">
        <w:rPr>
          <w:rFonts w:eastAsia="Times New Roman" w:cstheme="minorHAnsi"/>
          <w:bCs/>
          <w:sz w:val="18"/>
          <w:szCs w:val="18"/>
        </w:rPr>
        <w:t>Alopecia</w:t>
      </w:r>
    </w:p>
    <w:p w14:paraId="1AC77633" w14:textId="77777777" w:rsidR="00C04C79" w:rsidRDefault="00C04C79" w:rsidP="008229E0">
      <w:pPr>
        <w:rPr>
          <w:rFonts w:eastAsia="Times New Roman" w:cstheme="minorHAnsi"/>
          <w:b/>
          <w:sz w:val="18"/>
          <w:szCs w:val="18"/>
        </w:rPr>
      </w:pPr>
    </w:p>
    <w:tbl>
      <w:tblPr>
        <w:tblStyle w:val="TableGrid"/>
        <w:tblW w:w="11094" w:type="dxa"/>
        <w:tblLook w:val="04A0" w:firstRow="1" w:lastRow="0" w:firstColumn="1" w:lastColumn="0" w:noHBand="0" w:noVBand="1"/>
      </w:tblPr>
      <w:tblGrid>
        <w:gridCol w:w="1435"/>
        <w:gridCol w:w="1350"/>
        <w:gridCol w:w="2880"/>
        <w:gridCol w:w="1800"/>
        <w:gridCol w:w="1391"/>
        <w:gridCol w:w="2238"/>
      </w:tblGrid>
      <w:tr w:rsidR="003E2C97" w14:paraId="45DD2964" w14:textId="77777777" w:rsidTr="00023894">
        <w:trPr>
          <w:trHeight w:val="602"/>
        </w:trPr>
        <w:tc>
          <w:tcPr>
            <w:tcW w:w="1435" w:type="dxa"/>
            <w:shd w:val="clear" w:color="auto" w:fill="D9E2F3"/>
            <w:vAlign w:val="center"/>
          </w:tcPr>
          <w:p w14:paraId="498D2DAB" w14:textId="77777777" w:rsidR="003E2C97" w:rsidRPr="001B5C5C" w:rsidRDefault="003E2C97" w:rsidP="0071038B">
            <w:pPr>
              <w:jc w:val="center"/>
              <w:rPr>
                <w:rFonts w:ascii="Arial Narrow" w:eastAsia="Times New Roman" w:hAnsi="Arial Narrow" w:cs="Calibri"/>
                <w:b/>
                <w:bCs/>
                <w:color w:val="000000"/>
                <w:sz w:val="14"/>
                <w:szCs w:val="14"/>
              </w:rPr>
            </w:pPr>
          </w:p>
          <w:p w14:paraId="481DC506" w14:textId="77777777" w:rsidR="003E2C97" w:rsidRPr="001B5C5C" w:rsidRDefault="003E2C97" w:rsidP="0071038B">
            <w:pPr>
              <w:jc w:val="center"/>
              <w:rPr>
                <w:rFonts w:ascii="Arial Narrow" w:eastAsia="Times New Roman" w:hAnsi="Arial Narrow" w:cs="Calibri"/>
                <w:b/>
                <w:bCs/>
                <w:color w:val="000000"/>
                <w:sz w:val="14"/>
                <w:szCs w:val="14"/>
              </w:rPr>
            </w:pPr>
          </w:p>
          <w:p w14:paraId="391C5118" w14:textId="77777777" w:rsidR="003E2C97" w:rsidRPr="001B5C5C" w:rsidRDefault="003E2C97" w:rsidP="0071038B">
            <w:pPr>
              <w:jc w:val="center"/>
              <w:rPr>
                <w:rFonts w:ascii="Arial Narrow" w:eastAsia="Times New Roman" w:hAnsi="Arial Narrow" w:cs="Calibri"/>
                <w:b/>
                <w:bCs/>
                <w:color w:val="000000"/>
                <w:sz w:val="14"/>
                <w:szCs w:val="14"/>
              </w:rPr>
            </w:pPr>
          </w:p>
          <w:p w14:paraId="0E5FDE5D" w14:textId="77777777" w:rsidR="003E2C97" w:rsidRPr="001B5C5C" w:rsidRDefault="003E2C97" w:rsidP="0071038B">
            <w:pPr>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Drug (Brand)</w:t>
            </w:r>
          </w:p>
          <w:p w14:paraId="0EE244B2" w14:textId="77777777" w:rsidR="003E2C97" w:rsidRDefault="003E2C97" w:rsidP="0071038B">
            <w:pPr>
              <w:contextualSpacing/>
              <w:rPr>
                <w:rFonts w:ascii="Arial Narrow" w:eastAsia="Times New Roman" w:hAnsi="Arial Narrow" w:cstheme="minorHAnsi"/>
                <w:bCs/>
                <w:sz w:val="14"/>
                <w:szCs w:val="14"/>
              </w:rPr>
            </w:pPr>
          </w:p>
        </w:tc>
        <w:tc>
          <w:tcPr>
            <w:tcW w:w="1350" w:type="dxa"/>
            <w:shd w:val="clear" w:color="auto" w:fill="D9E2F3"/>
          </w:tcPr>
          <w:p w14:paraId="197208E7" w14:textId="77777777" w:rsidR="003E2C97" w:rsidRDefault="003E2C97" w:rsidP="0071038B">
            <w:pPr>
              <w:contextualSpacing/>
              <w:rPr>
                <w:rFonts w:ascii="Arial Narrow" w:eastAsia="Times New Roman" w:hAnsi="Arial Narrow" w:cs="Calibri"/>
                <w:b/>
                <w:bCs/>
                <w:color w:val="000000"/>
                <w:sz w:val="14"/>
                <w:szCs w:val="14"/>
              </w:rPr>
            </w:pPr>
          </w:p>
          <w:p w14:paraId="46CC4E26" w14:textId="77777777" w:rsidR="003E2C97" w:rsidRDefault="003E2C97" w:rsidP="0071038B">
            <w:pPr>
              <w:contextualSpacing/>
              <w:rPr>
                <w:rFonts w:ascii="Arial Narrow" w:eastAsia="Times New Roman" w:hAnsi="Arial Narrow" w:cs="Calibri"/>
                <w:b/>
                <w:bCs/>
                <w:color w:val="000000"/>
                <w:sz w:val="14"/>
                <w:szCs w:val="14"/>
              </w:rPr>
            </w:pPr>
          </w:p>
          <w:p w14:paraId="26DEE58B" w14:textId="77777777" w:rsidR="003E2C97" w:rsidRPr="001B5C5C" w:rsidRDefault="003E2C97" w:rsidP="0071038B">
            <w:pPr>
              <w:contextualSpacing/>
              <w:rPr>
                <w:rFonts w:ascii="Arial Narrow" w:eastAsia="Times New Roman" w:hAnsi="Arial Narrow" w:cs="Calibri"/>
                <w:b/>
                <w:bCs/>
                <w:color w:val="000000"/>
                <w:sz w:val="14"/>
                <w:szCs w:val="14"/>
              </w:rPr>
            </w:pPr>
            <w:r>
              <w:rPr>
                <w:rFonts w:ascii="Arial Narrow" w:eastAsia="Times New Roman" w:hAnsi="Arial Narrow" w:cs="Calibri"/>
                <w:b/>
                <w:bCs/>
                <w:color w:val="000000"/>
                <w:sz w:val="14"/>
                <w:szCs w:val="14"/>
              </w:rPr>
              <w:t>Formulations</w:t>
            </w:r>
          </w:p>
        </w:tc>
        <w:tc>
          <w:tcPr>
            <w:tcW w:w="2880" w:type="dxa"/>
            <w:shd w:val="clear" w:color="auto" w:fill="D9E2F3"/>
            <w:vAlign w:val="center"/>
          </w:tcPr>
          <w:p w14:paraId="5018C1E3" w14:textId="77777777" w:rsidR="003E2C97" w:rsidRPr="006A52F8" w:rsidRDefault="003E2C97" w:rsidP="0071038B">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Initial Dosage</w:t>
            </w:r>
          </w:p>
        </w:tc>
        <w:tc>
          <w:tcPr>
            <w:tcW w:w="1800" w:type="dxa"/>
            <w:shd w:val="clear" w:color="auto" w:fill="D9E2F3"/>
            <w:vAlign w:val="center"/>
          </w:tcPr>
          <w:p w14:paraId="60D30ABD" w14:textId="77777777" w:rsidR="003E2C97" w:rsidRPr="001B5C5C" w:rsidRDefault="003E2C97" w:rsidP="0071038B">
            <w:pPr>
              <w:contextualSpacing/>
              <w:jc w:val="center"/>
              <w:rPr>
                <w:rFonts w:ascii="Arial Narrow" w:eastAsia="Times New Roman" w:hAnsi="Arial Narrow" w:cs="Calibri"/>
                <w:b/>
                <w:bCs/>
                <w:color w:val="000000"/>
                <w:sz w:val="14"/>
                <w:szCs w:val="14"/>
              </w:rPr>
            </w:pPr>
            <w:r>
              <w:rPr>
                <w:rFonts w:ascii="Arial Narrow" w:eastAsia="Times New Roman" w:hAnsi="Arial Narrow" w:cs="Calibri"/>
                <w:b/>
                <w:bCs/>
                <w:color w:val="000000"/>
                <w:sz w:val="14"/>
                <w:szCs w:val="14"/>
              </w:rPr>
              <w:t>Target Dose Range</w:t>
            </w:r>
          </w:p>
        </w:tc>
        <w:tc>
          <w:tcPr>
            <w:tcW w:w="1391" w:type="dxa"/>
            <w:shd w:val="clear" w:color="auto" w:fill="D9E2F3"/>
            <w:vAlign w:val="center"/>
          </w:tcPr>
          <w:p w14:paraId="1B4FD65F" w14:textId="77777777" w:rsidR="003E2C97" w:rsidRDefault="003E2C97" w:rsidP="0071038B">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Literature Based Maximum Dosage</w:t>
            </w:r>
          </w:p>
        </w:tc>
        <w:tc>
          <w:tcPr>
            <w:tcW w:w="2238" w:type="dxa"/>
            <w:shd w:val="clear" w:color="auto" w:fill="D9E2F3"/>
            <w:vAlign w:val="center"/>
          </w:tcPr>
          <w:p w14:paraId="60DFA897" w14:textId="77777777" w:rsidR="003E2C97" w:rsidRDefault="003E2C97" w:rsidP="0071038B">
            <w:pPr>
              <w:contextualSpacing/>
              <w:jc w:val="center"/>
              <w:rPr>
                <w:rFonts w:ascii="Arial Narrow" w:eastAsia="Times New Roman" w:hAnsi="Arial Narrow" w:cs="Calibri"/>
                <w:b/>
                <w:bCs/>
                <w:color w:val="000000"/>
                <w:sz w:val="14"/>
                <w:szCs w:val="14"/>
              </w:rPr>
            </w:pPr>
          </w:p>
          <w:p w14:paraId="7F539DE4" w14:textId="77777777" w:rsidR="003E2C97" w:rsidRPr="0005621F" w:rsidRDefault="003E2C97" w:rsidP="0071038B">
            <w:pPr>
              <w:contextualSpacing/>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FDA Approved Maximum Dosage for Children and Adolescents</w:t>
            </w:r>
          </w:p>
        </w:tc>
      </w:tr>
      <w:tr w:rsidR="003E2C97" w:rsidRPr="001B5C5C" w14:paraId="39D680C2" w14:textId="77777777" w:rsidTr="00023894">
        <w:trPr>
          <w:trHeight w:val="566"/>
        </w:trPr>
        <w:tc>
          <w:tcPr>
            <w:tcW w:w="1435" w:type="dxa"/>
          </w:tcPr>
          <w:p w14:paraId="158836F3" w14:textId="77777777" w:rsidR="00CC65BE" w:rsidRDefault="00CC65BE" w:rsidP="00CC65BE">
            <w:pPr>
              <w:contextualSpacing/>
              <w:rPr>
                <w:rFonts w:ascii="Arial Narrow" w:eastAsia="Times New Roman" w:hAnsi="Arial Narrow" w:cstheme="minorHAnsi"/>
                <w:b/>
                <w:sz w:val="14"/>
                <w:szCs w:val="14"/>
              </w:rPr>
            </w:pPr>
          </w:p>
          <w:p w14:paraId="0B238AE5" w14:textId="7DFAB1E9" w:rsidR="003E2C97" w:rsidRPr="006A7E9B" w:rsidRDefault="003E2C97" w:rsidP="00CC65BE">
            <w:pPr>
              <w:contextualSpacing/>
              <w:rPr>
                <w:rFonts w:ascii="Arial Narrow" w:eastAsia="Times New Roman" w:hAnsi="Arial Narrow" w:cstheme="minorHAnsi"/>
                <w:b/>
                <w:sz w:val="14"/>
                <w:szCs w:val="14"/>
              </w:rPr>
            </w:pPr>
            <w:r w:rsidRPr="006A7E9B">
              <w:rPr>
                <w:rFonts w:ascii="Arial Narrow" w:eastAsia="Times New Roman" w:hAnsi="Arial Narrow" w:cstheme="minorHAnsi"/>
                <w:b/>
                <w:sz w:val="14"/>
                <w:szCs w:val="14"/>
              </w:rPr>
              <w:t>Lithium</w:t>
            </w:r>
          </w:p>
          <w:p w14:paraId="6BA9A6AB" w14:textId="77777777" w:rsidR="0040164F" w:rsidRDefault="0040164F" w:rsidP="0071038B">
            <w:pPr>
              <w:contextualSpacing/>
              <w:rPr>
                <w:rFonts w:ascii="Arial Narrow" w:eastAsia="Times New Roman" w:hAnsi="Arial Narrow" w:cstheme="minorHAnsi"/>
                <w:b/>
                <w:sz w:val="14"/>
                <w:szCs w:val="14"/>
              </w:rPr>
            </w:pPr>
          </w:p>
          <w:p w14:paraId="1EF65E9D" w14:textId="77777777" w:rsidR="003E2C97" w:rsidRDefault="0040164F" w:rsidP="0040164F">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w:t>
            </w:r>
            <w:proofErr w:type="spellStart"/>
            <w:r w:rsidR="003E2C97" w:rsidRPr="0040164F">
              <w:rPr>
                <w:rFonts w:ascii="Arial Narrow" w:eastAsia="Times New Roman" w:hAnsi="Arial Narrow" w:cstheme="minorHAnsi"/>
                <w:bCs/>
                <w:sz w:val="14"/>
                <w:szCs w:val="14"/>
              </w:rPr>
              <w:t>Eskalith</w:t>
            </w:r>
            <w:proofErr w:type="spellEnd"/>
            <w:r w:rsidR="003E2C97" w:rsidRPr="0040164F">
              <w:rPr>
                <w:rFonts w:ascii="Arial Narrow" w:eastAsia="Times New Roman" w:hAnsi="Arial Narrow" w:cstheme="minorHAnsi"/>
                <w:bCs/>
                <w:sz w:val="14"/>
                <w:szCs w:val="14"/>
              </w:rPr>
              <w:t>®</w:t>
            </w:r>
            <w:r>
              <w:rPr>
                <w:rFonts w:ascii="Arial Narrow" w:eastAsia="Times New Roman" w:hAnsi="Arial Narrow" w:cstheme="minorHAnsi"/>
                <w:bCs/>
                <w:sz w:val="14"/>
                <w:szCs w:val="14"/>
              </w:rPr>
              <w:t xml:space="preserve">, </w:t>
            </w:r>
            <w:proofErr w:type="spellStart"/>
            <w:r w:rsidR="003E2C97" w:rsidRPr="0040164F">
              <w:rPr>
                <w:rFonts w:ascii="Arial Narrow" w:eastAsia="Times New Roman" w:hAnsi="Arial Narrow" w:cstheme="minorHAnsi"/>
                <w:bCs/>
                <w:sz w:val="14"/>
                <w:szCs w:val="14"/>
              </w:rPr>
              <w:t>Eskalith</w:t>
            </w:r>
            <w:proofErr w:type="spellEnd"/>
            <w:r w:rsidR="003E2C97" w:rsidRPr="0040164F">
              <w:rPr>
                <w:rFonts w:ascii="Arial Narrow" w:eastAsia="Times New Roman" w:hAnsi="Arial Narrow" w:cstheme="minorHAnsi"/>
                <w:bCs/>
                <w:sz w:val="14"/>
                <w:szCs w:val="14"/>
              </w:rPr>
              <w:t>® CR</w:t>
            </w:r>
            <w:r>
              <w:rPr>
                <w:rFonts w:ascii="Arial Narrow" w:eastAsia="Times New Roman" w:hAnsi="Arial Narrow" w:cstheme="minorHAnsi"/>
                <w:bCs/>
                <w:sz w:val="14"/>
                <w:szCs w:val="14"/>
              </w:rPr>
              <w:t xml:space="preserve">, </w:t>
            </w:r>
            <w:proofErr w:type="spellStart"/>
            <w:r w:rsidR="003E2C97" w:rsidRPr="0040164F">
              <w:rPr>
                <w:rFonts w:ascii="Arial Narrow" w:eastAsia="Times New Roman" w:hAnsi="Arial Narrow" w:cstheme="minorHAnsi"/>
                <w:bCs/>
                <w:sz w:val="14"/>
                <w:szCs w:val="14"/>
              </w:rPr>
              <w:t>Lithobid</w:t>
            </w:r>
            <w:proofErr w:type="spellEnd"/>
            <w:r w:rsidR="003E2C97" w:rsidRPr="0040164F">
              <w:rPr>
                <w:rFonts w:ascii="Arial Narrow" w:eastAsia="Times New Roman" w:hAnsi="Arial Narrow" w:cstheme="minorHAnsi"/>
                <w:bCs/>
                <w:sz w:val="14"/>
                <w:szCs w:val="14"/>
              </w:rPr>
              <w:t>®</w:t>
            </w:r>
            <w:r>
              <w:rPr>
                <w:rFonts w:ascii="Arial Narrow" w:eastAsia="Times New Roman" w:hAnsi="Arial Narrow" w:cstheme="minorHAnsi"/>
                <w:bCs/>
                <w:sz w:val="14"/>
                <w:szCs w:val="14"/>
              </w:rPr>
              <w:t>)</w:t>
            </w:r>
          </w:p>
          <w:p w14:paraId="22CD6305" w14:textId="5BD895C4" w:rsidR="0040164F" w:rsidRPr="006A7E9B" w:rsidRDefault="0040164F" w:rsidP="0040164F">
            <w:pPr>
              <w:contextualSpacing/>
              <w:rPr>
                <w:rFonts w:ascii="Arial Narrow" w:eastAsia="Times New Roman" w:hAnsi="Arial Narrow" w:cstheme="minorHAnsi"/>
                <w:b/>
                <w:sz w:val="14"/>
                <w:szCs w:val="14"/>
              </w:rPr>
            </w:pPr>
          </w:p>
        </w:tc>
        <w:tc>
          <w:tcPr>
            <w:tcW w:w="1350" w:type="dxa"/>
          </w:tcPr>
          <w:p w14:paraId="395CE4EF" w14:textId="77777777" w:rsidR="003E2C97" w:rsidRDefault="003E2C97" w:rsidP="0071038B">
            <w:pPr>
              <w:contextualSpacing/>
              <w:rPr>
                <w:rFonts w:ascii="Arial Narrow" w:eastAsia="Times New Roman" w:hAnsi="Arial Narrow" w:cstheme="minorHAnsi"/>
                <w:bCs/>
                <w:sz w:val="14"/>
                <w:szCs w:val="14"/>
              </w:rPr>
            </w:pPr>
          </w:p>
          <w:p w14:paraId="19496AFE" w14:textId="33623B4D" w:rsidR="009B26B1" w:rsidRDefault="00656D28" w:rsidP="0071038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IR c</w:t>
            </w:r>
            <w:r w:rsidR="002A659A">
              <w:rPr>
                <w:rFonts w:ascii="Arial Narrow" w:eastAsia="Times New Roman" w:hAnsi="Arial Narrow" w:cstheme="minorHAnsi"/>
                <w:bCs/>
                <w:sz w:val="14"/>
                <w:szCs w:val="14"/>
              </w:rPr>
              <w:t>apsule carbonate)</w:t>
            </w:r>
          </w:p>
          <w:p w14:paraId="6421B70D" w14:textId="77777777" w:rsidR="002A659A" w:rsidRDefault="00656D28" w:rsidP="0071038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Solution (citrate)</w:t>
            </w:r>
          </w:p>
          <w:p w14:paraId="09F69A12" w14:textId="77777777" w:rsidR="00656D28" w:rsidRDefault="005449C9" w:rsidP="0071038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IR tablet (carbonate)</w:t>
            </w:r>
          </w:p>
          <w:p w14:paraId="5CA319EF" w14:textId="77777777" w:rsidR="005449C9" w:rsidRDefault="005449C9" w:rsidP="0071038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ER tablet (carbonate)</w:t>
            </w:r>
          </w:p>
          <w:p w14:paraId="3C5C79A7" w14:textId="75230C7D" w:rsidR="005449C9" w:rsidRPr="00137692" w:rsidRDefault="005449C9" w:rsidP="0071038B">
            <w:pPr>
              <w:contextualSpacing/>
              <w:rPr>
                <w:rFonts w:ascii="Arial Narrow" w:eastAsia="Times New Roman" w:hAnsi="Arial Narrow" w:cstheme="minorHAnsi"/>
                <w:bCs/>
                <w:sz w:val="14"/>
                <w:szCs w:val="14"/>
              </w:rPr>
            </w:pPr>
          </w:p>
        </w:tc>
        <w:tc>
          <w:tcPr>
            <w:tcW w:w="2880" w:type="dxa"/>
            <w:vAlign w:val="center"/>
          </w:tcPr>
          <w:p w14:paraId="42B3D668" w14:textId="77777777" w:rsidR="003E2C97" w:rsidRDefault="003E2C97" w:rsidP="0071038B">
            <w:pPr>
              <w:contextualSpacing/>
              <w:rPr>
                <w:rFonts w:ascii="Arial Narrow" w:eastAsia="Times New Roman" w:hAnsi="Arial Narrow" w:cstheme="minorHAnsi"/>
                <w:bCs/>
                <w:sz w:val="14"/>
                <w:szCs w:val="14"/>
              </w:rPr>
            </w:pPr>
            <w:r w:rsidRPr="00137692">
              <w:rPr>
                <w:rFonts w:ascii="Arial Narrow" w:eastAsia="Times New Roman" w:hAnsi="Arial Narrow" w:cstheme="minorHAnsi"/>
                <w:bCs/>
                <w:sz w:val="14"/>
                <w:szCs w:val="14"/>
              </w:rPr>
              <w:t>Age 6-11 yrs.: Lesser of 15-20 mg/kg/day or</w:t>
            </w:r>
            <w:r>
              <w:rPr>
                <w:rFonts w:ascii="Arial Narrow" w:eastAsia="Times New Roman" w:hAnsi="Arial Narrow" w:cstheme="minorHAnsi"/>
                <w:bCs/>
                <w:sz w:val="14"/>
                <w:szCs w:val="14"/>
              </w:rPr>
              <w:t xml:space="preserve"> </w:t>
            </w:r>
            <w:r w:rsidRPr="00137692">
              <w:rPr>
                <w:rFonts w:ascii="Arial Narrow" w:eastAsia="Times New Roman" w:hAnsi="Arial Narrow" w:cstheme="minorHAnsi"/>
                <w:bCs/>
                <w:sz w:val="14"/>
                <w:szCs w:val="14"/>
              </w:rPr>
              <w:t>150 mg twice per day</w:t>
            </w:r>
          </w:p>
          <w:p w14:paraId="08352C5A" w14:textId="77777777" w:rsidR="003E2C97" w:rsidRPr="001B5C5C" w:rsidRDefault="003E2C97" w:rsidP="0071038B">
            <w:pPr>
              <w:contextualSpacing/>
              <w:rPr>
                <w:rFonts w:ascii="Arial Narrow" w:eastAsia="Times New Roman" w:hAnsi="Arial Narrow" w:cstheme="minorHAnsi"/>
                <w:bCs/>
                <w:sz w:val="14"/>
                <w:szCs w:val="14"/>
              </w:rPr>
            </w:pPr>
            <w:r w:rsidRPr="002827D7">
              <w:rPr>
                <w:rFonts w:ascii="Arial Narrow" w:eastAsia="Times New Roman" w:hAnsi="Arial Narrow" w:cstheme="minorHAnsi"/>
                <w:bCs/>
                <w:sz w:val="14"/>
                <w:szCs w:val="14"/>
              </w:rPr>
              <w:t>Age ≥ 12 yrs.: Lesser of 15-20 mg/kg/day or 300 mg twice per day</w:t>
            </w:r>
          </w:p>
        </w:tc>
        <w:tc>
          <w:tcPr>
            <w:tcW w:w="1800" w:type="dxa"/>
            <w:vAlign w:val="center"/>
          </w:tcPr>
          <w:p w14:paraId="7AF320A1" w14:textId="77777777" w:rsidR="003E2C97" w:rsidRDefault="003E2C97" w:rsidP="0071038B">
            <w:pPr>
              <w:contextualSpacing/>
              <w:rPr>
                <w:rFonts w:ascii="Arial Narrow" w:eastAsia="Times New Roman" w:hAnsi="Arial Narrow" w:cstheme="minorHAnsi"/>
                <w:bCs/>
                <w:sz w:val="14"/>
                <w:szCs w:val="14"/>
              </w:rPr>
            </w:pPr>
            <w:r w:rsidRPr="002827D7">
              <w:rPr>
                <w:rFonts w:ascii="Arial Narrow" w:eastAsia="Times New Roman" w:hAnsi="Arial Narrow" w:cstheme="minorHAnsi"/>
                <w:bCs/>
                <w:sz w:val="14"/>
                <w:szCs w:val="14"/>
              </w:rPr>
              <w:t>Dose adjustment based upon serum-level</w:t>
            </w:r>
            <w:r>
              <w:rPr>
                <w:rFonts w:ascii="Arial Narrow" w:eastAsia="Times New Roman" w:hAnsi="Arial Narrow" w:cstheme="minorHAnsi"/>
                <w:bCs/>
                <w:sz w:val="14"/>
                <w:szCs w:val="14"/>
              </w:rPr>
              <w:t xml:space="preserve"> </w:t>
            </w:r>
            <w:r w:rsidRPr="002827D7">
              <w:rPr>
                <w:rFonts w:ascii="Arial Narrow" w:eastAsia="Times New Roman" w:hAnsi="Arial Narrow" w:cstheme="minorHAnsi"/>
                <w:bCs/>
                <w:sz w:val="14"/>
                <w:szCs w:val="14"/>
              </w:rPr>
              <w:t xml:space="preserve">12-hour post dose serum level: 0.6-1.2 </w:t>
            </w:r>
            <w:proofErr w:type="spellStart"/>
            <w:r w:rsidRPr="002827D7">
              <w:rPr>
                <w:rFonts w:ascii="Arial Narrow" w:eastAsia="Times New Roman" w:hAnsi="Arial Narrow" w:cstheme="minorHAnsi"/>
                <w:bCs/>
                <w:sz w:val="14"/>
                <w:szCs w:val="14"/>
              </w:rPr>
              <w:t>mEq</w:t>
            </w:r>
            <w:proofErr w:type="spellEnd"/>
            <w:r w:rsidRPr="002827D7">
              <w:rPr>
                <w:rFonts w:ascii="Arial Narrow" w:eastAsia="Times New Roman" w:hAnsi="Arial Narrow" w:cstheme="minorHAnsi"/>
                <w:bCs/>
                <w:sz w:val="14"/>
                <w:szCs w:val="14"/>
              </w:rPr>
              <w:t>/L</w:t>
            </w:r>
          </w:p>
          <w:p w14:paraId="5C37B992" w14:textId="77777777" w:rsidR="003E2C97" w:rsidRPr="002827D7" w:rsidRDefault="003E2C97" w:rsidP="0071038B">
            <w:pPr>
              <w:contextualSpacing/>
              <w:rPr>
                <w:rFonts w:ascii="Arial Narrow" w:eastAsia="Times New Roman" w:hAnsi="Arial Narrow" w:cstheme="minorHAnsi"/>
                <w:bCs/>
                <w:sz w:val="14"/>
                <w:szCs w:val="14"/>
              </w:rPr>
            </w:pPr>
          </w:p>
        </w:tc>
        <w:tc>
          <w:tcPr>
            <w:tcW w:w="1391" w:type="dxa"/>
            <w:vAlign w:val="center"/>
          </w:tcPr>
          <w:p w14:paraId="60D70442" w14:textId="77777777" w:rsidR="003E2C97" w:rsidRPr="001B5C5C" w:rsidRDefault="003E2C97" w:rsidP="0071038B">
            <w:pPr>
              <w:contextualSpacing/>
              <w:rPr>
                <w:rFonts w:ascii="Arial Narrow" w:eastAsia="Times New Roman" w:hAnsi="Arial Narrow" w:cstheme="minorHAnsi"/>
                <w:bCs/>
                <w:sz w:val="14"/>
                <w:szCs w:val="14"/>
              </w:rPr>
            </w:pPr>
            <w:r w:rsidRPr="002827D7">
              <w:rPr>
                <w:rFonts w:ascii="Arial Narrow" w:eastAsia="Times New Roman" w:hAnsi="Arial Narrow" w:cstheme="minorHAnsi"/>
                <w:bCs/>
                <w:sz w:val="14"/>
                <w:szCs w:val="14"/>
              </w:rPr>
              <w:t xml:space="preserve">Age ≥ 6 </w:t>
            </w:r>
            <w:proofErr w:type="spellStart"/>
            <w:proofErr w:type="gramStart"/>
            <w:r w:rsidRPr="002827D7">
              <w:rPr>
                <w:rFonts w:ascii="Arial Narrow" w:eastAsia="Times New Roman" w:hAnsi="Arial Narrow" w:cstheme="minorHAnsi"/>
                <w:bCs/>
                <w:sz w:val="14"/>
                <w:szCs w:val="14"/>
              </w:rPr>
              <w:t>yrs</w:t>
            </w:r>
            <w:proofErr w:type="spellEnd"/>
            <w:r w:rsidRPr="002827D7">
              <w:rPr>
                <w:rFonts w:ascii="Arial Narrow" w:eastAsia="Times New Roman" w:hAnsi="Arial Narrow" w:cstheme="minorHAnsi"/>
                <w:bCs/>
                <w:sz w:val="14"/>
                <w:szCs w:val="14"/>
              </w:rPr>
              <w:t>,:</w:t>
            </w:r>
            <w:proofErr w:type="gramEnd"/>
            <w:r w:rsidRPr="002827D7">
              <w:rPr>
                <w:rFonts w:ascii="Arial Narrow" w:eastAsia="Times New Roman" w:hAnsi="Arial Narrow" w:cstheme="minorHAnsi"/>
                <w:bCs/>
                <w:sz w:val="14"/>
                <w:szCs w:val="14"/>
              </w:rPr>
              <w:t xml:space="preserve"> Serum level: 0.6-1.2 </w:t>
            </w:r>
            <w:proofErr w:type="spellStart"/>
            <w:r w:rsidRPr="002827D7">
              <w:rPr>
                <w:rFonts w:ascii="Arial Narrow" w:eastAsia="Times New Roman" w:hAnsi="Arial Narrow" w:cstheme="minorHAnsi"/>
                <w:bCs/>
                <w:sz w:val="14"/>
                <w:szCs w:val="14"/>
              </w:rPr>
              <w:t>mEq</w:t>
            </w:r>
            <w:proofErr w:type="spellEnd"/>
            <w:r w:rsidRPr="002827D7">
              <w:rPr>
                <w:rFonts w:ascii="Arial Narrow" w:eastAsia="Times New Roman" w:hAnsi="Arial Narrow" w:cstheme="minorHAnsi"/>
                <w:bCs/>
                <w:sz w:val="14"/>
                <w:szCs w:val="14"/>
              </w:rPr>
              <w:t>/L</w:t>
            </w:r>
          </w:p>
        </w:tc>
        <w:tc>
          <w:tcPr>
            <w:tcW w:w="2238" w:type="dxa"/>
          </w:tcPr>
          <w:p w14:paraId="13109BD1" w14:textId="77777777" w:rsidR="009B26B1" w:rsidRPr="009B26B1" w:rsidRDefault="009B26B1" w:rsidP="009B26B1">
            <w:pPr>
              <w:spacing w:before="120"/>
              <w:contextualSpacing/>
              <w:rPr>
                <w:rFonts w:ascii="Arial Narrow" w:eastAsia="Times New Roman" w:hAnsi="Arial Narrow" w:cstheme="minorHAnsi"/>
                <w:bCs/>
                <w:sz w:val="8"/>
                <w:szCs w:val="8"/>
              </w:rPr>
            </w:pPr>
          </w:p>
          <w:p w14:paraId="33CB393C" w14:textId="0B8F49D8" w:rsidR="003E2C97" w:rsidRDefault="003E2C97" w:rsidP="009B26B1">
            <w:pPr>
              <w:spacing w:before="120"/>
              <w:contextualSpacing/>
              <w:rPr>
                <w:rFonts w:ascii="Arial Narrow" w:eastAsia="Times New Roman" w:hAnsi="Arial Narrow" w:cstheme="minorHAnsi"/>
                <w:bCs/>
                <w:sz w:val="14"/>
                <w:szCs w:val="14"/>
              </w:rPr>
            </w:pPr>
            <w:r w:rsidRPr="002827D7">
              <w:rPr>
                <w:rFonts w:ascii="Arial Narrow" w:eastAsia="Times New Roman" w:hAnsi="Arial Narrow" w:cstheme="minorHAnsi"/>
                <w:bCs/>
                <w:sz w:val="14"/>
                <w:szCs w:val="14"/>
              </w:rPr>
              <w:t>Approved for treatment of manic episodes (age ≥ 12 yrs.)</w:t>
            </w:r>
          </w:p>
          <w:p w14:paraId="165F83CC" w14:textId="77777777" w:rsidR="003E2C97" w:rsidRDefault="003E2C97" w:rsidP="0071038B">
            <w:pPr>
              <w:contextualSpacing/>
              <w:rPr>
                <w:rFonts w:ascii="Arial Narrow" w:eastAsia="Times New Roman" w:hAnsi="Arial Narrow" w:cstheme="minorHAnsi"/>
                <w:bCs/>
                <w:sz w:val="14"/>
                <w:szCs w:val="14"/>
              </w:rPr>
            </w:pPr>
          </w:p>
          <w:p w14:paraId="694FEA25" w14:textId="77777777" w:rsidR="003E2C97" w:rsidRPr="001B5C5C" w:rsidRDefault="003E2C97" w:rsidP="0071038B">
            <w:pPr>
              <w:contextualSpacing/>
              <w:rPr>
                <w:rFonts w:ascii="Arial Narrow" w:eastAsia="Times New Roman" w:hAnsi="Arial Narrow" w:cstheme="minorHAnsi"/>
                <w:bCs/>
                <w:sz w:val="14"/>
                <w:szCs w:val="14"/>
              </w:rPr>
            </w:pPr>
            <w:r w:rsidRPr="002827D7">
              <w:rPr>
                <w:rFonts w:ascii="Arial Narrow" w:eastAsia="Times New Roman" w:hAnsi="Arial Narrow" w:cstheme="minorHAnsi"/>
                <w:bCs/>
                <w:sz w:val="14"/>
                <w:szCs w:val="14"/>
              </w:rPr>
              <w:t xml:space="preserve">Maximum dose based upon 12-hour post dose serum level: 1.2 </w:t>
            </w:r>
            <w:proofErr w:type="spellStart"/>
            <w:r w:rsidRPr="002827D7">
              <w:rPr>
                <w:rFonts w:ascii="Arial Narrow" w:eastAsia="Times New Roman" w:hAnsi="Arial Narrow" w:cstheme="minorHAnsi"/>
                <w:bCs/>
                <w:sz w:val="14"/>
                <w:szCs w:val="14"/>
              </w:rPr>
              <w:t>mEq</w:t>
            </w:r>
            <w:proofErr w:type="spellEnd"/>
            <w:r>
              <w:rPr>
                <w:rFonts w:ascii="Arial Narrow" w:eastAsia="Times New Roman" w:hAnsi="Arial Narrow" w:cstheme="minorHAnsi"/>
                <w:bCs/>
                <w:sz w:val="14"/>
                <w:szCs w:val="14"/>
              </w:rPr>
              <w:t>/</w:t>
            </w:r>
            <w:r w:rsidRPr="002827D7">
              <w:rPr>
                <w:rFonts w:ascii="Arial Narrow" w:eastAsia="Times New Roman" w:hAnsi="Arial Narrow" w:cstheme="minorHAnsi"/>
                <w:bCs/>
                <w:sz w:val="14"/>
                <w:szCs w:val="14"/>
              </w:rPr>
              <w:t>L</w:t>
            </w:r>
          </w:p>
        </w:tc>
      </w:tr>
    </w:tbl>
    <w:p w14:paraId="67571D61" w14:textId="3834548D" w:rsidR="003E2C97" w:rsidRDefault="003E2C97" w:rsidP="008229E0">
      <w:pPr>
        <w:rPr>
          <w:rFonts w:eastAsia="Times New Roman" w:cstheme="minorHAnsi"/>
          <w:b/>
          <w:sz w:val="18"/>
          <w:szCs w:val="18"/>
        </w:rPr>
      </w:pPr>
    </w:p>
    <w:p w14:paraId="1A6E37BF" w14:textId="77777777" w:rsidR="00154A49" w:rsidRPr="00465340" w:rsidRDefault="00154A49" w:rsidP="00154A49">
      <w:pPr>
        <w:contextualSpacing/>
        <w:rPr>
          <w:rFonts w:eastAsia="Times New Roman" w:cstheme="minorHAnsi"/>
          <w:b/>
          <w:sz w:val="18"/>
          <w:szCs w:val="18"/>
        </w:rPr>
      </w:pPr>
      <w:bookmarkStart w:id="3" w:name="_Hlk116376209"/>
      <w:r w:rsidRPr="00465340">
        <w:rPr>
          <w:rFonts w:eastAsia="Times New Roman" w:cstheme="minorHAnsi"/>
          <w:b/>
          <w:sz w:val="18"/>
          <w:szCs w:val="18"/>
        </w:rPr>
        <w:t>Patient Monitoring Parameters:</w:t>
      </w:r>
    </w:p>
    <w:p w14:paraId="115D4E64" w14:textId="77777777" w:rsidR="00154A49" w:rsidRPr="00465340" w:rsidRDefault="00154A49" w:rsidP="00154A49">
      <w:pPr>
        <w:pStyle w:val="ListParagraph"/>
        <w:numPr>
          <w:ilvl w:val="0"/>
          <w:numId w:val="11"/>
        </w:numPr>
        <w:rPr>
          <w:rFonts w:eastAsia="Times New Roman" w:cstheme="minorHAnsi"/>
          <w:bCs/>
          <w:sz w:val="18"/>
          <w:szCs w:val="18"/>
        </w:rPr>
      </w:pPr>
      <w:r w:rsidRPr="00465340">
        <w:rPr>
          <w:rFonts w:eastAsia="Times New Roman" w:cstheme="minorHAnsi"/>
          <w:bCs/>
          <w:sz w:val="18"/>
          <w:szCs w:val="18"/>
        </w:rPr>
        <w:t>Pregnancy Test - baseline as appropriate, and as clinically indicated</w:t>
      </w:r>
    </w:p>
    <w:p w14:paraId="4395080D" w14:textId="0AA1D795" w:rsidR="00154A49" w:rsidRPr="00465340" w:rsidRDefault="00154A49" w:rsidP="00154A49">
      <w:pPr>
        <w:pStyle w:val="ListParagraph"/>
        <w:numPr>
          <w:ilvl w:val="0"/>
          <w:numId w:val="8"/>
        </w:numPr>
        <w:rPr>
          <w:rFonts w:eastAsia="Times New Roman" w:cstheme="minorHAnsi"/>
          <w:bCs/>
          <w:sz w:val="18"/>
          <w:szCs w:val="18"/>
        </w:rPr>
      </w:pPr>
      <w:r w:rsidRPr="00465340">
        <w:rPr>
          <w:rFonts w:eastAsia="Times New Roman" w:cstheme="minorHAnsi"/>
          <w:bCs/>
          <w:sz w:val="18"/>
          <w:szCs w:val="18"/>
        </w:rPr>
        <w:t xml:space="preserve">CBC with differential—baseline, annually, and as clinically indicated </w:t>
      </w:r>
    </w:p>
    <w:p w14:paraId="4762BDA1" w14:textId="77777777" w:rsidR="00154A49" w:rsidRPr="00465340" w:rsidRDefault="00154A49" w:rsidP="00154A49">
      <w:pPr>
        <w:pStyle w:val="ListParagraph"/>
        <w:numPr>
          <w:ilvl w:val="0"/>
          <w:numId w:val="8"/>
        </w:numPr>
        <w:rPr>
          <w:rFonts w:eastAsia="Times New Roman" w:cstheme="minorHAnsi"/>
          <w:bCs/>
          <w:sz w:val="18"/>
          <w:szCs w:val="18"/>
        </w:rPr>
      </w:pPr>
      <w:r w:rsidRPr="00465340">
        <w:rPr>
          <w:rFonts w:eastAsia="Times New Roman" w:cstheme="minorHAnsi"/>
          <w:bCs/>
          <w:sz w:val="18"/>
          <w:szCs w:val="18"/>
        </w:rPr>
        <w:t xml:space="preserve">Comprehensive Metabolic Panel (electrolytes, hepatic function, serum creatinine, BUN) – baseline, every 3 months for the first year of treatment, then annually and as clinically indicated </w:t>
      </w:r>
    </w:p>
    <w:p w14:paraId="4F4B30EC" w14:textId="28AA4CD1" w:rsidR="002C7F5B" w:rsidRPr="002C7F5B" w:rsidRDefault="00154A49" w:rsidP="002C7F5B">
      <w:pPr>
        <w:pStyle w:val="ListParagraph"/>
        <w:numPr>
          <w:ilvl w:val="0"/>
          <w:numId w:val="8"/>
        </w:numPr>
        <w:rPr>
          <w:rFonts w:eastAsia="Times New Roman" w:cstheme="minorHAnsi"/>
          <w:bCs/>
          <w:sz w:val="18"/>
          <w:szCs w:val="18"/>
        </w:rPr>
      </w:pPr>
      <w:r w:rsidRPr="00465340">
        <w:rPr>
          <w:rFonts w:eastAsia="Times New Roman" w:cstheme="minorHAnsi"/>
          <w:bCs/>
          <w:sz w:val="18"/>
          <w:szCs w:val="18"/>
        </w:rPr>
        <w:t>Medication Levels:</w:t>
      </w:r>
      <w:r w:rsidR="001B0226" w:rsidRPr="00465340">
        <w:rPr>
          <w:rFonts w:eastAsia="Times New Roman" w:cstheme="minorHAnsi"/>
          <w:bCs/>
          <w:sz w:val="18"/>
          <w:szCs w:val="18"/>
        </w:rPr>
        <w:t xml:space="preserve">  </w:t>
      </w:r>
      <w:r w:rsidR="002C7F5B" w:rsidRPr="002C7F5B">
        <w:rPr>
          <w:rFonts w:eastAsia="Times New Roman" w:cstheme="minorHAnsi"/>
          <w:bCs/>
          <w:sz w:val="18"/>
          <w:szCs w:val="18"/>
        </w:rPr>
        <w:t xml:space="preserve">LI—obtain 1 week (5-7 days) after initiation or dosage change, 3 months after initiation, every 6 months for maintenance, and as clinically indicated (trough level 0.6-1.2 </w:t>
      </w:r>
      <w:proofErr w:type="spellStart"/>
      <w:r w:rsidR="002C7F5B" w:rsidRPr="002C7F5B">
        <w:rPr>
          <w:rFonts w:eastAsia="Times New Roman" w:cstheme="minorHAnsi"/>
          <w:bCs/>
          <w:sz w:val="18"/>
          <w:szCs w:val="18"/>
        </w:rPr>
        <w:t>meq</w:t>
      </w:r>
      <w:proofErr w:type="spellEnd"/>
      <w:r w:rsidR="002C7F5B" w:rsidRPr="002C7F5B">
        <w:rPr>
          <w:rFonts w:eastAsia="Times New Roman" w:cstheme="minorHAnsi"/>
          <w:bCs/>
          <w:sz w:val="18"/>
          <w:szCs w:val="18"/>
        </w:rPr>
        <w:t>/L)</w:t>
      </w:r>
    </w:p>
    <w:p w14:paraId="12A09D03" w14:textId="77777777" w:rsidR="002C7F5B" w:rsidRPr="00685859" w:rsidRDefault="002C7F5B" w:rsidP="002C7F5B">
      <w:pPr>
        <w:pStyle w:val="ListParagraph"/>
        <w:numPr>
          <w:ilvl w:val="0"/>
          <w:numId w:val="8"/>
        </w:numPr>
        <w:rPr>
          <w:rFonts w:eastAsia="Times New Roman" w:cstheme="minorHAnsi"/>
          <w:b/>
          <w:sz w:val="18"/>
          <w:szCs w:val="18"/>
        </w:rPr>
      </w:pPr>
      <w:r w:rsidRPr="00685859">
        <w:rPr>
          <w:rFonts w:eastAsia="Times New Roman" w:cstheme="minorHAnsi"/>
          <w:bCs/>
          <w:sz w:val="18"/>
          <w:szCs w:val="18"/>
        </w:rPr>
        <w:t>Monitor for emergence of suicidal ideation or behavior</w:t>
      </w:r>
    </w:p>
    <w:p w14:paraId="36B4364F" w14:textId="33913FCA" w:rsidR="002C7F5B" w:rsidRDefault="002C7F5B" w:rsidP="002C7F5B">
      <w:pPr>
        <w:pStyle w:val="ListParagraph"/>
        <w:numPr>
          <w:ilvl w:val="0"/>
          <w:numId w:val="8"/>
        </w:numPr>
        <w:rPr>
          <w:rFonts w:eastAsia="Times New Roman" w:cstheme="minorHAnsi"/>
          <w:bCs/>
          <w:sz w:val="18"/>
          <w:szCs w:val="18"/>
        </w:rPr>
      </w:pPr>
      <w:r>
        <w:rPr>
          <w:rFonts w:eastAsia="Times New Roman" w:cstheme="minorHAnsi"/>
          <w:bCs/>
          <w:sz w:val="18"/>
          <w:szCs w:val="18"/>
        </w:rPr>
        <w:t>Weight—baseline and quarterly for the first year of treatment then annually and as clinically indicated</w:t>
      </w:r>
    </w:p>
    <w:p w14:paraId="7A7C9593" w14:textId="217846DA" w:rsidR="00FD74AA" w:rsidRDefault="00FD74AA" w:rsidP="00FD74AA">
      <w:pPr>
        <w:rPr>
          <w:rFonts w:eastAsia="Times New Roman" w:cstheme="minorHAnsi"/>
          <w:bCs/>
          <w:sz w:val="18"/>
          <w:szCs w:val="18"/>
        </w:rPr>
      </w:pPr>
    </w:p>
    <w:p w14:paraId="511239BA" w14:textId="29BDA55C" w:rsidR="00FD74AA" w:rsidRPr="004779FF" w:rsidRDefault="00FD74AA" w:rsidP="00FD74AA">
      <w:pPr>
        <w:rPr>
          <w:rFonts w:eastAsia="Times New Roman" w:cstheme="minorHAnsi"/>
          <w:b/>
          <w:sz w:val="18"/>
          <w:szCs w:val="18"/>
        </w:rPr>
      </w:pPr>
      <w:r w:rsidRPr="004779FF">
        <w:rPr>
          <w:rFonts w:eastAsia="Times New Roman" w:cstheme="minorHAnsi"/>
          <w:b/>
          <w:sz w:val="18"/>
          <w:szCs w:val="18"/>
        </w:rPr>
        <w:t xml:space="preserve">Boxed Warning: </w:t>
      </w:r>
    </w:p>
    <w:p w14:paraId="09E32557" w14:textId="54C64A83" w:rsidR="00FD74AA" w:rsidRDefault="00FD74AA" w:rsidP="00FD74AA">
      <w:pPr>
        <w:pStyle w:val="ListParagraph"/>
        <w:numPr>
          <w:ilvl w:val="0"/>
          <w:numId w:val="9"/>
        </w:numPr>
        <w:rPr>
          <w:rFonts w:eastAsia="Times New Roman" w:cstheme="minorHAnsi"/>
          <w:bCs/>
          <w:sz w:val="18"/>
          <w:szCs w:val="18"/>
        </w:rPr>
      </w:pPr>
      <w:r>
        <w:rPr>
          <w:rFonts w:eastAsia="Times New Roman" w:cstheme="minorHAnsi"/>
          <w:bCs/>
          <w:sz w:val="18"/>
          <w:szCs w:val="18"/>
        </w:rPr>
        <w:t>Toxicity above therapeutic serum level</w:t>
      </w:r>
    </w:p>
    <w:p w14:paraId="6A1C1EA5" w14:textId="77777777" w:rsidR="00FD74AA" w:rsidRPr="008D3D19" w:rsidRDefault="00FD74AA" w:rsidP="00FD74AA">
      <w:pPr>
        <w:rPr>
          <w:rFonts w:eastAsia="Times New Roman" w:cstheme="minorHAnsi"/>
          <w:b/>
          <w:sz w:val="18"/>
          <w:szCs w:val="18"/>
        </w:rPr>
      </w:pPr>
    </w:p>
    <w:p w14:paraId="53D087F1" w14:textId="44BCAF01" w:rsidR="00FD74AA" w:rsidRPr="007926BD" w:rsidRDefault="00FD74AA" w:rsidP="00FD74AA">
      <w:pPr>
        <w:rPr>
          <w:rFonts w:eastAsia="Times New Roman" w:cstheme="minorHAnsi"/>
          <w:b/>
          <w:sz w:val="18"/>
          <w:szCs w:val="18"/>
        </w:rPr>
      </w:pPr>
      <w:r w:rsidRPr="007926BD">
        <w:rPr>
          <w:rFonts w:eastAsia="Times New Roman" w:cstheme="minorHAnsi"/>
          <w:b/>
          <w:sz w:val="18"/>
          <w:szCs w:val="18"/>
        </w:rPr>
        <w:t xml:space="preserve">Warnings and Precautions:  </w:t>
      </w:r>
    </w:p>
    <w:p w14:paraId="01FC06E4" w14:textId="77777777" w:rsidR="00FD74AA" w:rsidRDefault="00FD74AA" w:rsidP="00FD74AA">
      <w:pPr>
        <w:numPr>
          <w:ilvl w:val="0"/>
          <w:numId w:val="3"/>
        </w:numPr>
        <w:contextualSpacing/>
        <w:rPr>
          <w:rFonts w:eastAsia="Times New Roman" w:cstheme="minorHAnsi"/>
          <w:bCs/>
          <w:sz w:val="18"/>
          <w:szCs w:val="18"/>
        </w:rPr>
      </w:pPr>
      <w:r w:rsidRPr="003C4BEF">
        <w:rPr>
          <w:rFonts w:eastAsia="Times New Roman" w:cstheme="minorHAnsi"/>
          <w:bCs/>
          <w:sz w:val="18"/>
          <w:szCs w:val="18"/>
        </w:rPr>
        <w:t>Suicidal ideation</w:t>
      </w:r>
    </w:p>
    <w:p w14:paraId="3CA1003E" w14:textId="77777777" w:rsidR="00FD74AA" w:rsidRDefault="00FD74AA" w:rsidP="00FD74AA">
      <w:pPr>
        <w:numPr>
          <w:ilvl w:val="0"/>
          <w:numId w:val="3"/>
        </w:numPr>
        <w:contextualSpacing/>
        <w:rPr>
          <w:rFonts w:eastAsia="Times New Roman" w:cstheme="minorHAnsi"/>
          <w:bCs/>
          <w:sz w:val="18"/>
          <w:szCs w:val="18"/>
        </w:rPr>
      </w:pPr>
      <w:r>
        <w:rPr>
          <w:rFonts w:eastAsia="Times New Roman" w:cstheme="minorHAnsi"/>
          <w:bCs/>
          <w:sz w:val="18"/>
          <w:szCs w:val="18"/>
        </w:rPr>
        <w:t>Teratogenicity</w:t>
      </w:r>
    </w:p>
    <w:p w14:paraId="106497DC" w14:textId="77777777" w:rsidR="000D2E24" w:rsidRDefault="00FD74AA" w:rsidP="000D2E24">
      <w:pPr>
        <w:numPr>
          <w:ilvl w:val="0"/>
          <w:numId w:val="3"/>
        </w:numPr>
        <w:contextualSpacing/>
        <w:rPr>
          <w:rFonts w:eastAsia="Times New Roman" w:cstheme="minorHAnsi"/>
          <w:bCs/>
          <w:sz w:val="18"/>
          <w:szCs w:val="18"/>
        </w:rPr>
      </w:pPr>
      <w:r w:rsidRPr="000D2E24">
        <w:rPr>
          <w:rFonts w:eastAsia="Times New Roman" w:cstheme="minorHAnsi"/>
          <w:bCs/>
          <w:sz w:val="18"/>
          <w:szCs w:val="18"/>
        </w:rPr>
        <w:t>Chronic renal function impairment</w:t>
      </w:r>
    </w:p>
    <w:p w14:paraId="773EDB62" w14:textId="77777777" w:rsidR="000D2E24" w:rsidRDefault="00FD74AA" w:rsidP="000D2E24">
      <w:pPr>
        <w:numPr>
          <w:ilvl w:val="0"/>
          <w:numId w:val="3"/>
        </w:numPr>
        <w:contextualSpacing/>
        <w:rPr>
          <w:rFonts w:eastAsia="Times New Roman" w:cstheme="minorHAnsi"/>
          <w:bCs/>
          <w:sz w:val="18"/>
          <w:szCs w:val="18"/>
        </w:rPr>
      </w:pPr>
      <w:r w:rsidRPr="000D2E24">
        <w:rPr>
          <w:rFonts w:eastAsia="Times New Roman" w:cstheme="minorHAnsi"/>
          <w:bCs/>
          <w:sz w:val="18"/>
          <w:szCs w:val="18"/>
        </w:rPr>
        <w:t>Special risk patients: those with significant renal or cardiovascular disease, severe debilitation, dehydration, or sodium depletion</w:t>
      </w:r>
    </w:p>
    <w:p w14:paraId="0EADCD4E" w14:textId="77777777" w:rsidR="000D2E24" w:rsidRDefault="00FD74AA" w:rsidP="000D2E24">
      <w:pPr>
        <w:numPr>
          <w:ilvl w:val="0"/>
          <w:numId w:val="3"/>
        </w:numPr>
        <w:contextualSpacing/>
        <w:rPr>
          <w:rFonts w:eastAsia="Times New Roman" w:cstheme="minorHAnsi"/>
          <w:bCs/>
          <w:sz w:val="18"/>
          <w:szCs w:val="18"/>
        </w:rPr>
      </w:pPr>
      <w:r w:rsidRPr="000D2E24">
        <w:rPr>
          <w:rFonts w:eastAsia="Times New Roman" w:cstheme="minorHAnsi"/>
          <w:bCs/>
          <w:sz w:val="18"/>
          <w:szCs w:val="18"/>
        </w:rPr>
        <w:t>Polyuria</w:t>
      </w:r>
    </w:p>
    <w:p w14:paraId="20A91635" w14:textId="77777777" w:rsidR="000D2E24" w:rsidRDefault="00FD74AA" w:rsidP="000D2E24">
      <w:pPr>
        <w:numPr>
          <w:ilvl w:val="0"/>
          <w:numId w:val="3"/>
        </w:numPr>
        <w:contextualSpacing/>
        <w:rPr>
          <w:rFonts w:eastAsia="Times New Roman" w:cstheme="minorHAnsi"/>
          <w:bCs/>
          <w:sz w:val="18"/>
          <w:szCs w:val="18"/>
        </w:rPr>
      </w:pPr>
      <w:r w:rsidRPr="000D2E24">
        <w:rPr>
          <w:rFonts w:eastAsia="Times New Roman" w:cstheme="minorHAnsi"/>
          <w:bCs/>
          <w:sz w:val="18"/>
          <w:szCs w:val="18"/>
        </w:rPr>
        <w:t>Tremor</w:t>
      </w:r>
    </w:p>
    <w:p w14:paraId="285C4EE2" w14:textId="77777777" w:rsidR="000D2E24" w:rsidRDefault="00FD74AA" w:rsidP="000D2E24">
      <w:pPr>
        <w:numPr>
          <w:ilvl w:val="0"/>
          <w:numId w:val="3"/>
        </w:numPr>
        <w:contextualSpacing/>
        <w:rPr>
          <w:rFonts w:eastAsia="Times New Roman" w:cstheme="minorHAnsi"/>
          <w:bCs/>
          <w:sz w:val="18"/>
          <w:szCs w:val="18"/>
        </w:rPr>
      </w:pPr>
      <w:r w:rsidRPr="000D2E24">
        <w:rPr>
          <w:rFonts w:eastAsia="Times New Roman" w:cstheme="minorHAnsi"/>
          <w:bCs/>
          <w:sz w:val="18"/>
          <w:szCs w:val="18"/>
        </w:rPr>
        <w:t>Diarrhea and nausea</w:t>
      </w:r>
    </w:p>
    <w:p w14:paraId="26C06043" w14:textId="66D58500" w:rsidR="00FD74AA" w:rsidRPr="000D2E24" w:rsidRDefault="00FD74AA" w:rsidP="000D2E24">
      <w:pPr>
        <w:numPr>
          <w:ilvl w:val="0"/>
          <w:numId w:val="3"/>
        </w:numPr>
        <w:contextualSpacing/>
        <w:rPr>
          <w:rFonts w:eastAsia="Times New Roman" w:cstheme="minorHAnsi"/>
          <w:bCs/>
          <w:sz w:val="18"/>
          <w:szCs w:val="18"/>
        </w:rPr>
      </w:pPr>
      <w:r w:rsidRPr="000D2E24">
        <w:rPr>
          <w:rFonts w:eastAsia="Times New Roman" w:cstheme="minorHAnsi"/>
          <w:bCs/>
          <w:sz w:val="18"/>
          <w:szCs w:val="18"/>
        </w:rPr>
        <w:t>Hypothyroidism</w:t>
      </w:r>
    </w:p>
    <w:bookmarkEnd w:id="3"/>
    <w:p w14:paraId="64A95E9B" w14:textId="509F5B0A" w:rsidR="003E2C97" w:rsidRDefault="003E2C97" w:rsidP="008229E0">
      <w:pPr>
        <w:rPr>
          <w:rFonts w:eastAsia="Times New Roman" w:cstheme="minorHAnsi"/>
          <w:b/>
          <w:sz w:val="18"/>
          <w:szCs w:val="18"/>
        </w:rPr>
      </w:pPr>
    </w:p>
    <w:tbl>
      <w:tblPr>
        <w:tblStyle w:val="TableGrid"/>
        <w:tblW w:w="11094" w:type="dxa"/>
        <w:tblLook w:val="04A0" w:firstRow="1" w:lastRow="0" w:firstColumn="1" w:lastColumn="0" w:noHBand="0" w:noVBand="1"/>
      </w:tblPr>
      <w:tblGrid>
        <w:gridCol w:w="1255"/>
        <w:gridCol w:w="1350"/>
        <w:gridCol w:w="1800"/>
        <w:gridCol w:w="2835"/>
        <w:gridCol w:w="1616"/>
        <w:gridCol w:w="2238"/>
      </w:tblGrid>
      <w:tr w:rsidR="003E2C97" w14:paraId="3DCE785B" w14:textId="77777777" w:rsidTr="007A36DB">
        <w:trPr>
          <w:trHeight w:val="602"/>
        </w:trPr>
        <w:tc>
          <w:tcPr>
            <w:tcW w:w="1255" w:type="dxa"/>
            <w:shd w:val="clear" w:color="auto" w:fill="D9E2F3"/>
            <w:vAlign w:val="center"/>
          </w:tcPr>
          <w:p w14:paraId="484964C9" w14:textId="77777777" w:rsidR="003E2C97" w:rsidRPr="001B5C5C" w:rsidRDefault="003E2C97" w:rsidP="0071038B">
            <w:pPr>
              <w:jc w:val="center"/>
              <w:rPr>
                <w:rFonts w:ascii="Arial Narrow" w:eastAsia="Times New Roman" w:hAnsi="Arial Narrow" w:cs="Calibri"/>
                <w:b/>
                <w:bCs/>
                <w:color w:val="000000"/>
                <w:sz w:val="14"/>
                <w:szCs w:val="14"/>
              </w:rPr>
            </w:pPr>
            <w:bookmarkStart w:id="4" w:name="_Hlk116377146"/>
          </w:p>
          <w:p w14:paraId="42AC4DFC" w14:textId="77777777" w:rsidR="003E2C97" w:rsidRPr="001B5C5C" w:rsidRDefault="003E2C97" w:rsidP="0071038B">
            <w:pPr>
              <w:jc w:val="center"/>
              <w:rPr>
                <w:rFonts w:ascii="Arial Narrow" w:eastAsia="Times New Roman" w:hAnsi="Arial Narrow" w:cs="Calibri"/>
                <w:b/>
                <w:bCs/>
                <w:color w:val="000000"/>
                <w:sz w:val="14"/>
                <w:szCs w:val="14"/>
              </w:rPr>
            </w:pPr>
          </w:p>
          <w:p w14:paraId="673883A7" w14:textId="77777777" w:rsidR="003E2C97" w:rsidRPr="001B5C5C" w:rsidRDefault="003E2C97" w:rsidP="0071038B">
            <w:pPr>
              <w:jc w:val="center"/>
              <w:rPr>
                <w:rFonts w:ascii="Arial Narrow" w:eastAsia="Times New Roman" w:hAnsi="Arial Narrow" w:cs="Calibri"/>
                <w:b/>
                <w:bCs/>
                <w:color w:val="000000"/>
                <w:sz w:val="14"/>
                <w:szCs w:val="14"/>
              </w:rPr>
            </w:pPr>
          </w:p>
          <w:p w14:paraId="7E1F85F7" w14:textId="77777777" w:rsidR="003E2C97" w:rsidRPr="001B5C5C" w:rsidRDefault="003E2C97" w:rsidP="0071038B">
            <w:pPr>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Drug (Brand)</w:t>
            </w:r>
          </w:p>
          <w:p w14:paraId="1A634EF1" w14:textId="77777777" w:rsidR="003E2C97" w:rsidRDefault="003E2C97" w:rsidP="0071038B">
            <w:pPr>
              <w:contextualSpacing/>
              <w:rPr>
                <w:rFonts w:ascii="Arial Narrow" w:eastAsia="Times New Roman" w:hAnsi="Arial Narrow" w:cstheme="minorHAnsi"/>
                <w:bCs/>
                <w:sz w:val="14"/>
                <w:szCs w:val="14"/>
              </w:rPr>
            </w:pPr>
          </w:p>
        </w:tc>
        <w:tc>
          <w:tcPr>
            <w:tcW w:w="1350" w:type="dxa"/>
            <w:shd w:val="clear" w:color="auto" w:fill="D9E2F3"/>
          </w:tcPr>
          <w:p w14:paraId="6ED830EA" w14:textId="77777777" w:rsidR="003E2C97" w:rsidRDefault="003E2C97" w:rsidP="0071038B">
            <w:pPr>
              <w:contextualSpacing/>
              <w:rPr>
                <w:rFonts w:ascii="Arial Narrow" w:eastAsia="Times New Roman" w:hAnsi="Arial Narrow" w:cs="Calibri"/>
                <w:b/>
                <w:bCs/>
                <w:color w:val="000000"/>
                <w:sz w:val="14"/>
                <w:szCs w:val="14"/>
              </w:rPr>
            </w:pPr>
          </w:p>
          <w:p w14:paraId="76D97824" w14:textId="77777777" w:rsidR="003E2C97" w:rsidRDefault="003E2C97" w:rsidP="0071038B">
            <w:pPr>
              <w:contextualSpacing/>
              <w:rPr>
                <w:rFonts w:ascii="Arial Narrow" w:eastAsia="Times New Roman" w:hAnsi="Arial Narrow" w:cs="Calibri"/>
                <w:b/>
                <w:bCs/>
                <w:color w:val="000000"/>
                <w:sz w:val="14"/>
                <w:szCs w:val="14"/>
              </w:rPr>
            </w:pPr>
          </w:p>
          <w:p w14:paraId="0FE2F617" w14:textId="77777777" w:rsidR="003E2C97" w:rsidRPr="001B5C5C" w:rsidRDefault="003E2C97" w:rsidP="0071038B">
            <w:pPr>
              <w:contextualSpacing/>
              <w:rPr>
                <w:rFonts w:ascii="Arial Narrow" w:eastAsia="Times New Roman" w:hAnsi="Arial Narrow" w:cs="Calibri"/>
                <w:b/>
                <w:bCs/>
                <w:color w:val="000000"/>
                <w:sz w:val="14"/>
                <w:szCs w:val="14"/>
              </w:rPr>
            </w:pPr>
            <w:r>
              <w:rPr>
                <w:rFonts w:ascii="Arial Narrow" w:eastAsia="Times New Roman" w:hAnsi="Arial Narrow" w:cs="Calibri"/>
                <w:b/>
                <w:bCs/>
                <w:color w:val="000000"/>
                <w:sz w:val="14"/>
                <w:szCs w:val="14"/>
              </w:rPr>
              <w:t>Formulations</w:t>
            </w:r>
          </w:p>
        </w:tc>
        <w:tc>
          <w:tcPr>
            <w:tcW w:w="1800" w:type="dxa"/>
            <w:shd w:val="clear" w:color="auto" w:fill="D9E2F3"/>
            <w:vAlign w:val="center"/>
          </w:tcPr>
          <w:p w14:paraId="11079152" w14:textId="77777777" w:rsidR="003E2C97" w:rsidRPr="006A52F8" w:rsidRDefault="003E2C97" w:rsidP="0071038B">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Initial Dosage</w:t>
            </w:r>
          </w:p>
        </w:tc>
        <w:tc>
          <w:tcPr>
            <w:tcW w:w="2835" w:type="dxa"/>
            <w:shd w:val="clear" w:color="auto" w:fill="D9E2F3"/>
            <w:vAlign w:val="center"/>
          </w:tcPr>
          <w:p w14:paraId="6A5EBCC5" w14:textId="77777777" w:rsidR="003E2C97" w:rsidRPr="001B5C5C" w:rsidRDefault="003E2C97" w:rsidP="0071038B">
            <w:pPr>
              <w:contextualSpacing/>
              <w:jc w:val="center"/>
              <w:rPr>
                <w:rFonts w:ascii="Arial Narrow" w:eastAsia="Times New Roman" w:hAnsi="Arial Narrow" w:cs="Calibri"/>
                <w:b/>
                <w:bCs/>
                <w:color w:val="000000"/>
                <w:sz w:val="14"/>
                <w:szCs w:val="14"/>
              </w:rPr>
            </w:pPr>
            <w:r>
              <w:rPr>
                <w:rFonts w:ascii="Arial Narrow" w:eastAsia="Times New Roman" w:hAnsi="Arial Narrow" w:cs="Calibri"/>
                <w:b/>
                <w:bCs/>
                <w:color w:val="000000"/>
                <w:sz w:val="14"/>
                <w:szCs w:val="14"/>
              </w:rPr>
              <w:t>Target Dose Range</w:t>
            </w:r>
          </w:p>
        </w:tc>
        <w:tc>
          <w:tcPr>
            <w:tcW w:w="1616" w:type="dxa"/>
            <w:shd w:val="clear" w:color="auto" w:fill="D9E2F3"/>
            <w:vAlign w:val="center"/>
          </w:tcPr>
          <w:p w14:paraId="4F7CC46E" w14:textId="77777777" w:rsidR="003E2C97" w:rsidRDefault="003E2C97" w:rsidP="0071038B">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Literature Based Maximum Dosage</w:t>
            </w:r>
          </w:p>
        </w:tc>
        <w:tc>
          <w:tcPr>
            <w:tcW w:w="2238" w:type="dxa"/>
            <w:shd w:val="clear" w:color="auto" w:fill="D9E2F3"/>
            <w:vAlign w:val="center"/>
          </w:tcPr>
          <w:p w14:paraId="00889B43" w14:textId="77777777" w:rsidR="003E2C97" w:rsidRDefault="003E2C97" w:rsidP="0071038B">
            <w:pPr>
              <w:contextualSpacing/>
              <w:jc w:val="center"/>
              <w:rPr>
                <w:rFonts w:ascii="Arial Narrow" w:eastAsia="Times New Roman" w:hAnsi="Arial Narrow" w:cs="Calibri"/>
                <w:b/>
                <w:bCs/>
                <w:color w:val="000000"/>
                <w:sz w:val="14"/>
                <w:szCs w:val="14"/>
              </w:rPr>
            </w:pPr>
          </w:p>
          <w:p w14:paraId="13B91104" w14:textId="77777777" w:rsidR="003E2C97" w:rsidRPr="0005621F" w:rsidRDefault="003E2C97" w:rsidP="0071038B">
            <w:pPr>
              <w:contextualSpacing/>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FDA Approved Maximum Dosage for Children and Adolescents</w:t>
            </w:r>
          </w:p>
        </w:tc>
      </w:tr>
      <w:tr w:rsidR="003E2C97" w:rsidRPr="001B5C5C" w14:paraId="616A08DF" w14:textId="77777777" w:rsidTr="00C3344A">
        <w:trPr>
          <w:trHeight w:val="1925"/>
        </w:trPr>
        <w:tc>
          <w:tcPr>
            <w:tcW w:w="1255" w:type="dxa"/>
          </w:tcPr>
          <w:p w14:paraId="537030E9" w14:textId="77777777" w:rsidR="00E21605" w:rsidRDefault="00E21605" w:rsidP="00E21605">
            <w:pPr>
              <w:contextualSpacing/>
              <w:rPr>
                <w:rFonts w:ascii="Arial Narrow" w:eastAsia="Times New Roman" w:hAnsi="Arial Narrow" w:cstheme="minorHAnsi"/>
                <w:b/>
                <w:sz w:val="14"/>
                <w:szCs w:val="14"/>
              </w:rPr>
            </w:pPr>
          </w:p>
          <w:p w14:paraId="23224D8B" w14:textId="5EBB531C" w:rsidR="003E2C97" w:rsidRPr="006A7E9B" w:rsidRDefault="003E2C97" w:rsidP="00E21605">
            <w:pPr>
              <w:contextualSpacing/>
              <w:rPr>
                <w:rFonts w:ascii="Arial Narrow" w:eastAsia="Times New Roman" w:hAnsi="Arial Narrow" w:cstheme="minorHAnsi"/>
                <w:b/>
                <w:sz w:val="14"/>
                <w:szCs w:val="14"/>
              </w:rPr>
            </w:pPr>
            <w:r w:rsidRPr="006A7E9B">
              <w:rPr>
                <w:rFonts w:ascii="Arial Narrow" w:eastAsia="Times New Roman" w:hAnsi="Arial Narrow" w:cstheme="minorHAnsi"/>
                <w:b/>
                <w:sz w:val="14"/>
                <w:szCs w:val="14"/>
              </w:rPr>
              <w:t>Lamotrigine</w:t>
            </w:r>
          </w:p>
          <w:p w14:paraId="58CB508A" w14:textId="77777777" w:rsidR="006A599A" w:rsidRDefault="006A599A" w:rsidP="0071038B">
            <w:pPr>
              <w:contextualSpacing/>
              <w:rPr>
                <w:rFonts w:ascii="Arial Narrow" w:eastAsia="Times New Roman" w:hAnsi="Arial Narrow" w:cstheme="minorHAnsi"/>
                <w:b/>
                <w:sz w:val="14"/>
                <w:szCs w:val="14"/>
              </w:rPr>
            </w:pPr>
          </w:p>
          <w:p w14:paraId="68ABD291" w14:textId="010CCAAB" w:rsidR="003E2C97" w:rsidRPr="00E8676F" w:rsidRDefault="00E8676F" w:rsidP="0071038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w:t>
            </w:r>
            <w:r w:rsidR="003E2C97" w:rsidRPr="00E8676F">
              <w:rPr>
                <w:rFonts w:ascii="Arial Narrow" w:eastAsia="Times New Roman" w:hAnsi="Arial Narrow" w:cstheme="minorHAnsi"/>
                <w:bCs/>
                <w:sz w:val="14"/>
                <w:szCs w:val="14"/>
              </w:rPr>
              <w:t>Lamictal®</w:t>
            </w:r>
            <w:r>
              <w:rPr>
                <w:rFonts w:ascii="Arial Narrow" w:eastAsia="Times New Roman" w:hAnsi="Arial Narrow" w:cstheme="minorHAnsi"/>
                <w:bCs/>
                <w:sz w:val="14"/>
                <w:szCs w:val="14"/>
              </w:rPr>
              <w:t xml:space="preserve">, </w:t>
            </w:r>
            <w:r w:rsidR="003E2C97" w:rsidRPr="00E8676F">
              <w:rPr>
                <w:rFonts w:ascii="Arial Narrow" w:eastAsia="Times New Roman" w:hAnsi="Arial Narrow" w:cstheme="minorHAnsi"/>
                <w:bCs/>
                <w:sz w:val="14"/>
                <w:szCs w:val="14"/>
              </w:rPr>
              <w:t>Lamictal XR</w:t>
            </w:r>
            <w:r w:rsidR="006A599A" w:rsidRPr="00E8676F">
              <w:rPr>
                <w:rFonts w:ascii="Arial Narrow" w:eastAsia="Times New Roman" w:hAnsi="Arial Narrow" w:cstheme="minorHAnsi"/>
                <w:bCs/>
                <w:sz w:val="14"/>
                <w:szCs w:val="14"/>
              </w:rPr>
              <w:t>®</w:t>
            </w:r>
            <w:r>
              <w:rPr>
                <w:rFonts w:ascii="Arial Narrow" w:eastAsia="Times New Roman" w:hAnsi="Arial Narrow" w:cstheme="minorHAnsi"/>
                <w:bCs/>
                <w:sz w:val="14"/>
                <w:szCs w:val="14"/>
              </w:rPr>
              <w:t>)</w:t>
            </w:r>
          </w:p>
        </w:tc>
        <w:tc>
          <w:tcPr>
            <w:tcW w:w="1350" w:type="dxa"/>
          </w:tcPr>
          <w:p w14:paraId="671A8BBD" w14:textId="77777777" w:rsidR="003E2C97" w:rsidRDefault="003E2C97" w:rsidP="0071038B">
            <w:pPr>
              <w:contextualSpacing/>
              <w:rPr>
                <w:rFonts w:ascii="Arial Narrow" w:eastAsia="Times New Roman" w:hAnsi="Arial Narrow" w:cstheme="minorHAnsi"/>
                <w:bCs/>
                <w:sz w:val="14"/>
                <w:szCs w:val="14"/>
              </w:rPr>
            </w:pPr>
          </w:p>
          <w:p w14:paraId="7AD9BAC0" w14:textId="77777777" w:rsidR="00090E5C" w:rsidRDefault="00090E5C" w:rsidP="0071038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IR tablet</w:t>
            </w:r>
          </w:p>
          <w:p w14:paraId="44AF7E40" w14:textId="77777777" w:rsidR="00090E5C" w:rsidRDefault="00090E5C" w:rsidP="0071038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ER tablet</w:t>
            </w:r>
          </w:p>
          <w:p w14:paraId="58D6DEF1" w14:textId="77777777" w:rsidR="00FE1715" w:rsidRDefault="00FE1715" w:rsidP="0071038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IR chewable tablet</w:t>
            </w:r>
          </w:p>
          <w:p w14:paraId="22B9EEB4" w14:textId="242BF6A9" w:rsidR="00FE1715" w:rsidRPr="002827D7" w:rsidRDefault="000E11FE" w:rsidP="0071038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Orally disintegrating</w:t>
            </w:r>
            <w:r w:rsidR="007A36DB">
              <w:rPr>
                <w:rFonts w:ascii="Arial Narrow" w:eastAsia="Times New Roman" w:hAnsi="Arial Narrow" w:cstheme="minorHAnsi"/>
                <w:bCs/>
                <w:sz w:val="14"/>
                <w:szCs w:val="14"/>
              </w:rPr>
              <w:t xml:space="preserve"> tablet</w:t>
            </w:r>
          </w:p>
        </w:tc>
        <w:tc>
          <w:tcPr>
            <w:tcW w:w="1800" w:type="dxa"/>
            <w:vAlign w:val="center"/>
          </w:tcPr>
          <w:p w14:paraId="520723B1" w14:textId="77777777" w:rsidR="003E2C97" w:rsidRDefault="003E2C97" w:rsidP="0071038B">
            <w:pPr>
              <w:contextualSpacing/>
              <w:rPr>
                <w:rFonts w:ascii="Arial Narrow" w:eastAsia="Times New Roman" w:hAnsi="Arial Narrow" w:cstheme="minorHAnsi"/>
                <w:bCs/>
                <w:sz w:val="14"/>
                <w:szCs w:val="14"/>
              </w:rPr>
            </w:pPr>
            <w:r w:rsidRPr="002827D7">
              <w:rPr>
                <w:rFonts w:ascii="Arial Narrow" w:eastAsia="Times New Roman" w:hAnsi="Arial Narrow" w:cstheme="minorHAnsi"/>
                <w:bCs/>
                <w:sz w:val="14"/>
                <w:szCs w:val="14"/>
              </w:rPr>
              <w:t>Age 6-11 yrs.: 2-5 mg/day</w:t>
            </w:r>
          </w:p>
          <w:p w14:paraId="76F10EE5" w14:textId="77777777" w:rsidR="003E2C97" w:rsidRDefault="003E2C97" w:rsidP="0071038B">
            <w:pPr>
              <w:contextualSpacing/>
              <w:rPr>
                <w:rFonts w:ascii="Arial Narrow" w:eastAsia="Times New Roman" w:hAnsi="Arial Narrow" w:cstheme="minorHAnsi"/>
                <w:bCs/>
                <w:sz w:val="14"/>
                <w:szCs w:val="14"/>
              </w:rPr>
            </w:pPr>
            <w:r w:rsidRPr="002827D7">
              <w:rPr>
                <w:rFonts w:ascii="Arial Narrow" w:eastAsia="Times New Roman" w:hAnsi="Arial Narrow" w:cstheme="minorHAnsi"/>
                <w:bCs/>
                <w:sz w:val="14"/>
                <w:szCs w:val="14"/>
              </w:rPr>
              <w:t>Age ≥ 12 yrs.: 25 mg/day (increase by 25 mg every 2 weeks)</w:t>
            </w:r>
          </w:p>
          <w:p w14:paraId="4CCFCC2B" w14:textId="7D217CA9" w:rsidR="003E2C97" w:rsidRDefault="003E2C97" w:rsidP="0071038B">
            <w:pPr>
              <w:contextualSpacing/>
              <w:rPr>
                <w:rFonts w:ascii="Arial Narrow" w:eastAsia="Times New Roman" w:hAnsi="Arial Narrow" w:cstheme="minorHAnsi"/>
                <w:bCs/>
                <w:sz w:val="14"/>
                <w:szCs w:val="14"/>
              </w:rPr>
            </w:pPr>
          </w:p>
          <w:p w14:paraId="38DB2480" w14:textId="7977D9BA" w:rsidR="003E2C97" w:rsidRPr="001B5C5C" w:rsidRDefault="00B62208" w:rsidP="00C3344A">
            <w:pPr>
              <w:contextualSpacing/>
              <w:rPr>
                <w:rFonts w:ascii="Arial Narrow" w:eastAsia="Times New Roman" w:hAnsi="Arial Narrow" w:cstheme="minorHAnsi"/>
                <w:bCs/>
                <w:sz w:val="14"/>
                <w:szCs w:val="14"/>
              </w:rPr>
            </w:pPr>
            <w:r w:rsidRPr="00C3344A">
              <w:rPr>
                <w:rFonts w:ascii="Arial Narrow" w:eastAsia="Times New Roman" w:hAnsi="Arial Narrow" w:cstheme="minorHAnsi"/>
                <w:bCs/>
                <w:sz w:val="14"/>
                <w:szCs w:val="14"/>
              </w:rPr>
              <w:t xml:space="preserve">ER formulation </w:t>
            </w:r>
            <w:r w:rsidR="00C3344A" w:rsidRPr="00C3344A">
              <w:rPr>
                <w:rFonts w:ascii="Arial Narrow" w:eastAsia="Times New Roman" w:hAnsi="Arial Narrow" w:cstheme="minorHAnsi"/>
                <w:bCs/>
                <w:sz w:val="14"/>
                <w:szCs w:val="14"/>
              </w:rPr>
              <w:t>has n</w:t>
            </w:r>
            <w:r w:rsidR="003E2C97" w:rsidRPr="00C3344A">
              <w:rPr>
                <w:rFonts w:ascii="Arial Narrow" w:eastAsia="Times New Roman" w:hAnsi="Arial Narrow" w:cstheme="minorHAnsi"/>
                <w:bCs/>
                <w:sz w:val="14"/>
                <w:szCs w:val="14"/>
              </w:rPr>
              <w:t>o published data for mood stabilization in pediatrics</w:t>
            </w:r>
          </w:p>
        </w:tc>
        <w:tc>
          <w:tcPr>
            <w:tcW w:w="2835" w:type="dxa"/>
          </w:tcPr>
          <w:p w14:paraId="47F3A9B7" w14:textId="77777777" w:rsidR="00C3344A" w:rsidRDefault="00C3344A" w:rsidP="0071038B">
            <w:pPr>
              <w:contextualSpacing/>
              <w:rPr>
                <w:rFonts w:ascii="Arial Narrow" w:eastAsia="Times New Roman" w:hAnsi="Arial Narrow" w:cstheme="minorHAnsi"/>
                <w:bCs/>
                <w:sz w:val="14"/>
                <w:szCs w:val="14"/>
              </w:rPr>
            </w:pPr>
          </w:p>
          <w:p w14:paraId="4A1411A0" w14:textId="05E89DA0" w:rsidR="003E2C97" w:rsidRDefault="003E2C97" w:rsidP="0071038B">
            <w:pPr>
              <w:contextualSpacing/>
              <w:rPr>
                <w:rFonts w:ascii="Arial Narrow" w:eastAsia="Times New Roman" w:hAnsi="Arial Narrow" w:cstheme="minorHAnsi"/>
                <w:bCs/>
                <w:sz w:val="14"/>
                <w:szCs w:val="14"/>
              </w:rPr>
            </w:pPr>
            <w:r w:rsidRPr="002827D7">
              <w:rPr>
                <w:rFonts w:ascii="Arial Narrow" w:eastAsia="Times New Roman" w:hAnsi="Arial Narrow" w:cstheme="minorHAnsi"/>
                <w:bCs/>
                <w:sz w:val="14"/>
                <w:szCs w:val="14"/>
              </w:rPr>
              <w:t>Age 6-11 yrs.</w:t>
            </w:r>
          </w:p>
          <w:p w14:paraId="7EF4F9C4" w14:textId="77777777" w:rsidR="003E2C97" w:rsidRDefault="003E2C97" w:rsidP="0071038B">
            <w:pPr>
              <w:ind w:left="91"/>
              <w:contextualSpacing/>
              <w:rPr>
                <w:rFonts w:ascii="Arial Narrow" w:eastAsia="Times New Roman" w:hAnsi="Arial Narrow" w:cstheme="minorHAnsi"/>
                <w:bCs/>
                <w:sz w:val="14"/>
                <w:szCs w:val="14"/>
              </w:rPr>
            </w:pPr>
            <w:r w:rsidRPr="002827D7">
              <w:rPr>
                <w:rFonts w:ascii="Arial Narrow" w:eastAsia="Times New Roman" w:hAnsi="Arial Narrow" w:cstheme="minorHAnsi"/>
                <w:bCs/>
                <w:sz w:val="14"/>
                <w:szCs w:val="14"/>
              </w:rPr>
              <w:t xml:space="preserve">Monotherapy: 4.5-7.5 mg/kg/day  </w:t>
            </w:r>
          </w:p>
          <w:p w14:paraId="171EE1D2" w14:textId="77777777" w:rsidR="003E2C97" w:rsidRDefault="003E2C97" w:rsidP="0071038B">
            <w:pPr>
              <w:ind w:left="91"/>
              <w:contextualSpacing/>
              <w:rPr>
                <w:rFonts w:ascii="Arial Narrow" w:eastAsia="Times New Roman" w:hAnsi="Arial Narrow" w:cstheme="minorHAnsi"/>
                <w:bCs/>
                <w:sz w:val="14"/>
                <w:szCs w:val="14"/>
              </w:rPr>
            </w:pPr>
            <w:r w:rsidRPr="002827D7">
              <w:rPr>
                <w:rFonts w:ascii="Arial Narrow" w:eastAsia="Times New Roman" w:hAnsi="Arial Narrow" w:cstheme="minorHAnsi"/>
                <w:bCs/>
                <w:sz w:val="14"/>
                <w:szCs w:val="14"/>
              </w:rPr>
              <w:t>With Valproate: 1-3 mg/kg/day</w:t>
            </w:r>
          </w:p>
          <w:p w14:paraId="16C9F475" w14:textId="77777777" w:rsidR="003E2C97" w:rsidRDefault="003E2C97" w:rsidP="0071038B">
            <w:pPr>
              <w:ind w:left="91"/>
              <w:contextualSpacing/>
              <w:rPr>
                <w:rFonts w:ascii="Arial Narrow" w:eastAsia="Times New Roman" w:hAnsi="Arial Narrow" w:cstheme="minorHAnsi"/>
                <w:bCs/>
                <w:sz w:val="14"/>
                <w:szCs w:val="14"/>
              </w:rPr>
            </w:pPr>
            <w:r w:rsidRPr="002827D7">
              <w:rPr>
                <w:rFonts w:ascii="Arial Narrow" w:eastAsia="Times New Roman" w:hAnsi="Arial Narrow" w:cstheme="minorHAnsi"/>
                <w:bCs/>
                <w:sz w:val="14"/>
                <w:szCs w:val="14"/>
              </w:rPr>
              <w:t>With Valproate and EIAEDs•: 1-5 mg/kg/day</w:t>
            </w:r>
          </w:p>
          <w:p w14:paraId="5CB3E4B3" w14:textId="77777777" w:rsidR="003E2C97" w:rsidRDefault="003E2C97" w:rsidP="0071038B">
            <w:pPr>
              <w:ind w:left="91"/>
              <w:contextualSpacing/>
              <w:rPr>
                <w:rFonts w:ascii="Arial Narrow" w:eastAsia="Times New Roman" w:hAnsi="Arial Narrow" w:cstheme="minorHAnsi"/>
                <w:bCs/>
                <w:sz w:val="14"/>
                <w:szCs w:val="14"/>
              </w:rPr>
            </w:pPr>
            <w:r w:rsidRPr="002827D7">
              <w:rPr>
                <w:rFonts w:ascii="Arial Narrow" w:eastAsia="Times New Roman" w:hAnsi="Arial Narrow" w:cstheme="minorHAnsi"/>
                <w:bCs/>
                <w:sz w:val="14"/>
                <w:szCs w:val="14"/>
              </w:rPr>
              <w:t xml:space="preserve">With EIAED’s: 5-15 mg/kg/day  </w:t>
            </w:r>
          </w:p>
          <w:p w14:paraId="7C5989B4" w14:textId="77777777" w:rsidR="003E2C97" w:rsidRDefault="003E2C97" w:rsidP="0071038B">
            <w:pPr>
              <w:contextualSpacing/>
              <w:rPr>
                <w:rFonts w:ascii="Arial Narrow" w:eastAsia="Times New Roman" w:hAnsi="Arial Narrow" w:cstheme="minorHAnsi"/>
                <w:bCs/>
                <w:sz w:val="14"/>
                <w:szCs w:val="14"/>
              </w:rPr>
            </w:pPr>
          </w:p>
          <w:p w14:paraId="1204C710" w14:textId="77777777" w:rsidR="003E2C97" w:rsidRDefault="003E2C97" w:rsidP="0071038B">
            <w:pPr>
              <w:ind w:left="91" w:hanging="90"/>
              <w:contextualSpacing/>
              <w:rPr>
                <w:rFonts w:ascii="Arial Narrow" w:eastAsia="Times New Roman" w:hAnsi="Arial Narrow" w:cstheme="minorHAnsi"/>
                <w:bCs/>
                <w:sz w:val="14"/>
                <w:szCs w:val="14"/>
              </w:rPr>
            </w:pPr>
            <w:r w:rsidRPr="002827D7">
              <w:rPr>
                <w:rFonts w:ascii="Arial Narrow" w:eastAsia="Times New Roman" w:hAnsi="Arial Narrow" w:cstheme="minorHAnsi"/>
                <w:bCs/>
                <w:sz w:val="14"/>
                <w:szCs w:val="14"/>
              </w:rPr>
              <w:t>Age ≥ 12 yrs.: Monotherapy: 225-375 mg/day</w:t>
            </w:r>
          </w:p>
          <w:p w14:paraId="5C557046" w14:textId="77777777" w:rsidR="003E2C97" w:rsidRDefault="003E2C97" w:rsidP="0071038B">
            <w:pPr>
              <w:ind w:left="91"/>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With Valproate: 100-200 mg/day</w:t>
            </w:r>
          </w:p>
          <w:p w14:paraId="54C127DD" w14:textId="77777777" w:rsidR="003E2C97" w:rsidRDefault="003E2C97" w:rsidP="0071038B">
            <w:pPr>
              <w:ind w:left="91"/>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With Valproate and EIAEDs•: 100-400 mg/day</w:t>
            </w:r>
          </w:p>
          <w:p w14:paraId="11231B7C" w14:textId="77777777" w:rsidR="003E2C97" w:rsidRPr="001B5C5C" w:rsidRDefault="003E2C97" w:rsidP="0071038B">
            <w:pPr>
              <w:ind w:left="91"/>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 xml:space="preserve">With EIAEDs•: 300-500 mg/day    </w:t>
            </w:r>
          </w:p>
        </w:tc>
        <w:tc>
          <w:tcPr>
            <w:tcW w:w="1616" w:type="dxa"/>
            <w:vAlign w:val="center"/>
          </w:tcPr>
          <w:p w14:paraId="0AE2217E" w14:textId="77777777" w:rsidR="003E2C97" w:rsidRPr="001B5C5C" w:rsidRDefault="003E2C97" w:rsidP="0071038B">
            <w:pPr>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Age ≥ 6 yrs.: 15 mg/kg/day or 500 mg/day, whichever is less</w:t>
            </w:r>
          </w:p>
        </w:tc>
        <w:tc>
          <w:tcPr>
            <w:tcW w:w="2238" w:type="dxa"/>
          </w:tcPr>
          <w:p w14:paraId="202B9027" w14:textId="77777777" w:rsidR="003E2C97" w:rsidRDefault="003E2C97" w:rsidP="0071038B">
            <w:pPr>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 xml:space="preserve">Approved for adjunctive therapy for </w:t>
            </w:r>
            <w:r>
              <w:rPr>
                <w:rFonts w:ascii="Arial Narrow" w:eastAsia="Times New Roman" w:hAnsi="Arial Narrow" w:cstheme="minorHAnsi"/>
                <w:bCs/>
                <w:sz w:val="14"/>
                <w:szCs w:val="14"/>
              </w:rPr>
              <w:t>s</w:t>
            </w:r>
            <w:r w:rsidRPr="0047298E">
              <w:rPr>
                <w:rFonts w:ascii="Arial Narrow" w:eastAsia="Times New Roman" w:hAnsi="Arial Narrow" w:cstheme="minorHAnsi"/>
                <w:bCs/>
                <w:sz w:val="14"/>
                <w:szCs w:val="14"/>
              </w:rPr>
              <w:t xml:space="preserve">eizure </w:t>
            </w:r>
            <w:r>
              <w:rPr>
                <w:rFonts w:ascii="Arial Narrow" w:eastAsia="Times New Roman" w:hAnsi="Arial Narrow" w:cstheme="minorHAnsi"/>
                <w:bCs/>
                <w:sz w:val="14"/>
                <w:szCs w:val="14"/>
              </w:rPr>
              <w:t>d</w:t>
            </w:r>
            <w:r w:rsidRPr="0047298E">
              <w:rPr>
                <w:rFonts w:ascii="Arial Narrow" w:eastAsia="Times New Roman" w:hAnsi="Arial Narrow" w:cstheme="minorHAnsi"/>
                <w:bCs/>
                <w:sz w:val="14"/>
                <w:szCs w:val="14"/>
              </w:rPr>
              <w:t xml:space="preserve">isorders: Age 2-12: 400 mg/day  </w:t>
            </w:r>
          </w:p>
          <w:p w14:paraId="4245F68B" w14:textId="77777777" w:rsidR="003E2C97" w:rsidRDefault="003E2C97" w:rsidP="0071038B">
            <w:pPr>
              <w:contextualSpacing/>
              <w:rPr>
                <w:rFonts w:ascii="Arial Narrow" w:eastAsia="Times New Roman" w:hAnsi="Arial Narrow" w:cstheme="minorHAnsi"/>
                <w:bCs/>
                <w:sz w:val="14"/>
                <w:szCs w:val="14"/>
              </w:rPr>
            </w:pPr>
          </w:p>
          <w:p w14:paraId="11100C30" w14:textId="77777777" w:rsidR="003E2C97" w:rsidRDefault="003E2C97" w:rsidP="0071038B">
            <w:pPr>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Age &gt; 12: 500 mg/day (use &gt; 200 mg/day in adults for bipolar depression has not conferred additional efficacy</w:t>
            </w:r>
          </w:p>
          <w:p w14:paraId="2FB0512D" w14:textId="77777777" w:rsidR="003E2C97" w:rsidRDefault="003E2C97" w:rsidP="0071038B">
            <w:pPr>
              <w:contextualSpacing/>
              <w:rPr>
                <w:rFonts w:ascii="Arial Narrow" w:eastAsia="Times New Roman" w:hAnsi="Arial Narrow" w:cstheme="minorHAnsi"/>
                <w:bCs/>
                <w:sz w:val="14"/>
                <w:szCs w:val="14"/>
              </w:rPr>
            </w:pPr>
          </w:p>
          <w:p w14:paraId="1A26E69E" w14:textId="77777777" w:rsidR="003E2C97" w:rsidRPr="00BA0515" w:rsidRDefault="003E2C97" w:rsidP="0071038B">
            <w:pPr>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 xml:space="preserve">Safety and effectiveness for treatment of </w:t>
            </w:r>
            <w:r>
              <w:rPr>
                <w:rFonts w:ascii="Arial Narrow" w:eastAsia="Times New Roman" w:hAnsi="Arial Narrow" w:cstheme="minorHAnsi"/>
                <w:bCs/>
                <w:sz w:val="14"/>
                <w:szCs w:val="14"/>
              </w:rPr>
              <w:t>b</w:t>
            </w:r>
            <w:r w:rsidRPr="0047298E">
              <w:rPr>
                <w:rFonts w:ascii="Arial Narrow" w:eastAsia="Times New Roman" w:hAnsi="Arial Narrow" w:cstheme="minorHAnsi"/>
                <w:bCs/>
                <w:sz w:val="14"/>
                <w:szCs w:val="14"/>
              </w:rPr>
              <w:t xml:space="preserve">ipolar </w:t>
            </w:r>
            <w:r>
              <w:rPr>
                <w:rFonts w:ascii="Arial Narrow" w:eastAsia="Times New Roman" w:hAnsi="Arial Narrow" w:cstheme="minorHAnsi"/>
                <w:bCs/>
                <w:sz w:val="14"/>
                <w:szCs w:val="14"/>
              </w:rPr>
              <w:t>d</w:t>
            </w:r>
            <w:r w:rsidRPr="0047298E">
              <w:rPr>
                <w:rFonts w:ascii="Arial Narrow" w:eastAsia="Times New Roman" w:hAnsi="Arial Narrow" w:cstheme="minorHAnsi"/>
                <w:bCs/>
                <w:sz w:val="14"/>
                <w:szCs w:val="14"/>
              </w:rPr>
              <w:t>isorder in patients younger than 18 yrs. has not been established</w:t>
            </w:r>
          </w:p>
        </w:tc>
      </w:tr>
    </w:tbl>
    <w:bookmarkEnd w:id="4"/>
    <w:p w14:paraId="0C747CB5" w14:textId="4BE8FB92" w:rsidR="003E2C97" w:rsidRPr="00890393" w:rsidRDefault="00173219" w:rsidP="00890393">
      <w:pPr>
        <w:tabs>
          <w:tab w:val="left" w:pos="1440"/>
        </w:tabs>
        <w:jc w:val="center"/>
        <w:rPr>
          <w:rFonts w:eastAsia="Times New Roman" w:cstheme="minorHAnsi"/>
          <w:bCs/>
          <w:sz w:val="12"/>
          <w:szCs w:val="12"/>
        </w:rPr>
      </w:pPr>
      <w:r w:rsidRPr="00890393">
        <w:rPr>
          <w:rFonts w:eastAsia="Times New Roman" w:cstheme="minorHAnsi"/>
          <w:bCs/>
          <w:sz w:val="12"/>
          <w:szCs w:val="12"/>
        </w:rPr>
        <w:t>*EIAEDs= enzyme-inducing antiepileptic drugs</w:t>
      </w:r>
    </w:p>
    <w:p w14:paraId="6E639931" w14:textId="77777777" w:rsidR="00867C20" w:rsidRDefault="00867C20" w:rsidP="008229E0">
      <w:pPr>
        <w:rPr>
          <w:rFonts w:eastAsia="Times New Roman" w:cstheme="minorHAnsi"/>
          <w:b/>
          <w:sz w:val="18"/>
          <w:szCs w:val="18"/>
        </w:rPr>
      </w:pPr>
    </w:p>
    <w:p w14:paraId="4D17EBA5" w14:textId="77777777" w:rsidR="00154A49" w:rsidRPr="00BF18CF" w:rsidRDefault="00154A49" w:rsidP="00154A49">
      <w:pPr>
        <w:contextualSpacing/>
        <w:rPr>
          <w:rFonts w:eastAsia="Times New Roman" w:cstheme="minorHAnsi"/>
          <w:b/>
          <w:sz w:val="18"/>
          <w:szCs w:val="18"/>
        </w:rPr>
      </w:pPr>
      <w:bookmarkStart w:id="5" w:name="_Hlk116377206"/>
      <w:r w:rsidRPr="00BF18CF">
        <w:rPr>
          <w:rFonts w:eastAsia="Times New Roman" w:cstheme="minorHAnsi"/>
          <w:b/>
          <w:sz w:val="18"/>
          <w:szCs w:val="18"/>
        </w:rPr>
        <w:t>Patie</w:t>
      </w:r>
      <w:r>
        <w:rPr>
          <w:rFonts w:eastAsia="Times New Roman" w:cstheme="minorHAnsi"/>
          <w:b/>
          <w:sz w:val="18"/>
          <w:szCs w:val="18"/>
        </w:rPr>
        <w:t>nt Monitoring Parameters:</w:t>
      </w:r>
    </w:p>
    <w:p w14:paraId="29B7F5B4" w14:textId="77777777" w:rsidR="00154A49" w:rsidRPr="00E42A77" w:rsidRDefault="00154A49" w:rsidP="00154A49">
      <w:pPr>
        <w:pStyle w:val="ListParagraph"/>
        <w:numPr>
          <w:ilvl w:val="0"/>
          <w:numId w:val="11"/>
        </w:numPr>
        <w:rPr>
          <w:rFonts w:eastAsia="Times New Roman" w:cstheme="minorHAnsi"/>
          <w:bCs/>
          <w:sz w:val="18"/>
          <w:szCs w:val="18"/>
        </w:rPr>
      </w:pPr>
      <w:r w:rsidRPr="00E42A77">
        <w:rPr>
          <w:rFonts w:eastAsia="Times New Roman" w:cstheme="minorHAnsi"/>
          <w:bCs/>
          <w:sz w:val="18"/>
          <w:szCs w:val="18"/>
        </w:rPr>
        <w:t>Pregnancy Test - baseline as appropriate, and as clinically indicated</w:t>
      </w:r>
    </w:p>
    <w:p w14:paraId="1159CF4A" w14:textId="77777777" w:rsidR="00154A49" w:rsidRPr="00BF18CF" w:rsidRDefault="00154A49" w:rsidP="00154A49">
      <w:pPr>
        <w:pStyle w:val="ListParagraph"/>
        <w:numPr>
          <w:ilvl w:val="0"/>
          <w:numId w:val="8"/>
        </w:numPr>
        <w:rPr>
          <w:rFonts w:eastAsia="Times New Roman" w:cstheme="minorHAnsi"/>
          <w:bCs/>
          <w:sz w:val="18"/>
          <w:szCs w:val="18"/>
        </w:rPr>
      </w:pPr>
      <w:r w:rsidRPr="00BF18CF">
        <w:rPr>
          <w:rFonts w:eastAsia="Times New Roman" w:cstheme="minorHAnsi"/>
          <w:bCs/>
          <w:sz w:val="18"/>
          <w:szCs w:val="18"/>
        </w:rPr>
        <w:t xml:space="preserve">CBC with differential—baseline, 1 to 2 weeks after each dose increase, annually, and as clinically indicated </w:t>
      </w:r>
    </w:p>
    <w:p w14:paraId="3D71F5A4" w14:textId="77777777" w:rsidR="00154A49" w:rsidRDefault="00154A49" w:rsidP="00154A49">
      <w:pPr>
        <w:pStyle w:val="ListParagraph"/>
        <w:numPr>
          <w:ilvl w:val="0"/>
          <w:numId w:val="8"/>
        </w:numPr>
        <w:rPr>
          <w:rFonts w:eastAsia="Times New Roman" w:cstheme="minorHAnsi"/>
          <w:bCs/>
          <w:sz w:val="18"/>
          <w:szCs w:val="18"/>
        </w:rPr>
      </w:pPr>
      <w:r w:rsidRPr="00BF18CF">
        <w:rPr>
          <w:rFonts w:eastAsia="Times New Roman" w:cstheme="minorHAnsi"/>
          <w:bCs/>
          <w:sz w:val="18"/>
          <w:szCs w:val="18"/>
        </w:rPr>
        <w:t>Comprehensive Metabolic Panel (electrolytes, hepatic function, serum creatinine, BUN) – baseline, every 3 months for the first year of treatment, then annually and as clinically</w:t>
      </w:r>
      <w:r w:rsidRPr="00E47017">
        <w:rPr>
          <w:rFonts w:eastAsia="Times New Roman" w:cstheme="minorHAnsi"/>
          <w:bCs/>
          <w:sz w:val="18"/>
          <w:szCs w:val="18"/>
        </w:rPr>
        <w:t xml:space="preserve"> indicated</w:t>
      </w:r>
      <w:r>
        <w:rPr>
          <w:rFonts w:eastAsia="Times New Roman" w:cstheme="minorHAnsi"/>
          <w:bCs/>
          <w:sz w:val="18"/>
          <w:szCs w:val="18"/>
        </w:rPr>
        <w:t xml:space="preserve"> </w:t>
      </w:r>
    </w:p>
    <w:p w14:paraId="655627D0" w14:textId="77777777" w:rsidR="00154A49" w:rsidRPr="00685859" w:rsidRDefault="00154A49" w:rsidP="00154A49">
      <w:pPr>
        <w:pStyle w:val="ListParagraph"/>
        <w:numPr>
          <w:ilvl w:val="0"/>
          <w:numId w:val="8"/>
        </w:numPr>
        <w:rPr>
          <w:rFonts w:eastAsia="Times New Roman" w:cstheme="minorHAnsi"/>
          <w:b/>
          <w:sz w:val="18"/>
          <w:szCs w:val="18"/>
        </w:rPr>
      </w:pPr>
      <w:r w:rsidRPr="00685859">
        <w:rPr>
          <w:rFonts w:eastAsia="Times New Roman" w:cstheme="minorHAnsi"/>
          <w:bCs/>
          <w:sz w:val="18"/>
          <w:szCs w:val="18"/>
        </w:rPr>
        <w:t>Monitor for emergence of suicidal ideation or behavior</w:t>
      </w:r>
    </w:p>
    <w:p w14:paraId="5706B5D5" w14:textId="30DF4842" w:rsidR="00154A49" w:rsidRPr="00F16C08" w:rsidRDefault="00154A49" w:rsidP="00154A49">
      <w:pPr>
        <w:pStyle w:val="ListParagraph"/>
        <w:numPr>
          <w:ilvl w:val="0"/>
          <w:numId w:val="8"/>
        </w:numPr>
        <w:rPr>
          <w:rFonts w:eastAsia="Times New Roman" w:cstheme="minorHAnsi"/>
          <w:bCs/>
          <w:sz w:val="18"/>
          <w:szCs w:val="18"/>
        </w:rPr>
      </w:pPr>
      <w:r w:rsidRPr="00F16C08">
        <w:rPr>
          <w:rFonts w:eastAsia="Times New Roman" w:cstheme="minorHAnsi"/>
          <w:bCs/>
          <w:sz w:val="18"/>
          <w:szCs w:val="18"/>
        </w:rPr>
        <w:t>Monitor for potentially lethal rash especially during the first two months of therapy</w:t>
      </w:r>
    </w:p>
    <w:p w14:paraId="3BA9B3B2" w14:textId="77777777" w:rsidR="003E2C97" w:rsidRPr="004779FF" w:rsidRDefault="003E2C97" w:rsidP="008229E0">
      <w:pPr>
        <w:rPr>
          <w:rFonts w:eastAsia="Times New Roman" w:cstheme="minorHAnsi"/>
          <w:b/>
          <w:sz w:val="18"/>
          <w:szCs w:val="18"/>
        </w:rPr>
      </w:pPr>
    </w:p>
    <w:p w14:paraId="5E2BE3E3" w14:textId="72DACFFC" w:rsidR="008229E0" w:rsidRPr="004779FF" w:rsidRDefault="008229E0" w:rsidP="008229E0">
      <w:pPr>
        <w:rPr>
          <w:rFonts w:eastAsia="Times New Roman" w:cstheme="minorHAnsi"/>
          <w:b/>
          <w:sz w:val="18"/>
          <w:szCs w:val="18"/>
        </w:rPr>
      </w:pPr>
      <w:bookmarkStart w:id="6" w:name="_Hlk116376741"/>
      <w:r w:rsidRPr="004779FF">
        <w:rPr>
          <w:rFonts w:eastAsia="Times New Roman" w:cstheme="minorHAnsi"/>
          <w:b/>
          <w:sz w:val="18"/>
          <w:szCs w:val="18"/>
        </w:rPr>
        <w:t xml:space="preserve">Boxed Warning: </w:t>
      </w:r>
    </w:p>
    <w:p w14:paraId="261F0BFD" w14:textId="01C46451" w:rsidR="008229E0" w:rsidRDefault="00BE024D" w:rsidP="008229E0">
      <w:pPr>
        <w:pStyle w:val="ListParagraph"/>
        <w:numPr>
          <w:ilvl w:val="0"/>
          <w:numId w:val="9"/>
        </w:numPr>
        <w:rPr>
          <w:rFonts w:eastAsia="Times New Roman" w:cstheme="minorHAnsi"/>
          <w:bCs/>
          <w:sz w:val="18"/>
          <w:szCs w:val="18"/>
        </w:rPr>
      </w:pPr>
      <w:r w:rsidRPr="00F16C08">
        <w:rPr>
          <w:rFonts w:eastAsia="Times New Roman" w:cstheme="minorHAnsi"/>
          <w:bCs/>
          <w:sz w:val="18"/>
          <w:szCs w:val="18"/>
        </w:rPr>
        <w:t xml:space="preserve">Serious rashes including </w:t>
      </w:r>
      <w:r w:rsidR="00685859" w:rsidRPr="00F16C08">
        <w:rPr>
          <w:rFonts w:eastAsia="Times New Roman" w:cstheme="minorHAnsi"/>
          <w:bCs/>
          <w:sz w:val="18"/>
          <w:szCs w:val="18"/>
        </w:rPr>
        <w:t>Steven</w:t>
      </w:r>
      <w:r w:rsidRPr="00F16C08">
        <w:rPr>
          <w:rFonts w:eastAsia="Times New Roman" w:cstheme="minorHAnsi"/>
          <w:bCs/>
          <w:sz w:val="18"/>
          <w:szCs w:val="18"/>
        </w:rPr>
        <w:t>s</w:t>
      </w:r>
      <w:r w:rsidR="00685859" w:rsidRPr="00F16C08">
        <w:rPr>
          <w:rFonts w:eastAsia="Times New Roman" w:cstheme="minorHAnsi"/>
          <w:bCs/>
          <w:sz w:val="18"/>
          <w:szCs w:val="18"/>
        </w:rPr>
        <w:t>-Johnson syndrome</w:t>
      </w:r>
    </w:p>
    <w:p w14:paraId="66491851" w14:textId="77777777" w:rsidR="005C380B" w:rsidRPr="005C380B" w:rsidRDefault="005C380B" w:rsidP="005C380B">
      <w:pPr>
        <w:pStyle w:val="ListParagraph"/>
        <w:rPr>
          <w:rFonts w:eastAsia="Times New Roman" w:cstheme="minorHAnsi"/>
          <w:bCs/>
          <w:sz w:val="18"/>
          <w:szCs w:val="18"/>
        </w:rPr>
      </w:pPr>
    </w:p>
    <w:p w14:paraId="101BBDA8" w14:textId="5A7C6FD3" w:rsidR="008229E0" w:rsidRPr="007926BD" w:rsidRDefault="008229E0" w:rsidP="008229E0">
      <w:pPr>
        <w:rPr>
          <w:rFonts w:eastAsia="Times New Roman" w:cstheme="minorHAnsi"/>
          <w:b/>
          <w:sz w:val="18"/>
          <w:szCs w:val="18"/>
        </w:rPr>
      </w:pPr>
      <w:r w:rsidRPr="007926BD">
        <w:rPr>
          <w:rFonts w:eastAsia="Times New Roman" w:cstheme="minorHAnsi"/>
          <w:b/>
          <w:sz w:val="18"/>
          <w:szCs w:val="18"/>
        </w:rPr>
        <w:t xml:space="preserve">Warnings and Precautions:  </w:t>
      </w:r>
    </w:p>
    <w:p w14:paraId="13479A38" w14:textId="5F4665F3" w:rsidR="008229E0" w:rsidRDefault="008229E0" w:rsidP="008229E0">
      <w:pPr>
        <w:numPr>
          <w:ilvl w:val="0"/>
          <w:numId w:val="3"/>
        </w:numPr>
        <w:contextualSpacing/>
        <w:rPr>
          <w:rFonts w:eastAsia="Times New Roman" w:cstheme="minorHAnsi"/>
          <w:bCs/>
          <w:sz w:val="18"/>
          <w:szCs w:val="18"/>
        </w:rPr>
      </w:pPr>
      <w:r w:rsidRPr="003C4BEF">
        <w:rPr>
          <w:rFonts w:eastAsia="Times New Roman" w:cstheme="minorHAnsi"/>
          <w:bCs/>
          <w:sz w:val="18"/>
          <w:szCs w:val="18"/>
        </w:rPr>
        <w:t>Suicidal ideation</w:t>
      </w:r>
    </w:p>
    <w:p w14:paraId="2AC20CA5" w14:textId="4337D7B5" w:rsidR="003C4BEF" w:rsidRDefault="003C4BEF" w:rsidP="008229E0">
      <w:pPr>
        <w:numPr>
          <w:ilvl w:val="0"/>
          <w:numId w:val="3"/>
        </w:numPr>
        <w:contextualSpacing/>
        <w:rPr>
          <w:rFonts w:eastAsia="Times New Roman" w:cstheme="minorHAnsi"/>
          <w:bCs/>
          <w:sz w:val="18"/>
          <w:szCs w:val="18"/>
        </w:rPr>
      </w:pPr>
      <w:r>
        <w:rPr>
          <w:rFonts w:eastAsia="Times New Roman" w:cstheme="minorHAnsi"/>
          <w:bCs/>
          <w:sz w:val="18"/>
          <w:szCs w:val="18"/>
        </w:rPr>
        <w:t>Teratogenicity</w:t>
      </w:r>
    </w:p>
    <w:p w14:paraId="52CFCA44" w14:textId="63E25BF4" w:rsidR="00302F0D" w:rsidRDefault="00302F0D" w:rsidP="00302F0D">
      <w:pPr>
        <w:numPr>
          <w:ilvl w:val="0"/>
          <w:numId w:val="3"/>
        </w:numPr>
        <w:contextualSpacing/>
        <w:rPr>
          <w:rFonts w:eastAsia="Times New Roman" w:cstheme="minorHAnsi"/>
          <w:bCs/>
          <w:sz w:val="18"/>
          <w:szCs w:val="18"/>
        </w:rPr>
      </w:pPr>
      <w:r>
        <w:rPr>
          <w:rFonts w:eastAsia="Times New Roman" w:cstheme="minorHAnsi"/>
          <w:bCs/>
          <w:sz w:val="18"/>
          <w:szCs w:val="18"/>
        </w:rPr>
        <w:t>Withdrawal seizures</w:t>
      </w:r>
    </w:p>
    <w:p w14:paraId="3A80A246" w14:textId="77777777" w:rsidR="00D403AB" w:rsidRDefault="00D403AB" w:rsidP="00D403AB">
      <w:pPr>
        <w:numPr>
          <w:ilvl w:val="0"/>
          <w:numId w:val="3"/>
        </w:numPr>
        <w:contextualSpacing/>
        <w:rPr>
          <w:rFonts w:eastAsia="Times New Roman" w:cstheme="minorHAnsi"/>
          <w:bCs/>
          <w:sz w:val="18"/>
          <w:szCs w:val="18"/>
        </w:rPr>
      </w:pPr>
      <w:r>
        <w:rPr>
          <w:rFonts w:eastAsia="Times New Roman" w:cstheme="minorHAnsi"/>
          <w:bCs/>
          <w:sz w:val="18"/>
          <w:szCs w:val="18"/>
        </w:rPr>
        <w:t>C</w:t>
      </w:r>
      <w:r w:rsidR="00940DA5" w:rsidRPr="00D403AB">
        <w:rPr>
          <w:rFonts w:eastAsia="Times New Roman" w:cstheme="minorHAnsi"/>
          <w:bCs/>
          <w:sz w:val="18"/>
          <w:szCs w:val="18"/>
        </w:rPr>
        <w:t>oncomitant use with VPA increases serum LTG levels significantly (increased risk of rash/SJS without LTG dose adjustment)</w:t>
      </w:r>
    </w:p>
    <w:p w14:paraId="28DB7288" w14:textId="46D7A945" w:rsidR="00017287" w:rsidRDefault="007D7248" w:rsidP="00017287">
      <w:pPr>
        <w:numPr>
          <w:ilvl w:val="0"/>
          <w:numId w:val="3"/>
        </w:numPr>
        <w:contextualSpacing/>
        <w:rPr>
          <w:rFonts w:eastAsia="Times New Roman" w:cstheme="minorHAnsi"/>
          <w:bCs/>
          <w:sz w:val="18"/>
          <w:szCs w:val="18"/>
        </w:rPr>
      </w:pPr>
      <w:r w:rsidRPr="00D403AB">
        <w:rPr>
          <w:rFonts w:eastAsia="Times New Roman" w:cstheme="minorHAnsi"/>
          <w:bCs/>
          <w:sz w:val="18"/>
          <w:szCs w:val="18"/>
        </w:rPr>
        <w:t xml:space="preserve">Concomitant use with </w:t>
      </w:r>
      <w:r w:rsidR="00AF438A" w:rsidRPr="00D403AB">
        <w:rPr>
          <w:rFonts w:eastAsia="Times New Roman" w:cstheme="minorHAnsi"/>
          <w:bCs/>
          <w:sz w:val="18"/>
          <w:szCs w:val="18"/>
        </w:rPr>
        <w:t>EIAEDs</w:t>
      </w:r>
      <w:r w:rsidR="00F911A7">
        <w:rPr>
          <w:rFonts w:eastAsia="Times New Roman" w:cstheme="minorHAnsi"/>
          <w:bCs/>
          <w:sz w:val="18"/>
          <w:szCs w:val="18"/>
        </w:rPr>
        <w:t xml:space="preserve"> (</w:t>
      </w:r>
      <w:r w:rsidRPr="00D403AB">
        <w:rPr>
          <w:rFonts w:eastAsia="Times New Roman" w:cstheme="minorHAnsi"/>
          <w:bCs/>
          <w:sz w:val="18"/>
          <w:szCs w:val="18"/>
        </w:rPr>
        <w:t>CBZ, Phenytoin, Phenobarbital, Primidone) reduces serum LTG levels significantly</w:t>
      </w:r>
    </w:p>
    <w:p w14:paraId="1708C3CE" w14:textId="27775A99" w:rsidR="00F40F8B" w:rsidRPr="00017287" w:rsidRDefault="00F40F8B" w:rsidP="00017287">
      <w:pPr>
        <w:numPr>
          <w:ilvl w:val="0"/>
          <w:numId w:val="3"/>
        </w:numPr>
        <w:contextualSpacing/>
        <w:rPr>
          <w:rFonts w:eastAsia="Times New Roman" w:cstheme="minorHAnsi"/>
          <w:bCs/>
          <w:sz w:val="18"/>
          <w:szCs w:val="18"/>
        </w:rPr>
      </w:pPr>
      <w:r w:rsidRPr="00017287">
        <w:rPr>
          <w:rFonts w:eastAsia="Times New Roman" w:cstheme="minorHAnsi"/>
          <w:bCs/>
          <w:sz w:val="18"/>
          <w:szCs w:val="18"/>
        </w:rPr>
        <w:t>Concomitant use with oral contraceptives increases LTG clearance</w:t>
      </w:r>
    </w:p>
    <w:bookmarkEnd w:id="5"/>
    <w:bookmarkEnd w:id="6"/>
    <w:p w14:paraId="3D14B518" w14:textId="1A051CA3" w:rsidR="00A6187C" w:rsidRPr="005C380B" w:rsidRDefault="00A6187C" w:rsidP="005C380B">
      <w:pPr>
        <w:contextualSpacing/>
        <w:rPr>
          <w:rFonts w:eastAsia="Times New Roman" w:cstheme="minorHAnsi"/>
          <w:bCs/>
          <w:sz w:val="18"/>
          <w:szCs w:val="18"/>
        </w:rPr>
      </w:pPr>
    </w:p>
    <w:tbl>
      <w:tblPr>
        <w:tblStyle w:val="TableGrid"/>
        <w:tblW w:w="11004" w:type="dxa"/>
        <w:tblLook w:val="04A0" w:firstRow="1" w:lastRow="0" w:firstColumn="1" w:lastColumn="0" w:noHBand="0" w:noVBand="1"/>
      </w:tblPr>
      <w:tblGrid>
        <w:gridCol w:w="1165"/>
        <w:gridCol w:w="1080"/>
        <w:gridCol w:w="1080"/>
        <w:gridCol w:w="2160"/>
        <w:gridCol w:w="2610"/>
        <w:gridCol w:w="2909"/>
      </w:tblGrid>
      <w:tr w:rsidR="00017287" w14:paraId="6AC4A881" w14:textId="77777777" w:rsidTr="00377EF0">
        <w:trPr>
          <w:trHeight w:val="683"/>
        </w:trPr>
        <w:tc>
          <w:tcPr>
            <w:tcW w:w="1165" w:type="dxa"/>
            <w:shd w:val="clear" w:color="auto" w:fill="D9E2F3"/>
            <w:vAlign w:val="center"/>
          </w:tcPr>
          <w:p w14:paraId="4E8FBA5F" w14:textId="77777777" w:rsidR="00972B93" w:rsidRPr="001B5C5C" w:rsidRDefault="00972B93" w:rsidP="001D6538">
            <w:pPr>
              <w:jc w:val="center"/>
              <w:rPr>
                <w:rFonts w:ascii="Arial Narrow" w:eastAsia="Times New Roman" w:hAnsi="Arial Narrow" w:cs="Calibri"/>
                <w:b/>
                <w:bCs/>
                <w:color w:val="000000"/>
                <w:sz w:val="14"/>
                <w:szCs w:val="14"/>
              </w:rPr>
            </w:pPr>
          </w:p>
          <w:p w14:paraId="0F3ECAB2" w14:textId="77777777" w:rsidR="00972B93" w:rsidRPr="001B5C5C" w:rsidRDefault="00972B93" w:rsidP="001D6538">
            <w:pPr>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Drug (Brand)</w:t>
            </w:r>
          </w:p>
          <w:p w14:paraId="76F2CE5A" w14:textId="77777777" w:rsidR="00972B93" w:rsidRDefault="00972B93" w:rsidP="001D6538">
            <w:pPr>
              <w:contextualSpacing/>
              <w:rPr>
                <w:rFonts w:ascii="Arial Narrow" w:eastAsia="Times New Roman" w:hAnsi="Arial Narrow" w:cstheme="minorHAnsi"/>
                <w:bCs/>
                <w:sz w:val="14"/>
                <w:szCs w:val="14"/>
              </w:rPr>
            </w:pPr>
          </w:p>
        </w:tc>
        <w:tc>
          <w:tcPr>
            <w:tcW w:w="1080" w:type="dxa"/>
            <w:shd w:val="clear" w:color="auto" w:fill="D9E2F3"/>
          </w:tcPr>
          <w:p w14:paraId="5BE33BAB" w14:textId="77777777" w:rsidR="00972B93" w:rsidRDefault="00972B93" w:rsidP="001D6538">
            <w:pPr>
              <w:contextualSpacing/>
              <w:rPr>
                <w:rFonts w:ascii="Arial Narrow" w:eastAsia="Times New Roman" w:hAnsi="Arial Narrow" w:cs="Calibri"/>
                <w:b/>
                <w:bCs/>
                <w:color w:val="000000"/>
                <w:sz w:val="14"/>
                <w:szCs w:val="14"/>
              </w:rPr>
            </w:pPr>
          </w:p>
          <w:p w14:paraId="0160163D" w14:textId="77777777" w:rsidR="001D6538" w:rsidRDefault="001D6538" w:rsidP="001D6538">
            <w:pPr>
              <w:contextualSpacing/>
              <w:rPr>
                <w:rFonts w:ascii="Arial Narrow" w:eastAsia="Times New Roman" w:hAnsi="Arial Narrow" w:cs="Calibri"/>
                <w:b/>
                <w:bCs/>
                <w:color w:val="000000"/>
                <w:sz w:val="14"/>
                <w:szCs w:val="14"/>
              </w:rPr>
            </w:pPr>
          </w:p>
          <w:p w14:paraId="1EC1BEFC" w14:textId="77777777" w:rsidR="00972B93" w:rsidRDefault="00972B93" w:rsidP="001D6538">
            <w:pPr>
              <w:contextualSpacing/>
              <w:rPr>
                <w:rFonts w:ascii="Arial Narrow" w:eastAsia="Times New Roman" w:hAnsi="Arial Narrow" w:cs="Calibri"/>
                <w:b/>
                <w:bCs/>
                <w:color w:val="000000"/>
                <w:sz w:val="14"/>
                <w:szCs w:val="14"/>
              </w:rPr>
            </w:pPr>
            <w:r>
              <w:rPr>
                <w:rFonts w:ascii="Arial Narrow" w:eastAsia="Times New Roman" w:hAnsi="Arial Narrow" w:cs="Calibri"/>
                <w:b/>
                <w:bCs/>
                <w:color w:val="000000"/>
                <w:sz w:val="14"/>
                <w:szCs w:val="14"/>
              </w:rPr>
              <w:t>Formulations</w:t>
            </w:r>
          </w:p>
          <w:p w14:paraId="6E84BD6A" w14:textId="77777777" w:rsidR="001D6538" w:rsidRDefault="001D6538" w:rsidP="001D6538">
            <w:pPr>
              <w:contextualSpacing/>
              <w:rPr>
                <w:rFonts w:ascii="Arial Narrow" w:eastAsia="Times New Roman" w:hAnsi="Arial Narrow" w:cs="Calibri"/>
                <w:b/>
                <w:bCs/>
                <w:color w:val="000000"/>
                <w:sz w:val="14"/>
                <w:szCs w:val="14"/>
              </w:rPr>
            </w:pPr>
          </w:p>
          <w:p w14:paraId="1DDD173A" w14:textId="09C8918E" w:rsidR="001D6538" w:rsidRPr="001B5C5C" w:rsidRDefault="001D6538" w:rsidP="001D6538">
            <w:pPr>
              <w:contextualSpacing/>
              <w:rPr>
                <w:rFonts w:ascii="Arial Narrow" w:eastAsia="Times New Roman" w:hAnsi="Arial Narrow" w:cs="Calibri"/>
                <w:b/>
                <w:bCs/>
                <w:color w:val="000000"/>
                <w:sz w:val="14"/>
                <w:szCs w:val="14"/>
              </w:rPr>
            </w:pPr>
          </w:p>
        </w:tc>
        <w:tc>
          <w:tcPr>
            <w:tcW w:w="1080" w:type="dxa"/>
            <w:shd w:val="clear" w:color="auto" w:fill="D9E2F3"/>
            <w:vAlign w:val="center"/>
          </w:tcPr>
          <w:p w14:paraId="45D0D520" w14:textId="77777777" w:rsidR="00972B93" w:rsidRPr="006A52F8" w:rsidRDefault="00972B93" w:rsidP="001D6538">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Initial Dosage</w:t>
            </w:r>
          </w:p>
        </w:tc>
        <w:tc>
          <w:tcPr>
            <w:tcW w:w="2160" w:type="dxa"/>
            <w:shd w:val="clear" w:color="auto" w:fill="D9E2F3"/>
            <w:vAlign w:val="center"/>
          </w:tcPr>
          <w:p w14:paraId="778D0A48" w14:textId="77777777" w:rsidR="00972B93" w:rsidRPr="001B5C5C" w:rsidRDefault="00972B93" w:rsidP="001D6538">
            <w:pPr>
              <w:contextualSpacing/>
              <w:jc w:val="center"/>
              <w:rPr>
                <w:rFonts w:ascii="Arial Narrow" w:eastAsia="Times New Roman" w:hAnsi="Arial Narrow" w:cs="Calibri"/>
                <w:b/>
                <w:bCs/>
                <w:color w:val="000000"/>
                <w:sz w:val="14"/>
                <w:szCs w:val="14"/>
              </w:rPr>
            </w:pPr>
            <w:r>
              <w:rPr>
                <w:rFonts w:ascii="Arial Narrow" w:eastAsia="Times New Roman" w:hAnsi="Arial Narrow" w:cs="Calibri"/>
                <w:b/>
                <w:bCs/>
                <w:color w:val="000000"/>
                <w:sz w:val="14"/>
                <w:szCs w:val="14"/>
              </w:rPr>
              <w:t>Target Dose Range</w:t>
            </w:r>
          </w:p>
        </w:tc>
        <w:tc>
          <w:tcPr>
            <w:tcW w:w="2610" w:type="dxa"/>
            <w:shd w:val="clear" w:color="auto" w:fill="D9E2F3"/>
            <w:vAlign w:val="center"/>
          </w:tcPr>
          <w:p w14:paraId="78D06E4E" w14:textId="77777777" w:rsidR="00972B93" w:rsidRDefault="00972B93" w:rsidP="001D6538">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Literature Based Maximum Dosage</w:t>
            </w:r>
          </w:p>
        </w:tc>
        <w:tc>
          <w:tcPr>
            <w:tcW w:w="2909" w:type="dxa"/>
            <w:shd w:val="clear" w:color="auto" w:fill="D9E2F3"/>
            <w:vAlign w:val="center"/>
          </w:tcPr>
          <w:p w14:paraId="6F2493CE" w14:textId="77777777" w:rsidR="00972B93" w:rsidRDefault="00972B93" w:rsidP="001D6538">
            <w:pPr>
              <w:contextualSpacing/>
              <w:jc w:val="center"/>
              <w:rPr>
                <w:rFonts w:ascii="Arial Narrow" w:eastAsia="Times New Roman" w:hAnsi="Arial Narrow" w:cs="Calibri"/>
                <w:b/>
                <w:bCs/>
                <w:color w:val="000000"/>
                <w:sz w:val="14"/>
                <w:szCs w:val="14"/>
              </w:rPr>
            </w:pPr>
          </w:p>
          <w:p w14:paraId="69472E35" w14:textId="77777777" w:rsidR="00972B93" w:rsidRPr="0005621F" w:rsidRDefault="00972B93" w:rsidP="001D6538">
            <w:pPr>
              <w:contextualSpacing/>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FDA Approved Maximum Dosage for Children and Adolescents</w:t>
            </w:r>
          </w:p>
        </w:tc>
      </w:tr>
      <w:tr w:rsidR="00017287" w:rsidRPr="001B5C5C" w14:paraId="36852F5E" w14:textId="77777777" w:rsidTr="002853AC">
        <w:trPr>
          <w:trHeight w:val="56"/>
        </w:trPr>
        <w:tc>
          <w:tcPr>
            <w:tcW w:w="1165" w:type="dxa"/>
          </w:tcPr>
          <w:p w14:paraId="28BBA6CE" w14:textId="77777777" w:rsidR="00B760D7" w:rsidRDefault="00B760D7" w:rsidP="00B760D7">
            <w:pPr>
              <w:contextualSpacing/>
              <w:rPr>
                <w:rFonts w:ascii="Arial Narrow" w:eastAsia="Times New Roman" w:hAnsi="Arial Narrow" w:cstheme="minorHAnsi"/>
                <w:b/>
                <w:sz w:val="14"/>
                <w:szCs w:val="14"/>
              </w:rPr>
            </w:pPr>
          </w:p>
          <w:p w14:paraId="261C541A" w14:textId="60A4AE32" w:rsidR="00972B93" w:rsidRPr="006A7E9B" w:rsidRDefault="00972B93" w:rsidP="00B760D7">
            <w:pPr>
              <w:contextualSpacing/>
              <w:rPr>
                <w:rFonts w:ascii="Arial Narrow" w:eastAsia="Times New Roman" w:hAnsi="Arial Narrow" w:cstheme="minorHAnsi"/>
                <w:b/>
                <w:sz w:val="14"/>
                <w:szCs w:val="14"/>
              </w:rPr>
            </w:pPr>
            <w:r w:rsidRPr="006A7E9B">
              <w:rPr>
                <w:rFonts w:ascii="Arial Narrow" w:eastAsia="Times New Roman" w:hAnsi="Arial Narrow" w:cstheme="minorHAnsi"/>
                <w:b/>
                <w:sz w:val="14"/>
                <w:szCs w:val="14"/>
              </w:rPr>
              <w:t>Oxcarbazepine</w:t>
            </w:r>
          </w:p>
          <w:p w14:paraId="55B7B278" w14:textId="77777777" w:rsidR="00B760D7" w:rsidRDefault="00B760D7" w:rsidP="0071038B">
            <w:pPr>
              <w:contextualSpacing/>
              <w:rPr>
                <w:rFonts w:ascii="Arial Narrow" w:eastAsia="Times New Roman" w:hAnsi="Arial Narrow" w:cstheme="minorHAnsi"/>
                <w:b/>
                <w:sz w:val="14"/>
                <w:szCs w:val="14"/>
              </w:rPr>
            </w:pPr>
          </w:p>
          <w:p w14:paraId="27D32E4E" w14:textId="1E60BF27" w:rsidR="00972B93" w:rsidRPr="00892039" w:rsidRDefault="00725441" w:rsidP="0071038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w:t>
            </w:r>
            <w:r w:rsidR="00972B93" w:rsidRPr="00892039">
              <w:rPr>
                <w:rFonts w:ascii="Arial Narrow" w:eastAsia="Times New Roman" w:hAnsi="Arial Narrow" w:cstheme="minorHAnsi"/>
                <w:bCs/>
                <w:sz w:val="14"/>
                <w:szCs w:val="14"/>
              </w:rPr>
              <w:t>Trileptal®</w:t>
            </w:r>
            <w:r w:rsidR="00087DE9">
              <w:rPr>
                <w:rFonts w:ascii="Arial Narrow" w:eastAsia="Times New Roman" w:hAnsi="Arial Narrow" w:cstheme="minorHAnsi"/>
                <w:bCs/>
                <w:sz w:val="14"/>
                <w:szCs w:val="14"/>
              </w:rPr>
              <w:t xml:space="preserve">, </w:t>
            </w:r>
            <w:proofErr w:type="spellStart"/>
            <w:r w:rsidR="00087DE9">
              <w:rPr>
                <w:rFonts w:ascii="Arial Narrow" w:eastAsia="Times New Roman" w:hAnsi="Arial Narrow" w:cstheme="minorHAnsi"/>
                <w:bCs/>
                <w:sz w:val="14"/>
                <w:szCs w:val="14"/>
              </w:rPr>
              <w:t>Oxtellar</w:t>
            </w:r>
            <w:proofErr w:type="spellEnd"/>
            <w:r w:rsidR="004A5A5C">
              <w:rPr>
                <w:rFonts w:ascii="Arial Narrow" w:eastAsia="Times New Roman" w:hAnsi="Arial Narrow" w:cstheme="minorHAnsi"/>
                <w:bCs/>
                <w:sz w:val="14"/>
                <w:szCs w:val="14"/>
              </w:rPr>
              <w:t xml:space="preserve"> XR</w:t>
            </w:r>
            <w:r w:rsidR="004A5A5C" w:rsidRPr="00892039">
              <w:rPr>
                <w:rFonts w:ascii="Arial Narrow" w:eastAsia="Times New Roman" w:hAnsi="Arial Narrow" w:cstheme="minorHAnsi"/>
                <w:bCs/>
                <w:sz w:val="14"/>
                <w:szCs w:val="14"/>
              </w:rPr>
              <w:t>®</w:t>
            </w:r>
            <w:r w:rsidR="008C17D6">
              <w:rPr>
                <w:rFonts w:ascii="Arial Narrow" w:eastAsia="Times New Roman" w:hAnsi="Arial Narrow" w:cstheme="minorHAnsi"/>
                <w:bCs/>
                <w:sz w:val="14"/>
                <w:szCs w:val="14"/>
              </w:rPr>
              <w:t>)</w:t>
            </w:r>
          </w:p>
        </w:tc>
        <w:tc>
          <w:tcPr>
            <w:tcW w:w="1080" w:type="dxa"/>
          </w:tcPr>
          <w:p w14:paraId="7AF2B0CC" w14:textId="77777777" w:rsidR="00972B93" w:rsidRDefault="00972B93" w:rsidP="0071038B">
            <w:pPr>
              <w:contextualSpacing/>
              <w:rPr>
                <w:rFonts w:ascii="Arial Narrow" w:eastAsia="Times New Roman" w:hAnsi="Arial Narrow" w:cstheme="minorHAnsi"/>
                <w:bCs/>
                <w:sz w:val="14"/>
                <w:szCs w:val="14"/>
              </w:rPr>
            </w:pPr>
          </w:p>
          <w:p w14:paraId="7684A769" w14:textId="77777777" w:rsidR="008C17D6" w:rsidRDefault="008C17D6" w:rsidP="0071038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IR tablet</w:t>
            </w:r>
          </w:p>
          <w:p w14:paraId="23A22FB5" w14:textId="77777777" w:rsidR="008C17D6" w:rsidRDefault="008C17D6" w:rsidP="0071038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ER tablet</w:t>
            </w:r>
          </w:p>
          <w:p w14:paraId="6BA43D66" w14:textId="79B512E3" w:rsidR="008C17D6" w:rsidRDefault="008C17D6" w:rsidP="0071038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Suspension</w:t>
            </w:r>
          </w:p>
        </w:tc>
        <w:tc>
          <w:tcPr>
            <w:tcW w:w="1080" w:type="dxa"/>
            <w:vAlign w:val="center"/>
          </w:tcPr>
          <w:p w14:paraId="16D474CF" w14:textId="77777777" w:rsidR="00972B93" w:rsidRPr="001B5C5C" w:rsidRDefault="00972B93" w:rsidP="0071038B">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8-10 mg/kg/day</w:t>
            </w:r>
          </w:p>
        </w:tc>
        <w:tc>
          <w:tcPr>
            <w:tcW w:w="2160" w:type="dxa"/>
          </w:tcPr>
          <w:p w14:paraId="5D9FAF61" w14:textId="77777777" w:rsidR="001D5424" w:rsidRDefault="001D5424" w:rsidP="0071038B">
            <w:pPr>
              <w:contextualSpacing/>
              <w:rPr>
                <w:rFonts w:ascii="Arial Narrow" w:eastAsia="Times New Roman" w:hAnsi="Arial Narrow" w:cstheme="minorHAnsi"/>
                <w:bCs/>
                <w:sz w:val="14"/>
                <w:szCs w:val="14"/>
              </w:rPr>
            </w:pPr>
          </w:p>
          <w:p w14:paraId="6F91DB53" w14:textId="22FCF715" w:rsidR="00972B93" w:rsidRDefault="00972B93" w:rsidP="0071038B">
            <w:pPr>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Monotherapy (based on weight):</w:t>
            </w:r>
          </w:p>
          <w:p w14:paraId="4997ECD9" w14:textId="77777777" w:rsidR="00972B93" w:rsidRDefault="00972B93" w:rsidP="0071038B">
            <w:pPr>
              <w:ind w:left="91"/>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20-24.9 kg: 600-900 mg/day</w:t>
            </w:r>
          </w:p>
          <w:p w14:paraId="646617AC" w14:textId="77777777" w:rsidR="00972B93" w:rsidRDefault="00972B93" w:rsidP="0071038B">
            <w:pPr>
              <w:ind w:left="91"/>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25-34.9 kg: 900-1200 mg/day</w:t>
            </w:r>
          </w:p>
          <w:p w14:paraId="3BA70F54" w14:textId="77777777" w:rsidR="00972B93" w:rsidRDefault="00972B93" w:rsidP="0071038B">
            <w:pPr>
              <w:ind w:left="91"/>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35-44.9 kg: 900-1500 mg/day</w:t>
            </w:r>
          </w:p>
          <w:p w14:paraId="1303EE4C" w14:textId="77777777" w:rsidR="00972B93" w:rsidRDefault="00972B93" w:rsidP="0071038B">
            <w:pPr>
              <w:ind w:left="91"/>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45-49.9 kg: 1200-1500 mg/day</w:t>
            </w:r>
          </w:p>
          <w:p w14:paraId="18D998DA" w14:textId="77777777" w:rsidR="00972B93" w:rsidRDefault="00972B93" w:rsidP="0071038B">
            <w:pPr>
              <w:ind w:left="91"/>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50-59.9 kg: 1200-1800 mg/day</w:t>
            </w:r>
          </w:p>
          <w:p w14:paraId="6EC9A25B" w14:textId="77777777" w:rsidR="00972B93" w:rsidRDefault="00972B93" w:rsidP="0071038B">
            <w:pPr>
              <w:ind w:left="91"/>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60-69.9 kg: 1200-2100 mg/day</w:t>
            </w:r>
          </w:p>
          <w:p w14:paraId="7BBB5545" w14:textId="77777777" w:rsidR="00972B93" w:rsidRDefault="00972B93" w:rsidP="0071038B">
            <w:pPr>
              <w:ind w:left="91"/>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 70 kg: 1500-2100 mg/day</w:t>
            </w:r>
          </w:p>
          <w:p w14:paraId="486681FB" w14:textId="5217F268" w:rsidR="001D5424" w:rsidRPr="001B5C5C" w:rsidRDefault="001D5424" w:rsidP="0071038B">
            <w:pPr>
              <w:ind w:left="91"/>
              <w:contextualSpacing/>
              <w:rPr>
                <w:rFonts w:ascii="Arial Narrow" w:eastAsia="Times New Roman" w:hAnsi="Arial Narrow" w:cstheme="minorHAnsi"/>
                <w:bCs/>
                <w:sz w:val="14"/>
                <w:szCs w:val="14"/>
              </w:rPr>
            </w:pPr>
          </w:p>
        </w:tc>
        <w:tc>
          <w:tcPr>
            <w:tcW w:w="2610" w:type="dxa"/>
            <w:vAlign w:val="center"/>
          </w:tcPr>
          <w:p w14:paraId="1F955D04" w14:textId="77777777" w:rsidR="00972B93" w:rsidRDefault="00972B93" w:rsidP="0071038B">
            <w:pPr>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Age 7-12 yrs.: 60 mg/kg/day or 1500 mg/day</w:t>
            </w:r>
          </w:p>
          <w:p w14:paraId="401E2C55" w14:textId="77777777" w:rsidR="00972B93" w:rsidRDefault="00972B93" w:rsidP="0071038B">
            <w:pPr>
              <w:contextualSpacing/>
              <w:rPr>
                <w:rFonts w:ascii="Arial Narrow" w:eastAsia="Times New Roman" w:hAnsi="Arial Narrow" w:cstheme="minorHAnsi"/>
                <w:bCs/>
                <w:sz w:val="14"/>
                <w:szCs w:val="14"/>
              </w:rPr>
            </w:pPr>
          </w:p>
          <w:p w14:paraId="60979676" w14:textId="77777777" w:rsidR="00972B93" w:rsidRPr="001B5C5C" w:rsidRDefault="00972B93" w:rsidP="0071038B">
            <w:pPr>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Age 13-17 yrs.: 60 mg/kg/day or 2100 mg/day</w:t>
            </w:r>
          </w:p>
        </w:tc>
        <w:tc>
          <w:tcPr>
            <w:tcW w:w="2909" w:type="dxa"/>
          </w:tcPr>
          <w:p w14:paraId="2E32BDCA" w14:textId="77777777" w:rsidR="00377EF0" w:rsidRDefault="00377EF0" w:rsidP="0071038B">
            <w:pPr>
              <w:contextualSpacing/>
              <w:rPr>
                <w:rFonts w:ascii="Arial Narrow" w:eastAsia="Times New Roman" w:hAnsi="Arial Narrow" w:cstheme="minorHAnsi"/>
                <w:bCs/>
                <w:sz w:val="14"/>
                <w:szCs w:val="14"/>
              </w:rPr>
            </w:pPr>
          </w:p>
          <w:p w14:paraId="3274280D" w14:textId="48A2F235" w:rsidR="00972B93" w:rsidRPr="001D5424" w:rsidRDefault="00972B93" w:rsidP="0071038B">
            <w:pPr>
              <w:contextualSpacing/>
              <w:rPr>
                <w:rFonts w:ascii="Arial Narrow" w:eastAsia="Times New Roman" w:hAnsi="Arial Narrow" w:cstheme="minorHAnsi"/>
                <w:bCs/>
                <w:sz w:val="14"/>
                <w:szCs w:val="14"/>
              </w:rPr>
            </w:pPr>
            <w:r w:rsidRPr="0047298E">
              <w:rPr>
                <w:rFonts w:ascii="Arial Narrow" w:eastAsia="Times New Roman" w:hAnsi="Arial Narrow" w:cstheme="minorHAnsi"/>
                <w:bCs/>
                <w:sz w:val="14"/>
                <w:szCs w:val="14"/>
              </w:rPr>
              <w:t xml:space="preserve">Approved for treatment of </w:t>
            </w:r>
            <w:r>
              <w:rPr>
                <w:rFonts w:ascii="Arial Narrow" w:eastAsia="Times New Roman" w:hAnsi="Arial Narrow" w:cstheme="minorHAnsi"/>
                <w:bCs/>
                <w:sz w:val="14"/>
                <w:szCs w:val="14"/>
              </w:rPr>
              <w:t>s</w:t>
            </w:r>
            <w:r w:rsidRPr="0047298E">
              <w:rPr>
                <w:rFonts w:ascii="Arial Narrow" w:eastAsia="Times New Roman" w:hAnsi="Arial Narrow" w:cstheme="minorHAnsi"/>
                <w:bCs/>
                <w:sz w:val="14"/>
                <w:szCs w:val="14"/>
              </w:rPr>
              <w:t xml:space="preserve">eizure </w:t>
            </w:r>
            <w:r>
              <w:rPr>
                <w:rFonts w:ascii="Arial Narrow" w:eastAsia="Times New Roman" w:hAnsi="Arial Narrow" w:cstheme="minorHAnsi"/>
                <w:bCs/>
                <w:sz w:val="14"/>
                <w:szCs w:val="14"/>
              </w:rPr>
              <w:t>d</w:t>
            </w:r>
            <w:r w:rsidRPr="0047298E">
              <w:rPr>
                <w:rFonts w:ascii="Arial Narrow" w:eastAsia="Times New Roman" w:hAnsi="Arial Narrow" w:cstheme="minorHAnsi"/>
                <w:bCs/>
                <w:sz w:val="14"/>
                <w:szCs w:val="14"/>
              </w:rPr>
              <w:t xml:space="preserve">isorders as monotherapy (age ≥ 4 yrs.), or as adjunctive therapy in (age </w:t>
            </w:r>
            <w:r w:rsidRPr="001D5424">
              <w:rPr>
                <w:rFonts w:ascii="Arial Narrow" w:eastAsia="Times New Roman" w:hAnsi="Arial Narrow" w:cstheme="minorHAnsi"/>
                <w:bCs/>
                <w:sz w:val="14"/>
                <w:szCs w:val="14"/>
              </w:rPr>
              <w:t>≥ 2 yrs.): 60 mg/kg/day or 1800 mg/day</w:t>
            </w:r>
          </w:p>
          <w:p w14:paraId="2D3145E1" w14:textId="77777777" w:rsidR="00972B93" w:rsidRPr="001D5424" w:rsidRDefault="00972B93" w:rsidP="0071038B">
            <w:pPr>
              <w:contextualSpacing/>
              <w:rPr>
                <w:rFonts w:ascii="Arial Narrow" w:eastAsia="Times New Roman" w:hAnsi="Arial Narrow" w:cstheme="minorHAnsi"/>
                <w:bCs/>
                <w:sz w:val="14"/>
                <w:szCs w:val="14"/>
              </w:rPr>
            </w:pPr>
          </w:p>
          <w:p w14:paraId="56528355" w14:textId="77777777" w:rsidR="00972B93" w:rsidRPr="001B5C5C" w:rsidRDefault="00972B93" w:rsidP="0071038B">
            <w:pPr>
              <w:contextualSpacing/>
              <w:rPr>
                <w:rFonts w:ascii="Arial Narrow" w:eastAsia="Times New Roman" w:hAnsi="Arial Narrow" w:cstheme="minorHAnsi"/>
                <w:bCs/>
                <w:sz w:val="14"/>
                <w:szCs w:val="14"/>
              </w:rPr>
            </w:pPr>
            <w:r w:rsidRPr="001D5424">
              <w:rPr>
                <w:rFonts w:ascii="Arial Narrow" w:eastAsia="Times New Roman" w:hAnsi="Arial Narrow" w:cstheme="minorHAnsi"/>
                <w:bCs/>
                <w:sz w:val="14"/>
                <w:szCs w:val="14"/>
              </w:rPr>
              <w:t>Reviewed but not recommended due to lack of safety and effectiveness for treatment of bipolar disorder in patients younger than 18 yrs.</w:t>
            </w:r>
          </w:p>
        </w:tc>
      </w:tr>
    </w:tbl>
    <w:p w14:paraId="5CA32B7F" w14:textId="77777777" w:rsidR="00842E11" w:rsidRDefault="00842E11" w:rsidP="00972B93">
      <w:pPr>
        <w:contextualSpacing/>
        <w:rPr>
          <w:rFonts w:eastAsia="Times New Roman" w:cstheme="minorHAnsi"/>
          <w:b/>
          <w:sz w:val="18"/>
          <w:szCs w:val="18"/>
        </w:rPr>
      </w:pPr>
    </w:p>
    <w:p w14:paraId="1EEA536F" w14:textId="75A52C58" w:rsidR="00972B93" w:rsidRPr="00BF18CF" w:rsidRDefault="00972B93" w:rsidP="00972B93">
      <w:pPr>
        <w:contextualSpacing/>
        <w:rPr>
          <w:rFonts w:eastAsia="Times New Roman" w:cstheme="minorHAnsi"/>
          <w:b/>
          <w:sz w:val="18"/>
          <w:szCs w:val="18"/>
        </w:rPr>
      </w:pPr>
      <w:r w:rsidRPr="00BF18CF">
        <w:rPr>
          <w:rFonts w:eastAsia="Times New Roman" w:cstheme="minorHAnsi"/>
          <w:b/>
          <w:sz w:val="18"/>
          <w:szCs w:val="18"/>
        </w:rPr>
        <w:t>Patie</w:t>
      </w:r>
      <w:r>
        <w:rPr>
          <w:rFonts w:eastAsia="Times New Roman" w:cstheme="minorHAnsi"/>
          <w:b/>
          <w:sz w:val="18"/>
          <w:szCs w:val="18"/>
        </w:rPr>
        <w:t>nt Monitoring Parameters:</w:t>
      </w:r>
    </w:p>
    <w:p w14:paraId="1E8F95E7" w14:textId="77777777" w:rsidR="00972B93" w:rsidRPr="00E42A77" w:rsidRDefault="00972B93" w:rsidP="00972B93">
      <w:pPr>
        <w:pStyle w:val="ListParagraph"/>
        <w:numPr>
          <w:ilvl w:val="0"/>
          <w:numId w:val="11"/>
        </w:numPr>
        <w:rPr>
          <w:rFonts w:eastAsia="Times New Roman" w:cstheme="minorHAnsi"/>
          <w:bCs/>
          <w:sz w:val="18"/>
          <w:szCs w:val="18"/>
        </w:rPr>
      </w:pPr>
      <w:r w:rsidRPr="00E42A77">
        <w:rPr>
          <w:rFonts w:eastAsia="Times New Roman" w:cstheme="minorHAnsi"/>
          <w:bCs/>
          <w:sz w:val="18"/>
          <w:szCs w:val="18"/>
        </w:rPr>
        <w:t>Pregnancy Test - baseline as appropriate, and as clinically indicated</w:t>
      </w:r>
    </w:p>
    <w:p w14:paraId="05768AD3" w14:textId="77777777" w:rsidR="00972B93" w:rsidRPr="00BF18CF" w:rsidRDefault="00972B93" w:rsidP="00972B93">
      <w:pPr>
        <w:pStyle w:val="ListParagraph"/>
        <w:numPr>
          <w:ilvl w:val="0"/>
          <w:numId w:val="8"/>
        </w:numPr>
        <w:rPr>
          <w:rFonts w:eastAsia="Times New Roman" w:cstheme="minorHAnsi"/>
          <w:bCs/>
          <w:sz w:val="18"/>
          <w:szCs w:val="18"/>
        </w:rPr>
      </w:pPr>
      <w:r w:rsidRPr="00BF18CF">
        <w:rPr>
          <w:rFonts w:eastAsia="Times New Roman" w:cstheme="minorHAnsi"/>
          <w:bCs/>
          <w:sz w:val="18"/>
          <w:szCs w:val="18"/>
        </w:rPr>
        <w:t xml:space="preserve">CBC with differential—baseline, 1 to 2 weeks after each dose increase, annually, and as clinically indicated </w:t>
      </w:r>
    </w:p>
    <w:p w14:paraId="2FB87434" w14:textId="77777777" w:rsidR="00972B93" w:rsidRDefault="00972B93" w:rsidP="00972B93">
      <w:pPr>
        <w:pStyle w:val="ListParagraph"/>
        <w:numPr>
          <w:ilvl w:val="0"/>
          <w:numId w:val="8"/>
        </w:numPr>
        <w:rPr>
          <w:rFonts w:eastAsia="Times New Roman" w:cstheme="minorHAnsi"/>
          <w:bCs/>
          <w:sz w:val="18"/>
          <w:szCs w:val="18"/>
        </w:rPr>
      </w:pPr>
      <w:r w:rsidRPr="00BF18CF">
        <w:rPr>
          <w:rFonts w:eastAsia="Times New Roman" w:cstheme="minorHAnsi"/>
          <w:bCs/>
          <w:sz w:val="18"/>
          <w:szCs w:val="18"/>
        </w:rPr>
        <w:t>Comprehensive Metabolic Panel (electrolytes, hepatic function, serum creatinine, BUN) – baseline, every 3 months for the first year of treatment, then annually and as clinically</w:t>
      </w:r>
      <w:r w:rsidRPr="00E47017">
        <w:rPr>
          <w:rFonts w:eastAsia="Times New Roman" w:cstheme="minorHAnsi"/>
          <w:bCs/>
          <w:sz w:val="18"/>
          <w:szCs w:val="18"/>
        </w:rPr>
        <w:t xml:space="preserve"> indicated</w:t>
      </w:r>
      <w:r>
        <w:rPr>
          <w:rFonts w:eastAsia="Times New Roman" w:cstheme="minorHAnsi"/>
          <w:bCs/>
          <w:sz w:val="18"/>
          <w:szCs w:val="18"/>
        </w:rPr>
        <w:t xml:space="preserve"> </w:t>
      </w:r>
    </w:p>
    <w:p w14:paraId="183BF677" w14:textId="541BD2AB" w:rsidR="00972B93" w:rsidRPr="00506B44" w:rsidRDefault="00972B93" w:rsidP="0017277A">
      <w:pPr>
        <w:pStyle w:val="ListParagraph"/>
        <w:numPr>
          <w:ilvl w:val="0"/>
          <w:numId w:val="8"/>
        </w:numPr>
        <w:rPr>
          <w:rFonts w:eastAsia="Times New Roman" w:cstheme="minorHAnsi"/>
          <w:b/>
          <w:sz w:val="18"/>
          <w:szCs w:val="18"/>
        </w:rPr>
      </w:pPr>
      <w:r w:rsidRPr="00506B44">
        <w:rPr>
          <w:rFonts w:eastAsia="Times New Roman" w:cstheme="minorHAnsi"/>
          <w:bCs/>
          <w:sz w:val="18"/>
          <w:szCs w:val="18"/>
        </w:rPr>
        <w:t>Monitor for emergence of suicidal ideation or behavior</w:t>
      </w:r>
    </w:p>
    <w:p w14:paraId="3DF26FBF" w14:textId="07B70692" w:rsidR="00972B93" w:rsidRPr="004779FF" w:rsidRDefault="00972B93" w:rsidP="00972B93">
      <w:pPr>
        <w:pStyle w:val="ListParagraph"/>
        <w:numPr>
          <w:ilvl w:val="0"/>
          <w:numId w:val="8"/>
        </w:numPr>
        <w:rPr>
          <w:rFonts w:eastAsia="Times New Roman" w:cstheme="minorHAnsi"/>
          <w:bCs/>
          <w:sz w:val="18"/>
          <w:szCs w:val="18"/>
        </w:rPr>
      </w:pPr>
      <w:r w:rsidRPr="004779FF">
        <w:rPr>
          <w:rFonts w:eastAsia="Times New Roman" w:cstheme="minorHAnsi"/>
          <w:bCs/>
          <w:sz w:val="18"/>
          <w:szCs w:val="18"/>
        </w:rPr>
        <w:t>Obtain serum sodium if symptoms of hyponatremia (headaches, confusion, etc.) occur</w:t>
      </w:r>
    </w:p>
    <w:p w14:paraId="18B5D359" w14:textId="77777777" w:rsidR="00972B93" w:rsidRPr="004779FF" w:rsidRDefault="00972B93" w:rsidP="00972B93">
      <w:pPr>
        <w:rPr>
          <w:rFonts w:eastAsia="Times New Roman" w:cstheme="minorHAnsi"/>
          <w:b/>
          <w:sz w:val="18"/>
          <w:szCs w:val="18"/>
        </w:rPr>
      </w:pPr>
    </w:p>
    <w:p w14:paraId="5E00AE5D" w14:textId="74542012" w:rsidR="00972B93" w:rsidRPr="007926BD" w:rsidRDefault="00972B93" w:rsidP="00972B93">
      <w:pPr>
        <w:rPr>
          <w:rFonts w:eastAsia="Times New Roman" w:cstheme="minorHAnsi"/>
          <w:b/>
          <w:sz w:val="18"/>
          <w:szCs w:val="18"/>
        </w:rPr>
      </w:pPr>
      <w:r w:rsidRPr="007926BD">
        <w:rPr>
          <w:rFonts w:eastAsia="Times New Roman" w:cstheme="minorHAnsi"/>
          <w:b/>
          <w:sz w:val="18"/>
          <w:szCs w:val="18"/>
        </w:rPr>
        <w:t xml:space="preserve">Warnings and Precautions:  </w:t>
      </w:r>
    </w:p>
    <w:p w14:paraId="5B2DFB94" w14:textId="77777777" w:rsidR="00972B93" w:rsidRDefault="00972B93" w:rsidP="00972B93">
      <w:pPr>
        <w:numPr>
          <w:ilvl w:val="0"/>
          <w:numId w:val="3"/>
        </w:numPr>
        <w:contextualSpacing/>
        <w:rPr>
          <w:rFonts w:eastAsia="Times New Roman" w:cstheme="minorHAnsi"/>
          <w:bCs/>
          <w:sz w:val="18"/>
          <w:szCs w:val="18"/>
        </w:rPr>
      </w:pPr>
      <w:r w:rsidRPr="003C4BEF">
        <w:rPr>
          <w:rFonts w:eastAsia="Times New Roman" w:cstheme="minorHAnsi"/>
          <w:bCs/>
          <w:sz w:val="18"/>
          <w:szCs w:val="18"/>
        </w:rPr>
        <w:t>Suicidal ideation</w:t>
      </w:r>
    </w:p>
    <w:p w14:paraId="0E1935C9" w14:textId="77777777" w:rsidR="00972B93" w:rsidRDefault="00972B93" w:rsidP="00972B93">
      <w:pPr>
        <w:numPr>
          <w:ilvl w:val="0"/>
          <w:numId w:val="3"/>
        </w:numPr>
        <w:contextualSpacing/>
        <w:rPr>
          <w:rFonts w:eastAsia="Times New Roman" w:cstheme="minorHAnsi"/>
          <w:bCs/>
          <w:sz w:val="18"/>
          <w:szCs w:val="18"/>
        </w:rPr>
      </w:pPr>
      <w:r>
        <w:rPr>
          <w:rFonts w:eastAsia="Times New Roman" w:cstheme="minorHAnsi"/>
          <w:bCs/>
          <w:sz w:val="18"/>
          <w:szCs w:val="18"/>
        </w:rPr>
        <w:t>Teratogenicity</w:t>
      </w:r>
    </w:p>
    <w:p w14:paraId="7AD0FF5D" w14:textId="77777777" w:rsidR="00DF73AB" w:rsidRDefault="00972B93" w:rsidP="00972B93">
      <w:pPr>
        <w:numPr>
          <w:ilvl w:val="0"/>
          <w:numId w:val="3"/>
        </w:numPr>
        <w:contextualSpacing/>
        <w:rPr>
          <w:rFonts w:eastAsia="Times New Roman" w:cstheme="minorHAnsi"/>
          <w:bCs/>
          <w:sz w:val="18"/>
          <w:szCs w:val="18"/>
        </w:rPr>
      </w:pPr>
      <w:r>
        <w:rPr>
          <w:rFonts w:eastAsia="Times New Roman" w:cstheme="minorHAnsi"/>
          <w:bCs/>
          <w:sz w:val="18"/>
          <w:szCs w:val="18"/>
        </w:rPr>
        <w:t xml:space="preserve">Withdrawal seizures </w:t>
      </w:r>
    </w:p>
    <w:p w14:paraId="07364EA2" w14:textId="77777777" w:rsidR="00DF73AB" w:rsidRDefault="00972B93" w:rsidP="00DF73AB">
      <w:pPr>
        <w:numPr>
          <w:ilvl w:val="0"/>
          <w:numId w:val="3"/>
        </w:numPr>
        <w:contextualSpacing/>
        <w:rPr>
          <w:rFonts w:eastAsia="Times New Roman" w:cstheme="minorHAnsi"/>
          <w:bCs/>
          <w:sz w:val="18"/>
          <w:szCs w:val="18"/>
        </w:rPr>
      </w:pPr>
      <w:r w:rsidRPr="00DF73AB">
        <w:rPr>
          <w:rFonts w:eastAsia="Times New Roman" w:cstheme="minorHAnsi"/>
          <w:bCs/>
          <w:sz w:val="18"/>
          <w:szCs w:val="18"/>
        </w:rPr>
        <w:t>Hyponatremia (incidence may be as high as 24% in children)</w:t>
      </w:r>
    </w:p>
    <w:p w14:paraId="10D7015E" w14:textId="77777777" w:rsidR="00DF73AB" w:rsidRDefault="00972B93" w:rsidP="00DF73AB">
      <w:pPr>
        <w:numPr>
          <w:ilvl w:val="0"/>
          <w:numId w:val="3"/>
        </w:numPr>
        <w:contextualSpacing/>
        <w:rPr>
          <w:rFonts w:eastAsia="Times New Roman" w:cstheme="minorHAnsi"/>
          <w:bCs/>
          <w:sz w:val="18"/>
          <w:szCs w:val="18"/>
        </w:rPr>
      </w:pPr>
      <w:r w:rsidRPr="00DF73AB">
        <w:rPr>
          <w:rFonts w:eastAsia="Times New Roman" w:cstheme="minorHAnsi"/>
          <w:bCs/>
          <w:sz w:val="18"/>
          <w:szCs w:val="18"/>
        </w:rPr>
        <w:t>Anaphylactic reactions and angioedema</w:t>
      </w:r>
    </w:p>
    <w:p w14:paraId="59904136" w14:textId="77777777" w:rsidR="00DF73AB" w:rsidRDefault="00972B93" w:rsidP="00DF73AB">
      <w:pPr>
        <w:numPr>
          <w:ilvl w:val="0"/>
          <w:numId w:val="3"/>
        </w:numPr>
        <w:contextualSpacing/>
        <w:rPr>
          <w:rFonts w:eastAsia="Times New Roman" w:cstheme="minorHAnsi"/>
          <w:bCs/>
          <w:sz w:val="18"/>
          <w:szCs w:val="18"/>
        </w:rPr>
      </w:pPr>
      <w:r w:rsidRPr="00DF73AB">
        <w:rPr>
          <w:rFonts w:eastAsia="Times New Roman" w:cstheme="minorHAnsi"/>
          <w:bCs/>
          <w:sz w:val="18"/>
          <w:szCs w:val="18"/>
        </w:rPr>
        <w:t>Patients with a history of hypersensitivity reaction to carbamazepine</w:t>
      </w:r>
    </w:p>
    <w:p w14:paraId="39BEFB2D" w14:textId="77777777" w:rsidR="00DF73AB" w:rsidRDefault="00972B93" w:rsidP="00DF73AB">
      <w:pPr>
        <w:numPr>
          <w:ilvl w:val="0"/>
          <w:numId w:val="3"/>
        </w:numPr>
        <w:contextualSpacing/>
        <w:rPr>
          <w:rFonts w:eastAsia="Times New Roman" w:cstheme="minorHAnsi"/>
          <w:bCs/>
          <w:sz w:val="18"/>
          <w:szCs w:val="18"/>
        </w:rPr>
      </w:pPr>
      <w:r w:rsidRPr="00DF73AB">
        <w:rPr>
          <w:rFonts w:eastAsia="Times New Roman" w:cstheme="minorHAnsi"/>
          <w:bCs/>
          <w:sz w:val="18"/>
          <w:szCs w:val="18"/>
        </w:rPr>
        <w:t>Serious dermatological reactions</w:t>
      </w:r>
    </w:p>
    <w:p w14:paraId="61A7995A" w14:textId="77777777" w:rsidR="00DF73AB" w:rsidRDefault="00972B93" w:rsidP="00DF73AB">
      <w:pPr>
        <w:numPr>
          <w:ilvl w:val="0"/>
          <w:numId w:val="3"/>
        </w:numPr>
        <w:contextualSpacing/>
        <w:rPr>
          <w:rFonts w:eastAsia="Times New Roman" w:cstheme="minorHAnsi"/>
          <w:bCs/>
          <w:sz w:val="18"/>
          <w:szCs w:val="18"/>
        </w:rPr>
      </w:pPr>
      <w:r w:rsidRPr="00DF73AB">
        <w:rPr>
          <w:rFonts w:eastAsia="Times New Roman" w:cstheme="minorHAnsi"/>
          <w:bCs/>
          <w:sz w:val="18"/>
          <w:szCs w:val="18"/>
        </w:rPr>
        <w:t>Cognitive/neuropsychiatric adverse events</w:t>
      </w:r>
    </w:p>
    <w:p w14:paraId="65984230" w14:textId="77777777" w:rsidR="00DF73AB" w:rsidRDefault="00972B93" w:rsidP="00DF73AB">
      <w:pPr>
        <w:numPr>
          <w:ilvl w:val="0"/>
          <w:numId w:val="3"/>
        </w:numPr>
        <w:contextualSpacing/>
        <w:rPr>
          <w:rFonts w:eastAsia="Times New Roman" w:cstheme="minorHAnsi"/>
          <w:bCs/>
          <w:sz w:val="18"/>
          <w:szCs w:val="18"/>
        </w:rPr>
      </w:pPr>
      <w:r w:rsidRPr="00DF73AB">
        <w:rPr>
          <w:rFonts w:eastAsia="Times New Roman" w:cstheme="minorHAnsi"/>
          <w:bCs/>
          <w:sz w:val="18"/>
          <w:szCs w:val="18"/>
        </w:rPr>
        <w:t>Multi-organ hypersensitivity</w:t>
      </w:r>
    </w:p>
    <w:p w14:paraId="1DBEA457" w14:textId="5D8F82C2" w:rsidR="00972B93" w:rsidRPr="00DF73AB" w:rsidRDefault="00972B93" w:rsidP="00DF73AB">
      <w:pPr>
        <w:numPr>
          <w:ilvl w:val="0"/>
          <w:numId w:val="3"/>
        </w:numPr>
        <w:contextualSpacing/>
        <w:rPr>
          <w:rFonts w:eastAsia="Times New Roman" w:cstheme="minorHAnsi"/>
          <w:bCs/>
          <w:sz w:val="18"/>
          <w:szCs w:val="18"/>
        </w:rPr>
      </w:pPr>
      <w:r w:rsidRPr="00DF73AB">
        <w:rPr>
          <w:rFonts w:eastAsia="Times New Roman" w:cstheme="minorHAnsi"/>
          <w:bCs/>
          <w:sz w:val="18"/>
          <w:szCs w:val="18"/>
        </w:rPr>
        <w:t>Hematologic events</w:t>
      </w:r>
    </w:p>
    <w:p w14:paraId="69AF45D0" w14:textId="77777777" w:rsidR="00972B93" w:rsidRPr="008229E0" w:rsidRDefault="00972B93" w:rsidP="00972B93">
      <w:pPr>
        <w:contextualSpacing/>
        <w:rPr>
          <w:rFonts w:eastAsia="Times New Roman" w:cstheme="minorHAnsi"/>
          <w:bCs/>
          <w:sz w:val="18"/>
          <w:szCs w:val="18"/>
          <w:highlight w:val="green"/>
        </w:rPr>
      </w:pPr>
    </w:p>
    <w:p w14:paraId="2F6EAE50" w14:textId="77777777" w:rsidR="00A6187C" w:rsidRDefault="00A6187C" w:rsidP="00A6187C">
      <w:pPr>
        <w:contextualSpacing/>
        <w:rPr>
          <w:rFonts w:eastAsia="Times New Roman" w:cstheme="minorHAnsi"/>
          <w:bCs/>
          <w:sz w:val="22"/>
          <w:szCs w:val="22"/>
        </w:rPr>
      </w:pPr>
      <w:r>
        <w:rPr>
          <w:rFonts w:eastAsia="Times New Roman" w:cstheme="minorHAnsi"/>
          <w:bCs/>
          <w:sz w:val="22"/>
          <w:szCs w:val="22"/>
        </w:rPr>
        <w:t>Sedatives-Hypnotics</w:t>
      </w:r>
    </w:p>
    <w:tbl>
      <w:tblPr>
        <w:tblStyle w:val="TableGrid"/>
        <w:tblW w:w="11065" w:type="dxa"/>
        <w:tblLook w:val="04A0" w:firstRow="1" w:lastRow="0" w:firstColumn="1" w:lastColumn="0" w:noHBand="0" w:noVBand="1"/>
      </w:tblPr>
      <w:tblGrid>
        <w:gridCol w:w="1116"/>
        <w:gridCol w:w="1489"/>
        <w:gridCol w:w="1530"/>
        <w:gridCol w:w="2218"/>
        <w:gridCol w:w="3362"/>
        <w:gridCol w:w="1350"/>
      </w:tblGrid>
      <w:tr w:rsidR="003B6C91" w14:paraId="731D525B" w14:textId="77777777" w:rsidTr="00201E0B">
        <w:trPr>
          <w:trHeight w:val="647"/>
        </w:trPr>
        <w:tc>
          <w:tcPr>
            <w:tcW w:w="1116" w:type="dxa"/>
            <w:shd w:val="clear" w:color="auto" w:fill="D9E2F3"/>
            <w:vAlign w:val="center"/>
          </w:tcPr>
          <w:p w14:paraId="44220256" w14:textId="77777777" w:rsidR="003B6C91" w:rsidRPr="001B5C5C" w:rsidRDefault="003B6C91" w:rsidP="00337775">
            <w:pPr>
              <w:jc w:val="center"/>
              <w:rPr>
                <w:rFonts w:ascii="Arial Narrow" w:eastAsia="Times New Roman" w:hAnsi="Arial Narrow" w:cs="Calibri"/>
                <w:b/>
                <w:bCs/>
                <w:color w:val="000000"/>
                <w:sz w:val="14"/>
                <w:szCs w:val="14"/>
              </w:rPr>
            </w:pPr>
          </w:p>
          <w:p w14:paraId="67C07DD3" w14:textId="77777777" w:rsidR="003B6C91" w:rsidRPr="001B5C5C" w:rsidRDefault="003B6C91" w:rsidP="00337775">
            <w:pPr>
              <w:jc w:val="center"/>
              <w:rPr>
                <w:rFonts w:ascii="Arial Narrow" w:eastAsia="Times New Roman" w:hAnsi="Arial Narrow" w:cs="Calibri"/>
                <w:b/>
                <w:bCs/>
                <w:color w:val="000000"/>
                <w:sz w:val="14"/>
                <w:szCs w:val="14"/>
              </w:rPr>
            </w:pPr>
          </w:p>
          <w:p w14:paraId="5EA7E6A9" w14:textId="77777777" w:rsidR="003B6C91" w:rsidRDefault="003B6C91" w:rsidP="00337775">
            <w:pPr>
              <w:contextualSpacing/>
              <w:jc w:val="center"/>
              <w:rPr>
                <w:rFonts w:ascii="Arial Narrow" w:eastAsia="Times New Roman" w:hAnsi="Arial Narrow" w:cstheme="minorHAnsi"/>
                <w:bCs/>
                <w:sz w:val="14"/>
                <w:szCs w:val="14"/>
              </w:rPr>
            </w:pPr>
          </w:p>
        </w:tc>
        <w:tc>
          <w:tcPr>
            <w:tcW w:w="1489" w:type="dxa"/>
            <w:shd w:val="clear" w:color="auto" w:fill="D9E2F3"/>
            <w:vAlign w:val="center"/>
          </w:tcPr>
          <w:p w14:paraId="6A48C785" w14:textId="77777777" w:rsidR="003B6C91" w:rsidRPr="001B5C5C" w:rsidRDefault="003B6C91" w:rsidP="00337775">
            <w:pPr>
              <w:jc w:val="center"/>
              <w:rPr>
                <w:rFonts w:ascii="Arial Narrow" w:eastAsia="Times New Roman" w:hAnsi="Arial Narrow" w:cs="Calibri"/>
                <w:b/>
                <w:bCs/>
                <w:color w:val="000000"/>
                <w:sz w:val="14"/>
                <w:szCs w:val="14"/>
              </w:rPr>
            </w:pPr>
          </w:p>
          <w:p w14:paraId="051B2943" w14:textId="77777777" w:rsidR="003B6C91" w:rsidRPr="001B5C5C" w:rsidRDefault="003B6C91" w:rsidP="00337775">
            <w:pPr>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Drug (Brand)</w:t>
            </w:r>
          </w:p>
          <w:p w14:paraId="7E0AB10C" w14:textId="77777777" w:rsidR="003B6C91" w:rsidRDefault="003B6C91" w:rsidP="00337775">
            <w:pPr>
              <w:contextualSpacing/>
              <w:rPr>
                <w:rFonts w:ascii="Arial Narrow" w:eastAsia="Times New Roman" w:hAnsi="Arial Narrow" w:cstheme="minorHAnsi"/>
                <w:bCs/>
                <w:sz w:val="14"/>
                <w:szCs w:val="14"/>
              </w:rPr>
            </w:pPr>
          </w:p>
        </w:tc>
        <w:tc>
          <w:tcPr>
            <w:tcW w:w="1530" w:type="dxa"/>
            <w:shd w:val="clear" w:color="auto" w:fill="D9E2F3"/>
            <w:vAlign w:val="center"/>
          </w:tcPr>
          <w:p w14:paraId="7B372506" w14:textId="77777777" w:rsidR="003B6C91" w:rsidRPr="006A52F8" w:rsidRDefault="003B6C91" w:rsidP="00337775">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Initial Dosage</w:t>
            </w:r>
          </w:p>
        </w:tc>
        <w:tc>
          <w:tcPr>
            <w:tcW w:w="2218" w:type="dxa"/>
            <w:shd w:val="clear" w:color="auto" w:fill="D9E2F3"/>
            <w:vAlign w:val="center"/>
          </w:tcPr>
          <w:p w14:paraId="0D944733" w14:textId="77777777" w:rsidR="003B6C91" w:rsidRDefault="003B6C91" w:rsidP="00337775">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Literature Based Maximum Dosage</w:t>
            </w:r>
          </w:p>
        </w:tc>
        <w:tc>
          <w:tcPr>
            <w:tcW w:w="3362" w:type="dxa"/>
            <w:shd w:val="clear" w:color="auto" w:fill="D9E2F3"/>
            <w:vAlign w:val="center"/>
          </w:tcPr>
          <w:p w14:paraId="0C7C3849" w14:textId="77777777" w:rsidR="003B6C91" w:rsidRDefault="003B6C91" w:rsidP="00337775">
            <w:pPr>
              <w:contextualSpacing/>
              <w:jc w:val="center"/>
              <w:rPr>
                <w:rFonts w:ascii="Arial Narrow" w:eastAsia="Times New Roman" w:hAnsi="Arial Narrow" w:cs="Calibri"/>
                <w:b/>
                <w:bCs/>
                <w:color w:val="000000"/>
                <w:sz w:val="14"/>
                <w:szCs w:val="14"/>
              </w:rPr>
            </w:pPr>
          </w:p>
          <w:p w14:paraId="14880A4F" w14:textId="77777777" w:rsidR="003B6C91" w:rsidRDefault="003B6C91" w:rsidP="00337775">
            <w:pPr>
              <w:contextualSpacing/>
              <w:jc w:val="center"/>
              <w:rPr>
                <w:rFonts w:ascii="Arial Narrow" w:eastAsia="Times New Roman" w:hAnsi="Arial Narrow" w:cs="Calibri"/>
                <w:b/>
                <w:bCs/>
                <w:color w:val="000000"/>
                <w:sz w:val="14"/>
                <w:szCs w:val="14"/>
              </w:rPr>
            </w:pPr>
            <w:r w:rsidRPr="001B5C5C">
              <w:rPr>
                <w:rFonts w:ascii="Arial Narrow" w:eastAsia="Times New Roman" w:hAnsi="Arial Narrow" w:cs="Calibri"/>
                <w:b/>
                <w:bCs/>
                <w:color w:val="000000"/>
                <w:sz w:val="14"/>
                <w:szCs w:val="14"/>
              </w:rPr>
              <w:t>FDA Approved Maximum Dosage for Children and Adolescents</w:t>
            </w:r>
          </w:p>
          <w:p w14:paraId="42003E9C" w14:textId="77777777" w:rsidR="003B6C91" w:rsidRDefault="003B6C91" w:rsidP="00337775">
            <w:pPr>
              <w:contextualSpacing/>
              <w:rPr>
                <w:rFonts w:ascii="Arial Narrow" w:eastAsia="Times New Roman" w:hAnsi="Arial Narrow" w:cstheme="minorHAnsi"/>
                <w:bCs/>
                <w:sz w:val="14"/>
                <w:szCs w:val="14"/>
              </w:rPr>
            </w:pPr>
          </w:p>
        </w:tc>
        <w:tc>
          <w:tcPr>
            <w:tcW w:w="1350" w:type="dxa"/>
            <w:shd w:val="clear" w:color="auto" w:fill="D9E2F3"/>
            <w:vAlign w:val="center"/>
          </w:tcPr>
          <w:p w14:paraId="16D13650" w14:textId="77777777" w:rsidR="003B6C91" w:rsidRDefault="003B6C91" w:rsidP="00337775">
            <w:pPr>
              <w:contextualSpacing/>
              <w:rPr>
                <w:rFonts w:ascii="Arial Narrow" w:eastAsia="Times New Roman" w:hAnsi="Arial Narrow" w:cstheme="minorHAnsi"/>
                <w:bCs/>
                <w:sz w:val="14"/>
                <w:szCs w:val="14"/>
              </w:rPr>
            </w:pPr>
            <w:r w:rsidRPr="001B5C5C">
              <w:rPr>
                <w:rFonts w:ascii="Arial Narrow" w:eastAsia="Times New Roman" w:hAnsi="Arial Narrow" w:cs="Calibri"/>
                <w:b/>
                <w:bCs/>
                <w:color w:val="000000"/>
                <w:sz w:val="14"/>
                <w:szCs w:val="14"/>
              </w:rPr>
              <w:t>Schedule</w:t>
            </w:r>
          </w:p>
        </w:tc>
      </w:tr>
      <w:tr w:rsidR="003B6C91" w:rsidRPr="001B5C5C" w14:paraId="72B6BEDA" w14:textId="77777777" w:rsidTr="00201E0B">
        <w:trPr>
          <w:trHeight w:val="566"/>
        </w:trPr>
        <w:tc>
          <w:tcPr>
            <w:tcW w:w="1116" w:type="dxa"/>
          </w:tcPr>
          <w:p w14:paraId="46ED6F35" w14:textId="77777777" w:rsidR="003B6C91" w:rsidRPr="001B5C5C" w:rsidRDefault="003B6C91" w:rsidP="00337775">
            <w:pPr>
              <w:contextualSpacing/>
              <w:jc w:val="center"/>
              <w:rPr>
                <w:rFonts w:ascii="Arial Narrow" w:eastAsia="Times New Roman" w:hAnsi="Arial Narrow" w:cstheme="minorHAnsi"/>
                <w:bCs/>
                <w:sz w:val="14"/>
                <w:szCs w:val="14"/>
              </w:rPr>
            </w:pPr>
            <w:r>
              <w:rPr>
                <w:rFonts w:ascii="Arial Narrow" w:eastAsia="Times New Roman" w:hAnsi="Arial Narrow" w:cstheme="minorHAnsi"/>
                <w:bCs/>
                <w:sz w:val="14"/>
                <w:szCs w:val="14"/>
              </w:rPr>
              <w:t>Diphenhydramine</w:t>
            </w:r>
          </w:p>
        </w:tc>
        <w:tc>
          <w:tcPr>
            <w:tcW w:w="1489" w:type="dxa"/>
          </w:tcPr>
          <w:p w14:paraId="1DD031BA" w14:textId="77777777" w:rsidR="003B6C91" w:rsidRPr="001B5C5C" w:rsidRDefault="003B6C91" w:rsidP="00337775">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Benadryl</w:t>
            </w:r>
            <w:r w:rsidRPr="00C233C4">
              <w:rPr>
                <w:rFonts w:ascii="Arial Narrow" w:eastAsia="Times New Roman" w:hAnsi="Arial Narrow" w:cstheme="minorHAnsi"/>
                <w:bCs/>
                <w:sz w:val="14"/>
                <w:szCs w:val="14"/>
              </w:rPr>
              <w:t>®</w:t>
            </w:r>
          </w:p>
        </w:tc>
        <w:tc>
          <w:tcPr>
            <w:tcW w:w="1530" w:type="dxa"/>
            <w:vAlign w:val="center"/>
          </w:tcPr>
          <w:p w14:paraId="57106E82" w14:textId="77777777" w:rsidR="003B6C91"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 xml:space="preserve">Age 3-5 yrs.: 6.25-12.5 </w:t>
            </w:r>
            <w:r w:rsidRPr="00AE51E4">
              <w:rPr>
                <w:rFonts w:ascii="Arial Narrow" w:eastAsia="Times New Roman" w:hAnsi="Arial Narrow" w:cstheme="minorHAnsi"/>
                <w:bCs/>
                <w:sz w:val="14"/>
                <w:szCs w:val="14"/>
              </w:rPr>
              <w:t>mg (1mg/kg max)</w:t>
            </w:r>
          </w:p>
          <w:p w14:paraId="2C6C4513" w14:textId="77777777" w:rsidR="003B6C91" w:rsidRDefault="003B6C91" w:rsidP="00337775">
            <w:pPr>
              <w:contextualSpacing/>
              <w:rPr>
                <w:rFonts w:ascii="Arial Narrow" w:eastAsia="Times New Roman" w:hAnsi="Arial Narrow" w:cstheme="minorHAnsi"/>
                <w:bCs/>
                <w:sz w:val="14"/>
                <w:szCs w:val="14"/>
              </w:rPr>
            </w:pPr>
          </w:p>
          <w:p w14:paraId="50A2A731" w14:textId="57CFCF7C" w:rsidR="003B6C91"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Age 5-11 yrs.: 12.5-25mg</w:t>
            </w:r>
          </w:p>
          <w:p w14:paraId="0AF4F2F9" w14:textId="77777777" w:rsidR="003B6C91" w:rsidRDefault="003B6C91" w:rsidP="00337775">
            <w:pPr>
              <w:contextualSpacing/>
              <w:rPr>
                <w:rFonts w:ascii="Arial Narrow" w:eastAsia="Times New Roman" w:hAnsi="Arial Narrow" w:cstheme="minorHAnsi"/>
                <w:bCs/>
                <w:sz w:val="14"/>
                <w:szCs w:val="14"/>
              </w:rPr>
            </w:pPr>
          </w:p>
          <w:p w14:paraId="7219EAB5" w14:textId="77777777" w:rsidR="003B6C91" w:rsidRPr="001B5C5C"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Age ≥ 12 yrs.: 25-50 mg</w:t>
            </w:r>
          </w:p>
        </w:tc>
        <w:tc>
          <w:tcPr>
            <w:tcW w:w="2218" w:type="dxa"/>
          </w:tcPr>
          <w:p w14:paraId="674E210E" w14:textId="68A592B2" w:rsidR="003B6C91" w:rsidRPr="00AE51E4" w:rsidRDefault="00AE51E4" w:rsidP="00337775">
            <w:pPr>
              <w:contextualSpacing/>
              <w:rPr>
                <w:rFonts w:ascii="Arial Narrow" w:eastAsia="Times New Roman" w:hAnsi="Arial Narrow" w:cstheme="minorHAnsi"/>
                <w:bCs/>
                <w:sz w:val="14"/>
                <w:szCs w:val="14"/>
              </w:rPr>
            </w:pPr>
            <w:r w:rsidRPr="00AE51E4">
              <w:rPr>
                <w:rFonts w:ascii="Arial Narrow" w:eastAsia="Times New Roman" w:hAnsi="Arial Narrow" w:cstheme="minorHAnsi"/>
                <w:bCs/>
                <w:sz w:val="14"/>
                <w:szCs w:val="14"/>
              </w:rPr>
              <w:t>11</w:t>
            </w:r>
            <w:r w:rsidR="003B6C91" w:rsidRPr="00AE51E4">
              <w:rPr>
                <w:rFonts w:ascii="Arial Narrow" w:eastAsia="Times New Roman" w:hAnsi="Arial Narrow" w:cstheme="minorHAnsi"/>
                <w:bCs/>
                <w:sz w:val="14"/>
                <w:szCs w:val="14"/>
              </w:rPr>
              <w:t>-</w:t>
            </w:r>
            <w:r w:rsidRPr="00AE51E4">
              <w:rPr>
                <w:rFonts w:ascii="Arial Narrow" w:eastAsia="Times New Roman" w:hAnsi="Arial Narrow" w:cstheme="minorHAnsi"/>
                <w:bCs/>
                <w:sz w:val="14"/>
                <w:szCs w:val="14"/>
              </w:rPr>
              <w:t>16</w:t>
            </w:r>
            <w:r w:rsidR="003B6C91" w:rsidRPr="00AE51E4">
              <w:rPr>
                <w:rFonts w:ascii="Arial Narrow" w:eastAsia="Times New Roman" w:hAnsi="Arial Narrow" w:cstheme="minorHAnsi"/>
                <w:bCs/>
                <w:sz w:val="14"/>
                <w:szCs w:val="14"/>
              </w:rPr>
              <w:t xml:space="preserve"> </w:t>
            </w:r>
            <w:r w:rsidRPr="00AE51E4">
              <w:rPr>
                <w:rFonts w:ascii="Arial Narrow" w:eastAsia="Times New Roman" w:hAnsi="Arial Narrow" w:cstheme="minorHAnsi"/>
                <w:bCs/>
                <w:sz w:val="14"/>
                <w:szCs w:val="14"/>
              </w:rPr>
              <w:t>kg</w:t>
            </w:r>
            <w:r w:rsidR="003B6C91" w:rsidRPr="00AE51E4">
              <w:rPr>
                <w:rFonts w:ascii="Arial Narrow" w:eastAsia="Times New Roman" w:hAnsi="Arial Narrow" w:cstheme="minorHAnsi"/>
                <w:bCs/>
                <w:sz w:val="14"/>
                <w:szCs w:val="14"/>
              </w:rPr>
              <w:t>.: 12.5 mg</w:t>
            </w:r>
          </w:p>
          <w:p w14:paraId="3B57074E" w14:textId="60A9889F" w:rsidR="003B6C91" w:rsidRPr="00AE51E4" w:rsidRDefault="00AE51E4" w:rsidP="00337775">
            <w:pPr>
              <w:contextualSpacing/>
              <w:rPr>
                <w:rFonts w:ascii="Arial Narrow" w:eastAsia="Times New Roman" w:hAnsi="Arial Narrow" w:cstheme="minorHAnsi"/>
                <w:bCs/>
                <w:sz w:val="14"/>
                <w:szCs w:val="14"/>
              </w:rPr>
            </w:pPr>
            <w:r w:rsidRPr="00AE51E4">
              <w:rPr>
                <w:rFonts w:ascii="Arial Narrow" w:eastAsia="Times New Roman" w:hAnsi="Arial Narrow" w:cstheme="minorHAnsi"/>
                <w:bCs/>
                <w:sz w:val="14"/>
                <w:szCs w:val="14"/>
              </w:rPr>
              <w:t>17</w:t>
            </w:r>
            <w:r w:rsidR="003B6C91" w:rsidRPr="00AE51E4">
              <w:rPr>
                <w:rFonts w:ascii="Arial Narrow" w:eastAsia="Times New Roman" w:hAnsi="Arial Narrow" w:cstheme="minorHAnsi"/>
                <w:bCs/>
                <w:sz w:val="14"/>
                <w:szCs w:val="14"/>
              </w:rPr>
              <w:t>-</w:t>
            </w:r>
            <w:r w:rsidRPr="00AE51E4">
              <w:rPr>
                <w:rFonts w:ascii="Arial Narrow" w:eastAsia="Times New Roman" w:hAnsi="Arial Narrow" w:cstheme="minorHAnsi"/>
                <w:bCs/>
                <w:sz w:val="14"/>
                <w:szCs w:val="14"/>
              </w:rPr>
              <w:t>22</w:t>
            </w:r>
            <w:r w:rsidR="003B6C91" w:rsidRPr="00AE51E4">
              <w:rPr>
                <w:rFonts w:ascii="Arial Narrow" w:eastAsia="Times New Roman" w:hAnsi="Arial Narrow" w:cstheme="minorHAnsi"/>
                <w:bCs/>
                <w:sz w:val="14"/>
                <w:szCs w:val="14"/>
              </w:rPr>
              <w:t xml:space="preserve"> </w:t>
            </w:r>
            <w:r w:rsidRPr="00AE51E4">
              <w:rPr>
                <w:rFonts w:ascii="Arial Narrow" w:eastAsia="Times New Roman" w:hAnsi="Arial Narrow" w:cstheme="minorHAnsi"/>
                <w:bCs/>
                <w:sz w:val="14"/>
                <w:szCs w:val="14"/>
              </w:rPr>
              <w:t>kg</w:t>
            </w:r>
            <w:r w:rsidR="003B6C91" w:rsidRPr="00AE51E4">
              <w:rPr>
                <w:rFonts w:ascii="Arial Narrow" w:eastAsia="Times New Roman" w:hAnsi="Arial Narrow" w:cstheme="minorHAnsi"/>
                <w:bCs/>
                <w:sz w:val="14"/>
                <w:szCs w:val="14"/>
              </w:rPr>
              <w:t>.: 19 mg</w:t>
            </w:r>
          </w:p>
          <w:p w14:paraId="14C0006C" w14:textId="57150ABF" w:rsidR="003B6C91" w:rsidRDefault="00AE51E4" w:rsidP="00337775">
            <w:pPr>
              <w:contextualSpacing/>
              <w:rPr>
                <w:rFonts w:ascii="Arial Narrow" w:eastAsia="Times New Roman" w:hAnsi="Arial Narrow" w:cstheme="minorHAnsi"/>
                <w:bCs/>
                <w:sz w:val="14"/>
                <w:szCs w:val="14"/>
              </w:rPr>
            </w:pPr>
            <w:r w:rsidRPr="00AE51E4">
              <w:rPr>
                <w:rFonts w:ascii="Arial Narrow" w:eastAsia="Times New Roman" w:hAnsi="Arial Narrow" w:cstheme="minorHAnsi"/>
                <w:bCs/>
                <w:sz w:val="14"/>
                <w:szCs w:val="14"/>
              </w:rPr>
              <w:t>23</w:t>
            </w:r>
            <w:r w:rsidR="003B6C91" w:rsidRPr="00AE51E4">
              <w:rPr>
                <w:rFonts w:ascii="Arial Narrow" w:eastAsia="Times New Roman" w:hAnsi="Arial Narrow" w:cstheme="minorHAnsi"/>
                <w:bCs/>
                <w:sz w:val="14"/>
                <w:szCs w:val="14"/>
              </w:rPr>
              <w:t>-</w:t>
            </w:r>
            <w:r w:rsidRPr="00AE51E4">
              <w:rPr>
                <w:rFonts w:ascii="Arial Narrow" w:eastAsia="Times New Roman" w:hAnsi="Arial Narrow" w:cstheme="minorHAnsi"/>
                <w:bCs/>
                <w:sz w:val="14"/>
                <w:szCs w:val="14"/>
              </w:rPr>
              <w:t>45</w:t>
            </w:r>
            <w:r w:rsidR="003B6C91" w:rsidRPr="00AE51E4">
              <w:rPr>
                <w:rFonts w:ascii="Arial Narrow" w:eastAsia="Times New Roman" w:hAnsi="Arial Narrow" w:cstheme="minorHAnsi"/>
                <w:bCs/>
                <w:sz w:val="14"/>
                <w:szCs w:val="14"/>
              </w:rPr>
              <w:t xml:space="preserve"> </w:t>
            </w:r>
            <w:r w:rsidRPr="00AE51E4">
              <w:rPr>
                <w:rFonts w:ascii="Arial Narrow" w:eastAsia="Times New Roman" w:hAnsi="Arial Narrow" w:cstheme="minorHAnsi"/>
                <w:bCs/>
                <w:sz w:val="14"/>
                <w:szCs w:val="14"/>
              </w:rPr>
              <w:t>kg</w:t>
            </w:r>
            <w:r w:rsidR="003B6C91" w:rsidRPr="00AE51E4">
              <w:rPr>
                <w:rFonts w:ascii="Arial Narrow" w:eastAsia="Times New Roman" w:hAnsi="Arial Narrow" w:cstheme="minorHAnsi"/>
                <w:bCs/>
                <w:sz w:val="14"/>
                <w:szCs w:val="14"/>
              </w:rPr>
              <w:t>.: 25 mg</w:t>
            </w:r>
          </w:p>
          <w:p w14:paraId="24DCF4D8" w14:textId="77777777" w:rsidR="003B6C91" w:rsidRDefault="003B6C91" w:rsidP="00337775">
            <w:pPr>
              <w:contextualSpacing/>
              <w:rPr>
                <w:rFonts w:ascii="Arial Narrow" w:eastAsia="Times New Roman" w:hAnsi="Arial Narrow" w:cstheme="minorHAnsi"/>
                <w:bCs/>
                <w:sz w:val="14"/>
                <w:szCs w:val="14"/>
              </w:rPr>
            </w:pPr>
          </w:p>
          <w:p w14:paraId="4BA9D27E" w14:textId="77777777" w:rsidR="003B6C91" w:rsidRPr="001B5C5C"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Evidence suggests that tolerance develops to the hypnotic effects within 5-7 nights of continuous use.</w:t>
            </w:r>
          </w:p>
        </w:tc>
        <w:tc>
          <w:tcPr>
            <w:tcW w:w="3362" w:type="dxa"/>
            <w:vAlign w:val="center"/>
          </w:tcPr>
          <w:p w14:paraId="4CFD0550" w14:textId="77777777" w:rsidR="003B6C91" w:rsidRPr="001B5C5C"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Approved for treatment of insomnia (age ≥12 yrs.): 50 mg at bedtime</w:t>
            </w:r>
          </w:p>
        </w:tc>
        <w:tc>
          <w:tcPr>
            <w:tcW w:w="1350" w:type="dxa"/>
            <w:vAlign w:val="center"/>
          </w:tcPr>
          <w:p w14:paraId="1DAC3695" w14:textId="77777777" w:rsidR="003B6C91" w:rsidRPr="001B5C5C" w:rsidRDefault="003B6C91" w:rsidP="00337775">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at bedtime</w:t>
            </w:r>
          </w:p>
        </w:tc>
      </w:tr>
      <w:tr w:rsidR="003B6C91" w:rsidRPr="001B5C5C" w14:paraId="30AF431F" w14:textId="77777777" w:rsidTr="00201E0B">
        <w:trPr>
          <w:trHeight w:val="566"/>
        </w:trPr>
        <w:tc>
          <w:tcPr>
            <w:tcW w:w="1116" w:type="dxa"/>
          </w:tcPr>
          <w:p w14:paraId="67C4B165" w14:textId="77777777" w:rsidR="003B6C91" w:rsidRDefault="003B6C91" w:rsidP="00337775">
            <w:pPr>
              <w:contextualSpacing/>
              <w:jc w:val="center"/>
              <w:rPr>
                <w:rFonts w:ascii="Arial Narrow" w:eastAsia="Times New Roman" w:hAnsi="Arial Narrow" w:cstheme="minorHAnsi"/>
                <w:bCs/>
                <w:sz w:val="14"/>
                <w:szCs w:val="14"/>
              </w:rPr>
            </w:pPr>
            <w:r>
              <w:rPr>
                <w:rFonts w:ascii="Arial Narrow" w:eastAsia="Times New Roman" w:hAnsi="Arial Narrow" w:cstheme="minorHAnsi"/>
                <w:bCs/>
                <w:sz w:val="14"/>
                <w:szCs w:val="14"/>
              </w:rPr>
              <w:t>Trazodone</w:t>
            </w:r>
          </w:p>
        </w:tc>
        <w:tc>
          <w:tcPr>
            <w:tcW w:w="1489" w:type="dxa"/>
          </w:tcPr>
          <w:p w14:paraId="7FD667CC" w14:textId="77777777" w:rsidR="003B6C91" w:rsidRPr="001B5C5C" w:rsidRDefault="003B6C91" w:rsidP="00337775">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Desyrel</w:t>
            </w:r>
            <w:r w:rsidRPr="00C233C4">
              <w:rPr>
                <w:rFonts w:ascii="Arial Narrow" w:eastAsia="Times New Roman" w:hAnsi="Arial Narrow" w:cstheme="minorHAnsi"/>
                <w:bCs/>
                <w:sz w:val="14"/>
                <w:szCs w:val="14"/>
              </w:rPr>
              <w:t>®</w:t>
            </w:r>
          </w:p>
        </w:tc>
        <w:tc>
          <w:tcPr>
            <w:tcW w:w="1530" w:type="dxa"/>
          </w:tcPr>
          <w:p w14:paraId="5F5903D4" w14:textId="77777777" w:rsidR="003B6C91"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Children: Insufficient Evidence</w:t>
            </w:r>
          </w:p>
          <w:p w14:paraId="74F4CCA1" w14:textId="77777777" w:rsidR="003B6C91" w:rsidRDefault="003B6C91" w:rsidP="00337775">
            <w:pPr>
              <w:contextualSpacing/>
              <w:rPr>
                <w:rFonts w:ascii="Arial Narrow" w:eastAsia="Times New Roman" w:hAnsi="Arial Narrow" w:cstheme="minorHAnsi"/>
                <w:bCs/>
                <w:sz w:val="14"/>
                <w:szCs w:val="14"/>
              </w:rPr>
            </w:pPr>
          </w:p>
          <w:p w14:paraId="6E5B3CEA" w14:textId="77777777" w:rsidR="003B6C91" w:rsidRPr="001B5C5C"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Adolescents: 25 mg</w:t>
            </w:r>
          </w:p>
        </w:tc>
        <w:tc>
          <w:tcPr>
            <w:tcW w:w="2218" w:type="dxa"/>
          </w:tcPr>
          <w:p w14:paraId="3D3CC3BC" w14:textId="77777777" w:rsidR="003B6C91"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Children: Insufficient Evidence</w:t>
            </w:r>
          </w:p>
          <w:p w14:paraId="5F2DDE55" w14:textId="77777777" w:rsidR="003B6C91" w:rsidRPr="001B5C5C"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Adolescents: 100 mg</w:t>
            </w:r>
          </w:p>
        </w:tc>
        <w:tc>
          <w:tcPr>
            <w:tcW w:w="3362" w:type="dxa"/>
            <w:vAlign w:val="center"/>
          </w:tcPr>
          <w:p w14:paraId="7DB75750" w14:textId="77777777" w:rsidR="003B6C91" w:rsidRPr="001B5C5C"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Not approved for children or Adolescents as a hypnotic</w:t>
            </w:r>
          </w:p>
        </w:tc>
        <w:tc>
          <w:tcPr>
            <w:tcW w:w="1350" w:type="dxa"/>
            <w:vAlign w:val="center"/>
          </w:tcPr>
          <w:p w14:paraId="2373E89B" w14:textId="77777777" w:rsidR="003B6C91" w:rsidRPr="001B5C5C" w:rsidRDefault="003B6C91" w:rsidP="00337775">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at bedtime</w:t>
            </w:r>
          </w:p>
        </w:tc>
      </w:tr>
      <w:tr w:rsidR="003B6C91" w:rsidRPr="001B5C5C" w14:paraId="6F78D679" w14:textId="77777777" w:rsidTr="00201E0B">
        <w:trPr>
          <w:trHeight w:val="566"/>
        </w:trPr>
        <w:tc>
          <w:tcPr>
            <w:tcW w:w="1116" w:type="dxa"/>
          </w:tcPr>
          <w:p w14:paraId="4EAEDAAC" w14:textId="77777777" w:rsidR="003B6C91" w:rsidRDefault="003B6C91" w:rsidP="00337775">
            <w:pPr>
              <w:contextualSpacing/>
              <w:jc w:val="center"/>
              <w:rPr>
                <w:rFonts w:ascii="Arial Narrow" w:eastAsia="Times New Roman" w:hAnsi="Arial Narrow" w:cstheme="minorHAnsi"/>
                <w:bCs/>
                <w:sz w:val="14"/>
                <w:szCs w:val="14"/>
              </w:rPr>
            </w:pPr>
            <w:r>
              <w:rPr>
                <w:rFonts w:ascii="Arial Narrow" w:eastAsia="Times New Roman" w:hAnsi="Arial Narrow" w:cstheme="minorHAnsi"/>
                <w:bCs/>
                <w:sz w:val="14"/>
                <w:szCs w:val="14"/>
              </w:rPr>
              <w:t>Eszopiclone</w:t>
            </w:r>
          </w:p>
        </w:tc>
        <w:tc>
          <w:tcPr>
            <w:tcW w:w="1489" w:type="dxa"/>
          </w:tcPr>
          <w:p w14:paraId="2507CD3B" w14:textId="77777777" w:rsidR="003B6C91" w:rsidRPr="001B5C5C" w:rsidRDefault="003B6C91" w:rsidP="00337775">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Lunesta</w:t>
            </w:r>
            <w:r w:rsidRPr="00C233C4">
              <w:rPr>
                <w:rFonts w:ascii="Arial Narrow" w:eastAsia="Times New Roman" w:hAnsi="Arial Narrow" w:cstheme="minorHAnsi"/>
                <w:bCs/>
                <w:sz w:val="14"/>
                <w:szCs w:val="14"/>
              </w:rPr>
              <w:t>®</w:t>
            </w:r>
          </w:p>
        </w:tc>
        <w:tc>
          <w:tcPr>
            <w:tcW w:w="8460" w:type="dxa"/>
            <w:gridSpan w:val="4"/>
            <w:vAlign w:val="center"/>
          </w:tcPr>
          <w:p w14:paraId="3759149F" w14:textId="2FF68CE4" w:rsidR="003B6C91" w:rsidRPr="001B5C5C" w:rsidRDefault="003B6C91" w:rsidP="00337775">
            <w:pPr>
              <w:contextualSpacing/>
              <w:jc w:val="center"/>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Reviewed, but not included or recommended - insufficient evidence/increased rate of adverse events in pediatric patients</w:t>
            </w:r>
          </w:p>
        </w:tc>
      </w:tr>
      <w:tr w:rsidR="003B6C91" w:rsidRPr="001B5C5C" w14:paraId="73913515" w14:textId="77777777" w:rsidTr="00201E0B">
        <w:trPr>
          <w:trHeight w:val="566"/>
        </w:trPr>
        <w:tc>
          <w:tcPr>
            <w:tcW w:w="1116" w:type="dxa"/>
          </w:tcPr>
          <w:p w14:paraId="09C8E170" w14:textId="77777777" w:rsidR="003B6C91" w:rsidRDefault="003B6C91" w:rsidP="00337775">
            <w:pPr>
              <w:contextualSpacing/>
              <w:jc w:val="center"/>
              <w:rPr>
                <w:rFonts w:ascii="Arial Narrow" w:eastAsia="Times New Roman" w:hAnsi="Arial Narrow" w:cstheme="minorHAnsi"/>
                <w:bCs/>
                <w:sz w:val="14"/>
                <w:szCs w:val="14"/>
              </w:rPr>
            </w:pPr>
            <w:r>
              <w:rPr>
                <w:rFonts w:ascii="Arial Narrow" w:eastAsia="Times New Roman" w:hAnsi="Arial Narrow" w:cstheme="minorHAnsi"/>
                <w:bCs/>
                <w:sz w:val="14"/>
                <w:szCs w:val="14"/>
              </w:rPr>
              <w:t>Melatonin</w:t>
            </w:r>
          </w:p>
        </w:tc>
        <w:tc>
          <w:tcPr>
            <w:tcW w:w="1489" w:type="dxa"/>
          </w:tcPr>
          <w:p w14:paraId="7A7D345D" w14:textId="77777777" w:rsidR="003B6C91" w:rsidRPr="001B5C5C" w:rsidRDefault="003B6C91" w:rsidP="00337775">
            <w:pPr>
              <w:contextualSpacing/>
              <w:rPr>
                <w:rFonts w:ascii="Arial Narrow" w:eastAsia="Times New Roman" w:hAnsi="Arial Narrow" w:cstheme="minorHAnsi"/>
                <w:bCs/>
                <w:sz w:val="14"/>
                <w:szCs w:val="14"/>
              </w:rPr>
            </w:pPr>
          </w:p>
        </w:tc>
        <w:tc>
          <w:tcPr>
            <w:tcW w:w="1530" w:type="dxa"/>
            <w:vAlign w:val="center"/>
          </w:tcPr>
          <w:p w14:paraId="304EDA35" w14:textId="77777777" w:rsidR="003B6C91"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Age 3-5 yrs.: 0.5 mg</w:t>
            </w:r>
          </w:p>
          <w:p w14:paraId="5C15F7FF" w14:textId="77777777" w:rsidR="003B6C91" w:rsidRPr="001B5C5C"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Age ≥ 6 yrs.: 1 mg</w:t>
            </w:r>
          </w:p>
        </w:tc>
        <w:tc>
          <w:tcPr>
            <w:tcW w:w="2218" w:type="dxa"/>
          </w:tcPr>
          <w:p w14:paraId="51D7DC2F" w14:textId="77777777" w:rsidR="003B6C91"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Age 3-5 yrs.: 0.15 mg/kg or 3 mg, whichever is less</w:t>
            </w:r>
          </w:p>
          <w:p w14:paraId="6126DC27" w14:textId="7112EBC7" w:rsidR="00C01E43" w:rsidRPr="001B5C5C"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Age ≥ 6 yrs.: 0.15 mg/kg or 6 mg, whichever is less</w:t>
            </w:r>
          </w:p>
        </w:tc>
        <w:tc>
          <w:tcPr>
            <w:tcW w:w="3362" w:type="dxa"/>
            <w:vAlign w:val="center"/>
          </w:tcPr>
          <w:p w14:paraId="2AD89F48" w14:textId="77777777" w:rsidR="003B6C91" w:rsidRPr="001B5C5C"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Regulated by FDA as a dietary supplement and not as a medication (no FDA approved indications)</w:t>
            </w:r>
          </w:p>
        </w:tc>
        <w:tc>
          <w:tcPr>
            <w:tcW w:w="1350" w:type="dxa"/>
          </w:tcPr>
          <w:p w14:paraId="26BB1E96" w14:textId="77777777" w:rsidR="003B6C91" w:rsidRPr="001B5C5C"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Once at bedtime or alternatively, give 5-6 hrs. before Dim Light Melatonin Onset (DLMO)</w:t>
            </w:r>
          </w:p>
        </w:tc>
      </w:tr>
      <w:tr w:rsidR="003B6C91" w:rsidRPr="001B5C5C" w14:paraId="7075163E" w14:textId="77777777" w:rsidTr="00201E0B">
        <w:trPr>
          <w:trHeight w:val="566"/>
        </w:trPr>
        <w:tc>
          <w:tcPr>
            <w:tcW w:w="1116" w:type="dxa"/>
          </w:tcPr>
          <w:p w14:paraId="24AE699B" w14:textId="77777777" w:rsidR="003B6C91" w:rsidRDefault="003B6C91" w:rsidP="00337775">
            <w:pPr>
              <w:contextualSpacing/>
              <w:jc w:val="center"/>
              <w:rPr>
                <w:rFonts w:ascii="Arial Narrow" w:eastAsia="Times New Roman" w:hAnsi="Arial Narrow" w:cstheme="minorHAnsi"/>
                <w:bCs/>
                <w:sz w:val="14"/>
                <w:szCs w:val="14"/>
              </w:rPr>
            </w:pPr>
            <w:r>
              <w:rPr>
                <w:rFonts w:ascii="Arial Narrow" w:eastAsia="Times New Roman" w:hAnsi="Arial Narrow" w:cstheme="minorHAnsi"/>
                <w:bCs/>
                <w:sz w:val="14"/>
                <w:szCs w:val="14"/>
              </w:rPr>
              <w:t>Ramelteon</w:t>
            </w:r>
          </w:p>
        </w:tc>
        <w:tc>
          <w:tcPr>
            <w:tcW w:w="1489" w:type="dxa"/>
          </w:tcPr>
          <w:p w14:paraId="52162644" w14:textId="77777777" w:rsidR="003B6C91" w:rsidRDefault="003B6C91" w:rsidP="00337775">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Rozerem</w:t>
            </w:r>
            <w:r w:rsidRPr="00C233C4">
              <w:rPr>
                <w:rFonts w:ascii="Arial Narrow" w:eastAsia="Times New Roman" w:hAnsi="Arial Narrow" w:cstheme="minorHAnsi"/>
                <w:bCs/>
                <w:sz w:val="14"/>
                <w:szCs w:val="14"/>
              </w:rPr>
              <w:t>®</w:t>
            </w:r>
          </w:p>
          <w:p w14:paraId="36C6D911" w14:textId="77777777" w:rsidR="003B6C91" w:rsidRPr="001B5C5C" w:rsidRDefault="003B6C91" w:rsidP="00337775">
            <w:pPr>
              <w:contextualSpacing/>
              <w:rPr>
                <w:rFonts w:ascii="Arial Narrow" w:eastAsia="Times New Roman" w:hAnsi="Arial Narrow" w:cstheme="minorHAnsi"/>
                <w:bCs/>
                <w:sz w:val="14"/>
                <w:szCs w:val="14"/>
              </w:rPr>
            </w:pPr>
          </w:p>
        </w:tc>
        <w:tc>
          <w:tcPr>
            <w:tcW w:w="8460" w:type="dxa"/>
            <w:gridSpan w:val="4"/>
            <w:vAlign w:val="center"/>
          </w:tcPr>
          <w:p w14:paraId="05823D44" w14:textId="4BE3CA8E" w:rsidR="003B6C91" w:rsidRPr="001B5C5C" w:rsidRDefault="003B6C91" w:rsidP="00337775">
            <w:pPr>
              <w:contextualSpacing/>
              <w:jc w:val="center"/>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Reviewed, but not included or recommended - insufficient evidence</w:t>
            </w:r>
          </w:p>
        </w:tc>
      </w:tr>
      <w:tr w:rsidR="003B6C91" w:rsidRPr="001B5C5C" w14:paraId="559A2007" w14:textId="77777777" w:rsidTr="00201E0B">
        <w:trPr>
          <w:trHeight w:val="566"/>
        </w:trPr>
        <w:tc>
          <w:tcPr>
            <w:tcW w:w="1116" w:type="dxa"/>
          </w:tcPr>
          <w:p w14:paraId="56E33FBC" w14:textId="77777777" w:rsidR="003B6C91" w:rsidRDefault="003B6C91" w:rsidP="00337775">
            <w:pPr>
              <w:contextualSpacing/>
              <w:jc w:val="center"/>
              <w:rPr>
                <w:rFonts w:ascii="Arial Narrow" w:eastAsia="Times New Roman" w:hAnsi="Arial Narrow" w:cstheme="minorHAnsi"/>
                <w:bCs/>
                <w:sz w:val="14"/>
                <w:szCs w:val="14"/>
              </w:rPr>
            </w:pPr>
            <w:r>
              <w:rPr>
                <w:rFonts w:ascii="Arial Narrow" w:eastAsia="Times New Roman" w:hAnsi="Arial Narrow" w:cstheme="minorHAnsi"/>
                <w:bCs/>
                <w:sz w:val="14"/>
                <w:szCs w:val="14"/>
              </w:rPr>
              <w:t xml:space="preserve">Hydroxyzine </w:t>
            </w:r>
          </w:p>
        </w:tc>
        <w:tc>
          <w:tcPr>
            <w:tcW w:w="1489" w:type="dxa"/>
          </w:tcPr>
          <w:p w14:paraId="6710E8D6" w14:textId="77777777" w:rsidR="003B6C91" w:rsidRPr="001B5C5C" w:rsidRDefault="003B6C91" w:rsidP="00337775">
            <w:pPr>
              <w:contextualSpacing/>
              <w:rPr>
                <w:rFonts w:ascii="Arial Narrow" w:eastAsia="Times New Roman" w:hAnsi="Arial Narrow" w:cstheme="minorHAnsi"/>
                <w:bCs/>
                <w:sz w:val="14"/>
                <w:szCs w:val="14"/>
              </w:rPr>
            </w:pPr>
          </w:p>
        </w:tc>
        <w:tc>
          <w:tcPr>
            <w:tcW w:w="1530" w:type="dxa"/>
            <w:vAlign w:val="center"/>
          </w:tcPr>
          <w:p w14:paraId="0EC135E8" w14:textId="77777777" w:rsidR="003B6C91"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Age 3-5 yrs.: 25 mg</w:t>
            </w:r>
          </w:p>
          <w:p w14:paraId="253DC8CB" w14:textId="77777777" w:rsidR="003B6C91" w:rsidRPr="001B5C5C"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Age ≥ 6 yrs.: 50 mg</w:t>
            </w:r>
          </w:p>
        </w:tc>
        <w:tc>
          <w:tcPr>
            <w:tcW w:w="2218" w:type="dxa"/>
            <w:vAlign w:val="center"/>
          </w:tcPr>
          <w:p w14:paraId="4E4CE079" w14:textId="77777777" w:rsidR="003B6C91"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Age 3-5 yrs.: 25 mg</w:t>
            </w:r>
          </w:p>
          <w:p w14:paraId="764C5BCB" w14:textId="77777777" w:rsidR="003B6C91"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Age 6-11 yrs.: 50 mg</w:t>
            </w:r>
          </w:p>
          <w:p w14:paraId="6A6A72C7" w14:textId="77777777" w:rsidR="003B6C91" w:rsidRPr="001B5C5C"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Age 12 yrs. and older: 100 mg</w:t>
            </w:r>
          </w:p>
        </w:tc>
        <w:tc>
          <w:tcPr>
            <w:tcW w:w="3362" w:type="dxa"/>
            <w:vAlign w:val="center"/>
          </w:tcPr>
          <w:p w14:paraId="10C23C33" w14:textId="77777777" w:rsidR="003B6C91"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Age &lt; 6 yrs.: 50 mg/day in divided doses</w:t>
            </w:r>
          </w:p>
          <w:p w14:paraId="068C2654" w14:textId="77777777" w:rsidR="003B6C91"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Age equal to or ≥ 6 years: 50-100 mg/day in divided doses</w:t>
            </w:r>
          </w:p>
          <w:p w14:paraId="00F34166" w14:textId="77777777" w:rsidR="003B6C91" w:rsidRDefault="003B6C91" w:rsidP="00337775">
            <w:pPr>
              <w:contextualSpacing/>
              <w:rPr>
                <w:rFonts w:ascii="Arial Narrow" w:eastAsia="Times New Roman" w:hAnsi="Arial Narrow" w:cstheme="minorHAnsi"/>
                <w:bCs/>
                <w:sz w:val="14"/>
                <w:szCs w:val="14"/>
              </w:rPr>
            </w:pPr>
          </w:p>
          <w:p w14:paraId="2CB76145" w14:textId="2FC2A4A3" w:rsidR="003B6C91" w:rsidRPr="001B5C5C"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Approved as a sedative when used as a premedication and following general anesthesia</w:t>
            </w:r>
          </w:p>
        </w:tc>
        <w:tc>
          <w:tcPr>
            <w:tcW w:w="1350" w:type="dxa"/>
            <w:vAlign w:val="center"/>
          </w:tcPr>
          <w:p w14:paraId="41542EF4" w14:textId="77777777" w:rsidR="003B6C91" w:rsidRPr="001B5C5C" w:rsidRDefault="003B6C91" w:rsidP="00337775">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Once at bedtime</w:t>
            </w:r>
          </w:p>
        </w:tc>
      </w:tr>
      <w:tr w:rsidR="003B6C91" w:rsidRPr="001B5C5C" w14:paraId="335543E7" w14:textId="77777777" w:rsidTr="00201E0B">
        <w:trPr>
          <w:trHeight w:val="566"/>
        </w:trPr>
        <w:tc>
          <w:tcPr>
            <w:tcW w:w="1116" w:type="dxa"/>
          </w:tcPr>
          <w:p w14:paraId="14CBA122" w14:textId="77777777" w:rsidR="003B6C91" w:rsidRDefault="003B6C91" w:rsidP="00337775">
            <w:pPr>
              <w:contextualSpacing/>
              <w:jc w:val="center"/>
              <w:rPr>
                <w:rFonts w:ascii="Arial Narrow" w:eastAsia="Times New Roman" w:hAnsi="Arial Narrow" w:cstheme="minorHAnsi"/>
                <w:bCs/>
                <w:sz w:val="14"/>
                <w:szCs w:val="14"/>
              </w:rPr>
            </w:pPr>
            <w:r>
              <w:rPr>
                <w:rFonts w:ascii="Arial Narrow" w:eastAsia="Times New Roman" w:hAnsi="Arial Narrow" w:cstheme="minorHAnsi"/>
                <w:bCs/>
                <w:sz w:val="14"/>
                <w:szCs w:val="14"/>
              </w:rPr>
              <w:t>Suvorexant</w:t>
            </w:r>
          </w:p>
        </w:tc>
        <w:tc>
          <w:tcPr>
            <w:tcW w:w="1489" w:type="dxa"/>
          </w:tcPr>
          <w:p w14:paraId="62F1611A" w14:textId="77777777" w:rsidR="003B6C91" w:rsidRPr="001B5C5C" w:rsidRDefault="003B6C91" w:rsidP="00337775">
            <w:pPr>
              <w:contextualSpacing/>
              <w:rPr>
                <w:rFonts w:ascii="Arial Narrow" w:eastAsia="Times New Roman" w:hAnsi="Arial Narrow" w:cstheme="minorHAnsi"/>
                <w:bCs/>
                <w:sz w:val="14"/>
                <w:szCs w:val="14"/>
              </w:rPr>
            </w:pPr>
            <w:proofErr w:type="spellStart"/>
            <w:r>
              <w:rPr>
                <w:rFonts w:ascii="Arial Narrow" w:eastAsia="Times New Roman" w:hAnsi="Arial Narrow" w:cstheme="minorHAnsi"/>
                <w:bCs/>
                <w:sz w:val="14"/>
                <w:szCs w:val="14"/>
              </w:rPr>
              <w:t>Belsomra</w:t>
            </w:r>
            <w:proofErr w:type="spellEnd"/>
            <w:r w:rsidRPr="00C233C4">
              <w:rPr>
                <w:rFonts w:ascii="Arial Narrow" w:eastAsia="Times New Roman" w:hAnsi="Arial Narrow" w:cstheme="minorHAnsi"/>
                <w:bCs/>
                <w:sz w:val="14"/>
                <w:szCs w:val="14"/>
              </w:rPr>
              <w:t>®</w:t>
            </w:r>
            <w:r>
              <w:rPr>
                <w:rFonts w:ascii="Arial Narrow" w:eastAsia="Times New Roman" w:hAnsi="Arial Narrow" w:cstheme="minorHAnsi"/>
                <w:bCs/>
                <w:sz w:val="14"/>
                <w:szCs w:val="14"/>
              </w:rPr>
              <w:t xml:space="preserve"> </w:t>
            </w:r>
          </w:p>
        </w:tc>
        <w:tc>
          <w:tcPr>
            <w:tcW w:w="8460" w:type="dxa"/>
            <w:gridSpan w:val="4"/>
            <w:vAlign w:val="center"/>
          </w:tcPr>
          <w:p w14:paraId="612714C9" w14:textId="4508F2F4" w:rsidR="003B6C91" w:rsidRPr="001B5C5C" w:rsidRDefault="003B6C91" w:rsidP="00337775">
            <w:pPr>
              <w:contextualSpacing/>
              <w:jc w:val="center"/>
              <w:rPr>
                <w:rFonts w:ascii="Arial Narrow" w:eastAsia="Times New Roman" w:hAnsi="Arial Narrow" w:cstheme="minorHAnsi"/>
                <w:bCs/>
                <w:sz w:val="14"/>
                <w:szCs w:val="14"/>
              </w:rPr>
            </w:pPr>
            <w:r w:rsidRPr="00EA170A">
              <w:rPr>
                <w:rFonts w:ascii="Arial Narrow" w:eastAsia="Times New Roman" w:hAnsi="Arial Narrow" w:cstheme="minorHAnsi"/>
                <w:bCs/>
                <w:sz w:val="14"/>
                <w:szCs w:val="14"/>
              </w:rPr>
              <w:t>Reviewed, but not included or recommended - insufficient evidence</w:t>
            </w:r>
          </w:p>
        </w:tc>
      </w:tr>
      <w:tr w:rsidR="003B6C91" w:rsidRPr="001B5C5C" w14:paraId="6CF696FE" w14:textId="77777777" w:rsidTr="00201E0B">
        <w:trPr>
          <w:trHeight w:val="566"/>
        </w:trPr>
        <w:tc>
          <w:tcPr>
            <w:tcW w:w="1116" w:type="dxa"/>
          </w:tcPr>
          <w:p w14:paraId="691AC96F" w14:textId="77777777" w:rsidR="003B6C91" w:rsidRDefault="003B6C91" w:rsidP="00337775">
            <w:pPr>
              <w:contextualSpacing/>
              <w:jc w:val="center"/>
              <w:rPr>
                <w:rFonts w:ascii="Arial Narrow" w:eastAsia="Times New Roman" w:hAnsi="Arial Narrow" w:cstheme="minorHAnsi"/>
                <w:bCs/>
                <w:sz w:val="14"/>
                <w:szCs w:val="14"/>
              </w:rPr>
            </w:pPr>
            <w:r>
              <w:rPr>
                <w:rFonts w:ascii="Arial Narrow" w:eastAsia="Times New Roman" w:hAnsi="Arial Narrow" w:cstheme="minorHAnsi"/>
                <w:bCs/>
                <w:sz w:val="14"/>
                <w:szCs w:val="14"/>
              </w:rPr>
              <w:t>Zolpidem</w:t>
            </w:r>
          </w:p>
        </w:tc>
        <w:tc>
          <w:tcPr>
            <w:tcW w:w="1489" w:type="dxa"/>
          </w:tcPr>
          <w:p w14:paraId="43AEA355" w14:textId="77777777" w:rsidR="003B6C91" w:rsidRPr="001B5C5C" w:rsidRDefault="003B6C91" w:rsidP="00337775">
            <w:pPr>
              <w:contextualSpacing/>
              <w:rPr>
                <w:rFonts w:ascii="Arial Narrow" w:eastAsia="Times New Roman" w:hAnsi="Arial Narrow" w:cstheme="minorHAnsi"/>
                <w:bCs/>
                <w:sz w:val="14"/>
                <w:szCs w:val="14"/>
              </w:rPr>
            </w:pPr>
            <w:r>
              <w:rPr>
                <w:rFonts w:ascii="Arial Narrow" w:eastAsia="Times New Roman" w:hAnsi="Arial Narrow" w:cstheme="minorHAnsi"/>
                <w:bCs/>
                <w:sz w:val="14"/>
                <w:szCs w:val="14"/>
              </w:rPr>
              <w:t>Ambien</w:t>
            </w:r>
          </w:p>
        </w:tc>
        <w:tc>
          <w:tcPr>
            <w:tcW w:w="8460" w:type="dxa"/>
            <w:gridSpan w:val="4"/>
            <w:vAlign w:val="center"/>
          </w:tcPr>
          <w:p w14:paraId="1DBCBEF6" w14:textId="7D4E3B86" w:rsidR="003B6C91" w:rsidRPr="001B5C5C" w:rsidRDefault="003B6C91" w:rsidP="00337775">
            <w:pPr>
              <w:contextualSpacing/>
              <w:jc w:val="center"/>
              <w:rPr>
                <w:rFonts w:ascii="Arial Narrow" w:eastAsia="Times New Roman" w:hAnsi="Arial Narrow" w:cstheme="minorHAnsi"/>
                <w:bCs/>
                <w:sz w:val="14"/>
                <w:szCs w:val="14"/>
              </w:rPr>
            </w:pPr>
            <w:r w:rsidRPr="00EA170A">
              <w:rPr>
                <w:rFonts w:ascii="Arial Narrow" w:eastAsia="Times New Roman" w:hAnsi="Arial Narrow" w:cstheme="minorHAnsi"/>
                <w:bCs/>
                <w:sz w:val="14"/>
                <w:szCs w:val="14"/>
              </w:rPr>
              <w:t>Reviewed, but not included or recommended - evidence of possible harm</w:t>
            </w:r>
          </w:p>
        </w:tc>
      </w:tr>
      <w:tr w:rsidR="003B6C91" w:rsidRPr="001B5C5C" w14:paraId="60980BC7" w14:textId="77777777" w:rsidTr="00201E0B">
        <w:trPr>
          <w:trHeight w:val="566"/>
        </w:trPr>
        <w:tc>
          <w:tcPr>
            <w:tcW w:w="1116" w:type="dxa"/>
          </w:tcPr>
          <w:p w14:paraId="4B0B6DE2" w14:textId="77777777" w:rsidR="003B6C91" w:rsidRDefault="003B6C91" w:rsidP="00337775">
            <w:pPr>
              <w:contextualSpacing/>
              <w:jc w:val="center"/>
              <w:rPr>
                <w:rFonts w:ascii="Arial Narrow" w:eastAsia="Times New Roman" w:hAnsi="Arial Narrow" w:cstheme="minorHAnsi"/>
                <w:bCs/>
                <w:sz w:val="14"/>
                <w:szCs w:val="14"/>
              </w:rPr>
            </w:pPr>
            <w:r>
              <w:rPr>
                <w:rFonts w:ascii="Arial Narrow" w:eastAsia="Times New Roman" w:hAnsi="Arial Narrow" w:cstheme="minorHAnsi"/>
                <w:bCs/>
                <w:sz w:val="14"/>
                <w:szCs w:val="14"/>
              </w:rPr>
              <w:lastRenderedPageBreak/>
              <w:t>Benzodiazepines</w:t>
            </w:r>
          </w:p>
        </w:tc>
        <w:tc>
          <w:tcPr>
            <w:tcW w:w="1489" w:type="dxa"/>
          </w:tcPr>
          <w:p w14:paraId="3D35C27C" w14:textId="77777777" w:rsidR="00201E0B"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 xml:space="preserve">Alprazolam/ Xanax® Clonazepam/ </w:t>
            </w:r>
            <w:proofErr w:type="spellStart"/>
            <w:r w:rsidRPr="00C233C4">
              <w:rPr>
                <w:rFonts w:ascii="Arial Narrow" w:eastAsia="Times New Roman" w:hAnsi="Arial Narrow" w:cstheme="minorHAnsi"/>
                <w:bCs/>
                <w:sz w:val="14"/>
                <w:szCs w:val="14"/>
              </w:rPr>
              <w:t>Klonopin</w:t>
            </w:r>
            <w:proofErr w:type="spellEnd"/>
            <w:r w:rsidRPr="00C233C4">
              <w:rPr>
                <w:rFonts w:ascii="Arial Narrow" w:eastAsia="Times New Roman" w:hAnsi="Arial Narrow" w:cstheme="minorHAnsi"/>
                <w:bCs/>
                <w:sz w:val="14"/>
                <w:szCs w:val="14"/>
              </w:rPr>
              <w:t xml:space="preserve">® </w:t>
            </w:r>
          </w:p>
          <w:p w14:paraId="10834841" w14:textId="3361AE8A" w:rsidR="003B6C91" w:rsidRDefault="003B6C91" w:rsidP="00337775">
            <w:pPr>
              <w:contextualSpacing/>
              <w:rPr>
                <w:rFonts w:ascii="Arial Narrow" w:eastAsia="Times New Roman" w:hAnsi="Arial Narrow" w:cstheme="minorHAnsi"/>
                <w:bCs/>
                <w:sz w:val="14"/>
                <w:szCs w:val="14"/>
              </w:rPr>
            </w:pPr>
            <w:r w:rsidRPr="00C233C4">
              <w:rPr>
                <w:rFonts w:ascii="Arial Narrow" w:eastAsia="Times New Roman" w:hAnsi="Arial Narrow" w:cstheme="minorHAnsi"/>
                <w:bCs/>
                <w:sz w:val="14"/>
                <w:szCs w:val="14"/>
              </w:rPr>
              <w:t xml:space="preserve">Diazepam/ Valium® Lorazepam/ Ativan® Oxazepam/ </w:t>
            </w:r>
            <w:proofErr w:type="spellStart"/>
            <w:r w:rsidRPr="00C233C4">
              <w:rPr>
                <w:rFonts w:ascii="Arial Narrow" w:eastAsia="Times New Roman" w:hAnsi="Arial Narrow" w:cstheme="minorHAnsi"/>
                <w:bCs/>
                <w:sz w:val="14"/>
                <w:szCs w:val="14"/>
              </w:rPr>
              <w:t>Serax</w:t>
            </w:r>
            <w:proofErr w:type="spellEnd"/>
            <w:r w:rsidRPr="00C233C4">
              <w:rPr>
                <w:rFonts w:ascii="Arial Narrow" w:eastAsia="Times New Roman" w:hAnsi="Arial Narrow" w:cstheme="minorHAnsi"/>
                <w:bCs/>
                <w:sz w:val="14"/>
                <w:szCs w:val="14"/>
              </w:rPr>
              <w:t>®  Temazepam/ Restoril®</w:t>
            </w:r>
          </w:p>
        </w:tc>
        <w:tc>
          <w:tcPr>
            <w:tcW w:w="8460" w:type="dxa"/>
            <w:gridSpan w:val="4"/>
            <w:vAlign w:val="center"/>
          </w:tcPr>
          <w:p w14:paraId="17778E3A" w14:textId="238DCC37" w:rsidR="003B6C91" w:rsidRPr="001B5C5C" w:rsidRDefault="003B6C91" w:rsidP="003917E9">
            <w:pPr>
              <w:contextualSpacing/>
              <w:jc w:val="center"/>
              <w:rPr>
                <w:rFonts w:ascii="Arial Narrow" w:eastAsia="Times New Roman" w:hAnsi="Arial Narrow" w:cstheme="minorHAnsi"/>
                <w:bCs/>
                <w:sz w:val="14"/>
                <w:szCs w:val="14"/>
              </w:rPr>
            </w:pPr>
            <w:r w:rsidRPr="00EA170A">
              <w:rPr>
                <w:rFonts w:ascii="Arial Narrow" w:eastAsia="Times New Roman" w:hAnsi="Arial Narrow" w:cstheme="minorHAnsi"/>
                <w:bCs/>
                <w:sz w:val="14"/>
                <w:szCs w:val="14"/>
              </w:rPr>
              <w:t>Reviewed, but not included or recommended</w:t>
            </w:r>
            <w:r w:rsidR="003A086F">
              <w:rPr>
                <w:rFonts w:ascii="Arial Narrow" w:eastAsia="Times New Roman" w:hAnsi="Arial Narrow" w:cstheme="minorHAnsi"/>
                <w:bCs/>
                <w:sz w:val="14"/>
                <w:szCs w:val="14"/>
              </w:rPr>
              <w:t xml:space="preserve"> except in exceptional circumstances</w:t>
            </w:r>
            <w:r w:rsidRPr="00EA170A">
              <w:rPr>
                <w:rFonts w:ascii="Arial Narrow" w:eastAsia="Times New Roman" w:hAnsi="Arial Narrow" w:cstheme="minorHAnsi"/>
                <w:bCs/>
                <w:sz w:val="14"/>
                <w:szCs w:val="14"/>
              </w:rPr>
              <w:t xml:space="preserve"> </w:t>
            </w:r>
            <w:r w:rsidR="003917E9">
              <w:rPr>
                <w:rFonts w:ascii="Arial Narrow" w:eastAsia="Times New Roman" w:hAnsi="Arial Narrow" w:cstheme="minorHAnsi"/>
                <w:bCs/>
                <w:sz w:val="14"/>
                <w:szCs w:val="14"/>
              </w:rPr>
              <w:t>–</w:t>
            </w:r>
            <w:r w:rsidRPr="00EA170A">
              <w:rPr>
                <w:rFonts w:ascii="Arial Narrow" w:eastAsia="Times New Roman" w:hAnsi="Arial Narrow" w:cstheme="minorHAnsi"/>
                <w:bCs/>
                <w:sz w:val="14"/>
                <w:szCs w:val="14"/>
              </w:rPr>
              <w:t xml:space="preserve"> evidence of possible harm/increased incidence of adverse effects and potential for abuse and/or addiction</w:t>
            </w:r>
          </w:p>
        </w:tc>
      </w:tr>
    </w:tbl>
    <w:p w14:paraId="4408C0C9" w14:textId="23644347" w:rsidR="00A6187C" w:rsidRDefault="00A6187C" w:rsidP="00A6187C">
      <w:pPr>
        <w:contextualSpacing/>
        <w:rPr>
          <w:rFonts w:eastAsia="Times New Roman" w:cstheme="minorHAnsi"/>
          <w:bCs/>
          <w:sz w:val="18"/>
          <w:szCs w:val="18"/>
        </w:rPr>
      </w:pPr>
    </w:p>
    <w:p w14:paraId="5875C113" w14:textId="31BD2997" w:rsidR="003A086F" w:rsidRPr="003A086F" w:rsidRDefault="003A086F" w:rsidP="00A6187C">
      <w:pPr>
        <w:contextualSpacing/>
        <w:rPr>
          <w:rFonts w:eastAsia="Times New Roman" w:cstheme="minorHAnsi"/>
          <w:bCs/>
          <w:sz w:val="18"/>
          <w:szCs w:val="18"/>
        </w:rPr>
      </w:pPr>
      <w:r>
        <w:rPr>
          <w:rFonts w:eastAsia="Times New Roman" w:cstheme="minorHAnsi"/>
          <w:bCs/>
          <w:sz w:val="18"/>
          <w:szCs w:val="18"/>
        </w:rPr>
        <w:t>Behavioral intervention is first-line treatment for insomnia and should always be included.  Psychopharmacological interventions are not to be the first-line intervention for insomnia.</w:t>
      </w:r>
    </w:p>
    <w:p w14:paraId="06A084F6" w14:textId="77777777" w:rsidR="003A086F" w:rsidRDefault="003A086F" w:rsidP="004C0BFB">
      <w:pPr>
        <w:rPr>
          <w:rFonts w:eastAsia="Times New Roman" w:cstheme="minorHAnsi"/>
          <w:b/>
          <w:sz w:val="18"/>
          <w:szCs w:val="18"/>
        </w:rPr>
      </w:pPr>
    </w:p>
    <w:p w14:paraId="425000A3" w14:textId="40F15D99" w:rsidR="004C0BFB" w:rsidRDefault="004C0BFB" w:rsidP="004C0BFB">
      <w:pPr>
        <w:rPr>
          <w:rFonts w:eastAsia="Times New Roman" w:cstheme="minorHAnsi"/>
          <w:b/>
          <w:sz w:val="18"/>
          <w:szCs w:val="18"/>
        </w:rPr>
      </w:pPr>
      <w:r w:rsidRPr="008D3D19">
        <w:rPr>
          <w:rFonts w:eastAsia="Times New Roman" w:cstheme="minorHAnsi"/>
          <w:b/>
          <w:sz w:val="18"/>
          <w:szCs w:val="18"/>
        </w:rPr>
        <w:t xml:space="preserve">Boxed Warning- </w:t>
      </w:r>
      <w:r>
        <w:rPr>
          <w:rFonts w:eastAsia="Times New Roman" w:cstheme="minorHAnsi"/>
          <w:b/>
          <w:sz w:val="18"/>
          <w:szCs w:val="18"/>
        </w:rPr>
        <w:t>Sedative-Hypnotics</w:t>
      </w:r>
      <w:r w:rsidRPr="008D3D19">
        <w:rPr>
          <w:rFonts w:eastAsia="Times New Roman" w:cstheme="minorHAnsi"/>
          <w:b/>
          <w:sz w:val="18"/>
          <w:szCs w:val="18"/>
        </w:rPr>
        <w:t xml:space="preserve">: </w:t>
      </w:r>
    </w:p>
    <w:p w14:paraId="3DCD023F" w14:textId="1E931B12" w:rsidR="0095003B" w:rsidRDefault="00441A01" w:rsidP="00237701">
      <w:pPr>
        <w:pStyle w:val="ListParagraph"/>
        <w:numPr>
          <w:ilvl w:val="0"/>
          <w:numId w:val="10"/>
        </w:numPr>
        <w:tabs>
          <w:tab w:val="left" w:pos="720"/>
        </w:tabs>
        <w:ind w:left="1260" w:hanging="900"/>
        <w:rPr>
          <w:rFonts w:eastAsia="Times New Roman" w:cstheme="minorHAnsi"/>
          <w:bCs/>
          <w:sz w:val="18"/>
          <w:szCs w:val="18"/>
        </w:rPr>
      </w:pPr>
      <w:r>
        <w:rPr>
          <w:rFonts w:eastAsia="Times New Roman" w:cstheme="minorHAnsi"/>
          <w:bCs/>
          <w:sz w:val="18"/>
          <w:szCs w:val="18"/>
        </w:rPr>
        <w:t>Trazodone—i</w:t>
      </w:r>
      <w:r w:rsidRPr="00441A01">
        <w:rPr>
          <w:rFonts w:eastAsia="Times New Roman" w:cstheme="minorHAnsi"/>
          <w:bCs/>
          <w:sz w:val="18"/>
          <w:szCs w:val="18"/>
        </w:rPr>
        <w:t>ncreased the risk compared to placebo of suicidal thinking and behavior (</w:t>
      </w:r>
      <w:r>
        <w:rPr>
          <w:rFonts w:eastAsia="Times New Roman" w:cstheme="minorHAnsi"/>
          <w:bCs/>
          <w:sz w:val="18"/>
          <w:szCs w:val="18"/>
        </w:rPr>
        <w:t>s</w:t>
      </w:r>
      <w:r w:rsidRPr="00441A01">
        <w:rPr>
          <w:rFonts w:eastAsia="Times New Roman" w:cstheme="minorHAnsi"/>
          <w:bCs/>
          <w:sz w:val="18"/>
          <w:szCs w:val="18"/>
        </w:rPr>
        <w:t>uicidality) in children, adolescents, and young adults in short-term studies of major depressive disorder (MDD) and other psychiatric disorders</w:t>
      </w:r>
    </w:p>
    <w:p w14:paraId="0C82511E" w14:textId="29A025EE" w:rsidR="00237701" w:rsidRDefault="00237701" w:rsidP="00237701">
      <w:pPr>
        <w:pStyle w:val="ListParagraph"/>
        <w:numPr>
          <w:ilvl w:val="0"/>
          <w:numId w:val="10"/>
        </w:numPr>
        <w:tabs>
          <w:tab w:val="left" w:pos="720"/>
        </w:tabs>
        <w:ind w:left="1260" w:hanging="900"/>
        <w:rPr>
          <w:rFonts w:eastAsia="Times New Roman" w:cstheme="minorHAnsi"/>
          <w:bCs/>
          <w:sz w:val="18"/>
          <w:szCs w:val="18"/>
        </w:rPr>
      </w:pPr>
      <w:r>
        <w:rPr>
          <w:rFonts w:eastAsia="Times New Roman" w:cstheme="minorHAnsi"/>
          <w:bCs/>
          <w:sz w:val="18"/>
          <w:szCs w:val="18"/>
        </w:rPr>
        <w:t>Benzodiazepines—risks from concomitant use with opioids</w:t>
      </w:r>
    </w:p>
    <w:p w14:paraId="23305C86" w14:textId="34F5CA0D" w:rsidR="0095003B" w:rsidRDefault="0095003B" w:rsidP="0095003B">
      <w:pPr>
        <w:rPr>
          <w:rFonts w:eastAsia="Times New Roman" w:cstheme="minorHAnsi"/>
          <w:bCs/>
          <w:sz w:val="18"/>
          <w:szCs w:val="18"/>
        </w:rPr>
      </w:pPr>
    </w:p>
    <w:p w14:paraId="54551A7B" w14:textId="54911076" w:rsidR="0095003B" w:rsidRDefault="0095003B" w:rsidP="0095003B">
      <w:pPr>
        <w:rPr>
          <w:rFonts w:eastAsia="Times New Roman" w:cstheme="minorHAnsi"/>
          <w:b/>
          <w:sz w:val="18"/>
          <w:szCs w:val="18"/>
        </w:rPr>
      </w:pPr>
      <w:r>
        <w:rPr>
          <w:rFonts w:eastAsia="Times New Roman" w:cstheme="minorHAnsi"/>
          <w:b/>
          <w:sz w:val="18"/>
          <w:szCs w:val="18"/>
        </w:rPr>
        <w:t>Warnings and Precautions- Sedative-Hypnotics:</w:t>
      </w:r>
    </w:p>
    <w:p w14:paraId="267236CF" w14:textId="485F3D1E" w:rsidR="00C01E43" w:rsidRDefault="00C01E43" w:rsidP="00853022">
      <w:pPr>
        <w:pStyle w:val="ListParagraph"/>
        <w:numPr>
          <w:ilvl w:val="0"/>
          <w:numId w:val="10"/>
        </w:numPr>
        <w:rPr>
          <w:rFonts w:eastAsia="Times New Roman" w:cstheme="minorHAnsi"/>
          <w:bCs/>
          <w:sz w:val="18"/>
          <w:szCs w:val="18"/>
        </w:rPr>
      </w:pPr>
      <w:r>
        <w:rPr>
          <w:rFonts w:eastAsia="Times New Roman" w:cstheme="minorHAnsi"/>
          <w:bCs/>
          <w:sz w:val="18"/>
          <w:szCs w:val="18"/>
        </w:rPr>
        <w:t>There is a lack of evidence for long-term usage for treatment of insomnia.</w:t>
      </w:r>
    </w:p>
    <w:p w14:paraId="5C3157CE" w14:textId="27B00310" w:rsidR="0095003B" w:rsidRDefault="00853022" w:rsidP="00853022">
      <w:pPr>
        <w:pStyle w:val="ListParagraph"/>
        <w:numPr>
          <w:ilvl w:val="0"/>
          <w:numId w:val="10"/>
        </w:numPr>
        <w:rPr>
          <w:rFonts w:eastAsia="Times New Roman" w:cstheme="minorHAnsi"/>
          <w:bCs/>
          <w:sz w:val="18"/>
          <w:szCs w:val="18"/>
        </w:rPr>
      </w:pPr>
      <w:r>
        <w:rPr>
          <w:rFonts w:eastAsia="Times New Roman" w:cstheme="minorHAnsi"/>
          <w:bCs/>
          <w:sz w:val="18"/>
          <w:szCs w:val="18"/>
        </w:rPr>
        <w:t>Diphenhydramine &amp; Hydroxyzine:</w:t>
      </w:r>
    </w:p>
    <w:p w14:paraId="6CE5D3BA" w14:textId="77777777" w:rsidR="005C647D" w:rsidRDefault="005C647D" w:rsidP="00643AF8">
      <w:pPr>
        <w:pStyle w:val="ListParagraph"/>
        <w:numPr>
          <w:ilvl w:val="1"/>
          <w:numId w:val="10"/>
        </w:numPr>
        <w:rPr>
          <w:rFonts w:eastAsia="Times New Roman" w:cstheme="minorHAnsi"/>
          <w:bCs/>
          <w:sz w:val="18"/>
          <w:szCs w:val="18"/>
        </w:rPr>
        <w:sectPr w:rsidR="005C647D" w:rsidSect="002C66BB">
          <w:pgSz w:w="12240" w:h="15840" w:code="1"/>
          <w:pgMar w:top="720" w:right="576" w:bottom="720" w:left="576" w:header="432" w:footer="288" w:gutter="0"/>
          <w:cols w:space="720"/>
          <w:titlePg/>
          <w:docGrid w:linePitch="360"/>
        </w:sectPr>
      </w:pPr>
    </w:p>
    <w:p w14:paraId="2B46A4C3" w14:textId="77777777" w:rsidR="00C01E43" w:rsidRDefault="00EF1D1F" w:rsidP="00C01E43">
      <w:pPr>
        <w:pStyle w:val="ListParagraph"/>
        <w:numPr>
          <w:ilvl w:val="1"/>
          <w:numId w:val="10"/>
        </w:numPr>
        <w:ind w:right="1584"/>
        <w:rPr>
          <w:rFonts w:eastAsia="Times New Roman" w:cstheme="minorHAnsi"/>
          <w:bCs/>
          <w:sz w:val="18"/>
          <w:szCs w:val="18"/>
        </w:rPr>
      </w:pPr>
      <w:r>
        <w:rPr>
          <w:rFonts w:eastAsia="Times New Roman" w:cstheme="minorHAnsi"/>
          <w:bCs/>
          <w:sz w:val="18"/>
          <w:szCs w:val="18"/>
        </w:rPr>
        <w:t>Drowsiness and dizziness</w:t>
      </w:r>
    </w:p>
    <w:p w14:paraId="39D23D58" w14:textId="6505D198" w:rsidR="00EF1D1F" w:rsidRPr="00C01E43" w:rsidRDefault="00EF1D1F" w:rsidP="00C01E43">
      <w:pPr>
        <w:pStyle w:val="ListParagraph"/>
        <w:numPr>
          <w:ilvl w:val="1"/>
          <w:numId w:val="10"/>
        </w:numPr>
        <w:ind w:right="1584"/>
        <w:rPr>
          <w:rFonts w:eastAsia="Times New Roman" w:cstheme="minorHAnsi"/>
          <w:bCs/>
          <w:sz w:val="18"/>
          <w:szCs w:val="18"/>
        </w:rPr>
      </w:pPr>
      <w:r w:rsidRPr="00C01E43">
        <w:rPr>
          <w:rFonts w:eastAsia="Times New Roman" w:cstheme="minorHAnsi"/>
          <w:bCs/>
          <w:sz w:val="18"/>
          <w:szCs w:val="18"/>
        </w:rPr>
        <w:t>Dry mouth</w:t>
      </w:r>
    </w:p>
    <w:p w14:paraId="70474015" w14:textId="77777777" w:rsidR="0019179B" w:rsidRDefault="00EF1D1F" w:rsidP="0019179B">
      <w:pPr>
        <w:pStyle w:val="ListParagraph"/>
        <w:numPr>
          <w:ilvl w:val="1"/>
          <w:numId w:val="10"/>
        </w:numPr>
        <w:ind w:right="1584"/>
        <w:rPr>
          <w:rFonts w:eastAsia="Times New Roman" w:cstheme="minorHAnsi"/>
          <w:bCs/>
          <w:sz w:val="18"/>
          <w:szCs w:val="18"/>
        </w:rPr>
      </w:pPr>
      <w:r>
        <w:rPr>
          <w:rFonts w:eastAsia="Times New Roman" w:cstheme="minorHAnsi"/>
          <w:bCs/>
          <w:sz w:val="18"/>
          <w:szCs w:val="18"/>
        </w:rPr>
        <w:t>Blurred vision</w:t>
      </w:r>
    </w:p>
    <w:p w14:paraId="0BC32905" w14:textId="77777777" w:rsidR="0019179B" w:rsidRDefault="00EF1D1F" w:rsidP="00997B82">
      <w:pPr>
        <w:pStyle w:val="ListParagraph"/>
        <w:numPr>
          <w:ilvl w:val="1"/>
          <w:numId w:val="10"/>
        </w:numPr>
        <w:ind w:right="1584"/>
        <w:rPr>
          <w:rFonts w:eastAsia="Times New Roman" w:cstheme="minorHAnsi"/>
          <w:bCs/>
          <w:sz w:val="18"/>
          <w:szCs w:val="18"/>
        </w:rPr>
      </w:pPr>
      <w:r w:rsidRPr="0019179B">
        <w:rPr>
          <w:rFonts w:eastAsia="Times New Roman" w:cstheme="minorHAnsi"/>
          <w:bCs/>
          <w:sz w:val="18"/>
          <w:szCs w:val="18"/>
        </w:rPr>
        <w:t>Nervousness</w:t>
      </w:r>
    </w:p>
    <w:p w14:paraId="3E42EC68" w14:textId="4AF09CFB" w:rsidR="00EF1D1F" w:rsidRPr="0019179B" w:rsidRDefault="00EF1D1F" w:rsidP="00997B82">
      <w:pPr>
        <w:pStyle w:val="ListParagraph"/>
        <w:numPr>
          <w:ilvl w:val="1"/>
          <w:numId w:val="10"/>
        </w:numPr>
        <w:ind w:right="1584"/>
        <w:rPr>
          <w:rFonts w:eastAsia="Times New Roman" w:cstheme="minorHAnsi"/>
          <w:bCs/>
          <w:sz w:val="18"/>
          <w:szCs w:val="18"/>
        </w:rPr>
      </w:pPr>
      <w:r w:rsidRPr="0019179B">
        <w:rPr>
          <w:rFonts w:eastAsia="Times New Roman" w:cstheme="minorHAnsi"/>
          <w:bCs/>
          <w:sz w:val="18"/>
          <w:szCs w:val="18"/>
        </w:rPr>
        <w:t>Diminished mental alertness</w:t>
      </w:r>
    </w:p>
    <w:p w14:paraId="2E413FE0" w14:textId="77777777" w:rsidR="00473D52" w:rsidRDefault="00EF1D1F" w:rsidP="00C01E43">
      <w:pPr>
        <w:pStyle w:val="ListParagraph"/>
        <w:numPr>
          <w:ilvl w:val="1"/>
          <w:numId w:val="10"/>
        </w:numPr>
        <w:ind w:left="540" w:right="774"/>
        <w:rPr>
          <w:rFonts w:eastAsia="Times New Roman" w:cstheme="minorHAnsi"/>
          <w:bCs/>
          <w:sz w:val="18"/>
          <w:szCs w:val="18"/>
        </w:rPr>
      </w:pPr>
      <w:r>
        <w:rPr>
          <w:rFonts w:eastAsia="Times New Roman" w:cstheme="minorHAnsi"/>
          <w:bCs/>
          <w:sz w:val="18"/>
          <w:szCs w:val="18"/>
        </w:rPr>
        <w:t>Paradoxical excitation</w:t>
      </w:r>
    </w:p>
    <w:p w14:paraId="3C087E83" w14:textId="252597E7" w:rsidR="00EF1D1F" w:rsidRPr="00473D52" w:rsidRDefault="00EF1D1F" w:rsidP="00997B82">
      <w:pPr>
        <w:pStyle w:val="ListParagraph"/>
        <w:numPr>
          <w:ilvl w:val="1"/>
          <w:numId w:val="10"/>
        </w:numPr>
        <w:ind w:left="540" w:right="774"/>
        <w:rPr>
          <w:rFonts w:eastAsia="Times New Roman" w:cstheme="minorHAnsi"/>
          <w:bCs/>
          <w:sz w:val="18"/>
          <w:szCs w:val="18"/>
        </w:rPr>
      </w:pPr>
      <w:r w:rsidRPr="00473D52">
        <w:rPr>
          <w:rFonts w:eastAsia="Times New Roman" w:cstheme="minorHAnsi"/>
          <w:bCs/>
          <w:sz w:val="18"/>
          <w:szCs w:val="18"/>
        </w:rPr>
        <w:t>May lower seizures threshold (avoid in epilepsy)</w:t>
      </w:r>
    </w:p>
    <w:p w14:paraId="72538A92" w14:textId="3EEB1142" w:rsidR="00DB19F7" w:rsidRPr="00EF1D1F" w:rsidRDefault="00DB19F7" w:rsidP="005C647D">
      <w:pPr>
        <w:pStyle w:val="ListParagraph"/>
        <w:numPr>
          <w:ilvl w:val="1"/>
          <w:numId w:val="10"/>
        </w:numPr>
        <w:ind w:left="540" w:right="774"/>
        <w:rPr>
          <w:rFonts w:eastAsia="Times New Roman" w:cstheme="minorHAnsi"/>
          <w:bCs/>
          <w:sz w:val="18"/>
          <w:szCs w:val="18"/>
        </w:rPr>
      </w:pPr>
      <w:r>
        <w:rPr>
          <w:rFonts w:eastAsia="Times New Roman" w:cstheme="minorHAnsi"/>
          <w:bCs/>
          <w:sz w:val="18"/>
          <w:szCs w:val="18"/>
        </w:rPr>
        <w:t xml:space="preserve">Associated with a small but definite risk of QT interval prolongation and </w:t>
      </w:r>
      <w:proofErr w:type="spellStart"/>
      <w:r>
        <w:rPr>
          <w:rFonts w:eastAsia="Times New Roman" w:cstheme="minorHAnsi"/>
          <w:bCs/>
          <w:sz w:val="18"/>
          <w:szCs w:val="18"/>
        </w:rPr>
        <w:t>torsades</w:t>
      </w:r>
      <w:proofErr w:type="spellEnd"/>
      <w:r>
        <w:rPr>
          <w:rFonts w:eastAsia="Times New Roman" w:cstheme="minorHAnsi"/>
          <w:bCs/>
          <w:sz w:val="18"/>
          <w:szCs w:val="18"/>
        </w:rPr>
        <w:t xml:space="preserve"> de pointes (hydroxyzine</w:t>
      </w:r>
      <w:r w:rsidR="00C313E8">
        <w:rPr>
          <w:rFonts w:eastAsia="Times New Roman" w:cstheme="minorHAnsi"/>
          <w:bCs/>
          <w:sz w:val="18"/>
          <w:szCs w:val="18"/>
        </w:rPr>
        <w:t xml:space="preserve"> only)</w:t>
      </w:r>
    </w:p>
    <w:p w14:paraId="22A7FF14" w14:textId="77777777" w:rsidR="005C647D" w:rsidRPr="00DB19F7" w:rsidRDefault="005C647D" w:rsidP="00DB19F7">
      <w:pPr>
        <w:rPr>
          <w:rFonts w:eastAsia="Times New Roman" w:cstheme="minorHAnsi"/>
          <w:bCs/>
          <w:sz w:val="18"/>
          <w:szCs w:val="18"/>
        </w:rPr>
        <w:sectPr w:rsidR="005C647D" w:rsidRPr="00DB19F7" w:rsidSect="005C647D">
          <w:type w:val="continuous"/>
          <w:pgSz w:w="12240" w:h="15840" w:code="1"/>
          <w:pgMar w:top="720" w:right="576" w:bottom="720" w:left="576" w:header="432" w:footer="288" w:gutter="0"/>
          <w:cols w:num="2" w:space="9180" w:equalWidth="0">
            <w:col w:w="5184" w:space="720"/>
            <w:col w:w="5184"/>
          </w:cols>
          <w:titlePg/>
          <w:docGrid w:linePitch="360"/>
        </w:sectPr>
      </w:pPr>
    </w:p>
    <w:p w14:paraId="69EC814A" w14:textId="60BDD622" w:rsidR="00CB0791" w:rsidRDefault="00643AF8" w:rsidP="00853022">
      <w:pPr>
        <w:pStyle w:val="ListParagraph"/>
        <w:numPr>
          <w:ilvl w:val="0"/>
          <w:numId w:val="10"/>
        </w:numPr>
        <w:rPr>
          <w:rFonts w:eastAsia="Times New Roman" w:cstheme="minorHAnsi"/>
          <w:bCs/>
          <w:sz w:val="18"/>
          <w:szCs w:val="18"/>
        </w:rPr>
      </w:pPr>
      <w:r>
        <w:rPr>
          <w:rFonts w:eastAsia="Times New Roman" w:cstheme="minorHAnsi"/>
          <w:bCs/>
          <w:sz w:val="18"/>
          <w:szCs w:val="18"/>
        </w:rPr>
        <w:t>Melatonin</w:t>
      </w:r>
      <w:r w:rsidR="003917E9">
        <w:rPr>
          <w:rFonts w:eastAsia="Times New Roman" w:cstheme="minorHAnsi"/>
          <w:bCs/>
          <w:sz w:val="18"/>
          <w:szCs w:val="18"/>
        </w:rPr>
        <w:t>:</w:t>
      </w:r>
    </w:p>
    <w:p w14:paraId="4EDF7DBE" w14:textId="059CADBD" w:rsidR="00CB0791" w:rsidRDefault="00CB0791" w:rsidP="00CB0791">
      <w:pPr>
        <w:pStyle w:val="ListParagraph"/>
        <w:numPr>
          <w:ilvl w:val="1"/>
          <w:numId w:val="10"/>
        </w:numPr>
        <w:rPr>
          <w:rFonts w:eastAsia="Times New Roman" w:cstheme="minorHAnsi"/>
          <w:bCs/>
          <w:sz w:val="18"/>
          <w:szCs w:val="18"/>
        </w:rPr>
      </w:pPr>
      <w:r>
        <w:rPr>
          <w:rFonts w:eastAsia="Times New Roman" w:cstheme="minorHAnsi"/>
          <w:bCs/>
          <w:sz w:val="18"/>
          <w:szCs w:val="18"/>
        </w:rPr>
        <w:t>Should be given directly before sleep onset due to short half-life</w:t>
      </w:r>
    </w:p>
    <w:p w14:paraId="66C1E0C8" w14:textId="5666A0A1" w:rsidR="00CB0791" w:rsidRDefault="00DE6C34" w:rsidP="00CB0791">
      <w:pPr>
        <w:pStyle w:val="ListParagraph"/>
        <w:numPr>
          <w:ilvl w:val="1"/>
          <w:numId w:val="10"/>
        </w:numPr>
        <w:rPr>
          <w:rFonts w:eastAsia="Times New Roman" w:cstheme="minorHAnsi"/>
          <w:bCs/>
          <w:sz w:val="18"/>
          <w:szCs w:val="18"/>
        </w:rPr>
      </w:pPr>
      <w:r>
        <w:rPr>
          <w:rFonts w:eastAsia="Times New Roman" w:cstheme="minorHAnsi"/>
          <w:bCs/>
          <w:sz w:val="18"/>
          <w:szCs w:val="18"/>
        </w:rPr>
        <w:t>May adversely affect gonadal development</w:t>
      </w:r>
    </w:p>
    <w:p w14:paraId="2448C673" w14:textId="6163DB43" w:rsidR="00853022" w:rsidRDefault="00643AF8" w:rsidP="00853022">
      <w:pPr>
        <w:pStyle w:val="ListParagraph"/>
        <w:numPr>
          <w:ilvl w:val="0"/>
          <w:numId w:val="10"/>
        </w:numPr>
        <w:rPr>
          <w:rFonts w:eastAsia="Times New Roman" w:cstheme="minorHAnsi"/>
          <w:bCs/>
          <w:sz w:val="18"/>
          <w:szCs w:val="18"/>
        </w:rPr>
      </w:pPr>
      <w:r>
        <w:rPr>
          <w:rFonts w:eastAsia="Times New Roman" w:cstheme="minorHAnsi"/>
          <w:bCs/>
          <w:sz w:val="18"/>
          <w:szCs w:val="18"/>
        </w:rPr>
        <w:t>Ramelteon:</w:t>
      </w:r>
    </w:p>
    <w:p w14:paraId="63B1D535" w14:textId="0697CE0A" w:rsidR="008835D5" w:rsidRDefault="008835D5" w:rsidP="005C647D">
      <w:pPr>
        <w:pStyle w:val="ListParagraph"/>
        <w:numPr>
          <w:ilvl w:val="1"/>
          <w:numId w:val="10"/>
        </w:numPr>
        <w:rPr>
          <w:rFonts w:eastAsia="Times New Roman" w:cstheme="minorHAnsi"/>
          <w:bCs/>
          <w:sz w:val="18"/>
          <w:szCs w:val="18"/>
        </w:rPr>
      </w:pPr>
      <w:r>
        <w:rPr>
          <w:rFonts w:eastAsia="Times New Roman" w:cstheme="minorHAnsi"/>
          <w:bCs/>
          <w:sz w:val="18"/>
          <w:szCs w:val="18"/>
        </w:rPr>
        <w:t>Hypersensitivity reactions</w:t>
      </w:r>
    </w:p>
    <w:p w14:paraId="610F6EA2" w14:textId="199AD388" w:rsidR="005C647D" w:rsidRDefault="00DE6C34" w:rsidP="005C647D">
      <w:pPr>
        <w:pStyle w:val="ListParagraph"/>
        <w:numPr>
          <w:ilvl w:val="1"/>
          <w:numId w:val="10"/>
        </w:numPr>
        <w:rPr>
          <w:rFonts w:eastAsia="Times New Roman" w:cstheme="minorHAnsi"/>
          <w:bCs/>
          <w:sz w:val="18"/>
          <w:szCs w:val="18"/>
        </w:rPr>
      </w:pPr>
      <w:r>
        <w:rPr>
          <w:rFonts w:eastAsia="Times New Roman" w:cstheme="minorHAnsi"/>
          <w:bCs/>
          <w:sz w:val="18"/>
          <w:szCs w:val="18"/>
        </w:rPr>
        <w:t>Abnormal thinking and behavioral changes</w:t>
      </w:r>
    </w:p>
    <w:p w14:paraId="21A185A5" w14:textId="0DAC4B90" w:rsidR="00DE6C34" w:rsidRDefault="00DE6C34" w:rsidP="005C647D">
      <w:pPr>
        <w:pStyle w:val="ListParagraph"/>
        <w:numPr>
          <w:ilvl w:val="1"/>
          <w:numId w:val="10"/>
        </w:numPr>
        <w:rPr>
          <w:rFonts w:eastAsia="Times New Roman" w:cstheme="minorHAnsi"/>
          <w:bCs/>
          <w:sz w:val="18"/>
          <w:szCs w:val="18"/>
        </w:rPr>
      </w:pPr>
      <w:r>
        <w:rPr>
          <w:rFonts w:eastAsia="Times New Roman" w:cstheme="minorHAnsi"/>
          <w:bCs/>
          <w:sz w:val="18"/>
          <w:szCs w:val="18"/>
        </w:rPr>
        <w:t>CNS depression</w:t>
      </w:r>
    </w:p>
    <w:p w14:paraId="25DB8AB0" w14:textId="303606DF" w:rsidR="00DE6C34" w:rsidRDefault="008835D5" w:rsidP="005C647D">
      <w:pPr>
        <w:pStyle w:val="ListParagraph"/>
        <w:numPr>
          <w:ilvl w:val="1"/>
          <w:numId w:val="10"/>
        </w:numPr>
        <w:rPr>
          <w:rFonts w:eastAsia="Times New Roman" w:cstheme="minorHAnsi"/>
          <w:bCs/>
          <w:sz w:val="18"/>
          <w:szCs w:val="18"/>
        </w:rPr>
      </w:pPr>
      <w:r>
        <w:rPr>
          <w:rFonts w:eastAsia="Times New Roman" w:cstheme="minorHAnsi"/>
          <w:bCs/>
          <w:sz w:val="18"/>
          <w:szCs w:val="18"/>
        </w:rPr>
        <w:t>Decreased testosterone</w:t>
      </w:r>
    </w:p>
    <w:p w14:paraId="23B2722E" w14:textId="6233C697" w:rsidR="008835D5" w:rsidRDefault="003917E9" w:rsidP="005C647D">
      <w:pPr>
        <w:pStyle w:val="ListParagraph"/>
        <w:numPr>
          <w:ilvl w:val="1"/>
          <w:numId w:val="10"/>
        </w:numPr>
        <w:rPr>
          <w:rFonts w:eastAsia="Times New Roman" w:cstheme="minorHAnsi"/>
          <w:bCs/>
          <w:sz w:val="18"/>
          <w:szCs w:val="18"/>
        </w:rPr>
      </w:pPr>
      <w:r>
        <w:rPr>
          <w:rFonts w:eastAsia="Times New Roman" w:cstheme="minorHAnsi"/>
          <w:bCs/>
          <w:sz w:val="18"/>
          <w:szCs w:val="18"/>
        </w:rPr>
        <w:t>H</w:t>
      </w:r>
      <w:r w:rsidR="008835D5">
        <w:rPr>
          <w:rFonts w:eastAsia="Times New Roman" w:cstheme="minorHAnsi"/>
          <w:bCs/>
          <w:sz w:val="18"/>
          <w:szCs w:val="18"/>
        </w:rPr>
        <w:t>yperprolactinemia</w:t>
      </w:r>
    </w:p>
    <w:p w14:paraId="4A7F4BBA" w14:textId="7CCC0B98" w:rsidR="006A7C1E" w:rsidRDefault="006A7C1E" w:rsidP="00853022">
      <w:pPr>
        <w:pStyle w:val="ListParagraph"/>
        <w:numPr>
          <w:ilvl w:val="0"/>
          <w:numId w:val="10"/>
        </w:numPr>
        <w:rPr>
          <w:rFonts w:eastAsia="Times New Roman" w:cstheme="minorHAnsi"/>
          <w:bCs/>
          <w:sz w:val="18"/>
          <w:szCs w:val="18"/>
        </w:rPr>
      </w:pPr>
      <w:r>
        <w:rPr>
          <w:rFonts w:eastAsia="Times New Roman" w:cstheme="minorHAnsi"/>
          <w:bCs/>
          <w:sz w:val="18"/>
          <w:szCs w:val="18"/>
        </w:rPr>
        <w:t>Trazodone:</w:t>
      </w:r>
    </w:p>
    <w:p w14:paraId="71CBC07C" w14:textId="77777777" w:rsidR="00CA1E91" w:rsidRDefault="00CA1E91" w:rsidP="00C42B63">
      <w:pPr>
        <w:pStyle w:val="ListParagraph"/>
        <w:numPr>
          <w:ilvl w:val="1"/>
          <w:numId w:val="10"/>
        </w:numPr>
        <w:rPr>
          <w:rFonts w:eastAsia="Times New Roman" w:cstheme="minorHAnsi"/>
          <w:bCs/>
          <w:sz w:val="18"/>
          <w:szCs w:val="18"/>
        </w:rPr>
        <w:sectPr w:rsidR="00CA1E91" w:rsidSect="005C647D">
          <w:type w:val="continuous"/>
          <w:pgSz w:w="12240" w:h="15840" w:code="1"/>
          <w:pgMar w:top="720" w:right="576" w:bottom="720" w:left="576" w:header="432" w:footer="288" w:gutter="0"/>
          <w:cols w:space="720"/>
          <w:titlePg/>
          <w:docGrid w:linePitch="360"/>
        </w:sectPr>
      </w:pPr>
    </w:p>
    <w:p w14:paraId="3AE5B484" w14:textId="49B9A3BF" w:rsidR="000B0AB6" w:rsidRDefault="00C42B63" w:rsidP="00C42B63">
      <w:pPr>
        <w:pStyle w:val="ListParagraph"/>
        <w:numPr>
          <w:ilvl w:val="1"/>
          <w:numId w:val="10"/>
        </w:numPr>
        <w:rPr>
          <w:rFonts w:eastAsia="Times New Roman" w:cstheme="minorHAnsi"/>
          <w:bCs/>
          <w:sz w:val="18"/>
          <w:szCs w:val="18"/>
        </w:rPr>
      </w:pPr>
      <w:r>
        <w:rPr>
          <w:rFonts w:eastAsia="Times New Roman" w:cstheme="minorHAnsi"/>
          <w:bCs/>
          <w:sz w:val="18"/>
          <w:szCs w:val="18"/>
        </w:rPr>
        <w:t>Serotonin syndrome</w:t>
      </w:r>
    </w:p>
    <w:p w14:paraId="5D2A215C" w14:textId="2534663F" w:rsidR="00C42B63" w:rsidRDefault="00C42B63" w:rsidP="00C42B63">
      <w:pPr>
        <w:pStyle w:val="ListParagraph"/>
        <w:numPr>
          <w:ilvl w:val="1"/>
          <w:numId w:val="10"/>
        </w:numPr>
        <w:rPr>
          <w:rFonts w:eastAsia="Times New Roman" w:cstheme="minorHAnsi"/>
          <w:bCs/>
          <w:sz w:val="18"/>
          <w:szCs w:val="18"/>
        </w:rPr>
      </w:pPr>
      <w:r>
        <w:rPr>
          <w:rFonts w:eastAsia="Times New Roman" w:cstheme="minorHAnsi"/>
          <w:bCs/>
          <w:sz w:val="18"/>
          <w:szCs w:val="18"/>
        </w:rPr>
        <w:t>Contraindicated for use within 14 days of an MAOI</w:t>
      </w:r>
    </w:p>
    <w:p w14:paraId="66433415" w14:textId="024C34A1" w:rsidR="00C42B63" w:rsidRDefault="00C42B63" w:rsidP="00C42B63">
      <w:pPr>
        <w:pStyle w:val="ListParagraph"/>
        <w:numPr>
          <w:ilvl w:val="1"/>
          <w:numId w:val="10"/>
        </w:numPr>
        <w:rPr>
          <w:rFonts w:eastAsia="Times New Roman" w:cstheme="minorHAnsi"/>
          <w:bCs/>
          <w:sz w:val="18"/>
          <w:szCs w:val="18"/>
        </w:rPr>
      </w:pPr>
      <w:r>
        <w:rPr>
          <w:rFonts w:eastAsia="Times New Roman" w:cstheme="minorHAnsi"/>
          <w:bCs/>
          <w:sz w:val="18"/>
          <w:szCs w:val="18"/>
        </w:rPr>
        <w:t>Suicidal ideation</w:t>
      </w:r>
    </w:p>
    <w:p w14:paraId="408BB185" w14:textId="18E9B93E" w:rsidR="00C42B63" w:rsidRDefault="00C42B63" w:rsidP="00C42B63">
      <w:pPr>
        <w:pStyle w:val="ListParagraph"/>
        <w:numPr>
          <w:ilvl w:val="1"/>
          <w:numId w:val="10"/>
        </w:numPr>
        <w:rPr>
          <w:rFonts w:eastAsia="Times New Roman" w:cstheme="minorHAnsi"/>
          <w:bCs/>
          <w:sz w:val="18"/>
          <w:szCs w:val="18"/>
        </w:rPr>
      </w:pPr>
      <w:r>
        <w:rPr>
          <w:rFonts w:eastAsia="Times New Roman" w:cstheme="minorHAnsi"/>
          <w:bCs/>
          <w:sz w:val="18"/>
          <w:szCs w:val="18"/>
        </w:rPr>
        <w:t>Activation of mania/hypomania</w:t>
      </w:r>
    </w:p>
    <w:p w14:paraId="59744BE0" w14:textId="69A8D44B" w:rsidR="00C42B63" w:rsidRDefault="00C42B63" w:rsidP="00C42B63">
      <w:pPr>
        <w:pStyle w:val="ListParagraph"/>
        <w:numPr>
          <w:ilvl w:val="1"/>
          <w:numId w:val="10"/>
        </w:numPr>
        <w:rPr>
          <w:rFonts w:eastAsia="Times New Roman" w:cstheme="minorHAnsi"/>
          <w:bCs/>
          <w:sz w:val="18"/>
          <w:szCs w:val="18"/>
        </w:rPr>
      </w:pPr>
      <w:r>
        <w:rPr>
          <w:rFonts w:eastAsia="Times New Roman" w:cstheme="minorHAnsi"/>
          <w:bCs/>
          <w:sz w:val="18"/>
          <w:szCs w:val="18"/>
        </w:rPr>
        <w:t>Discontinuation syndrome</w:t>
      </w:r>
    </w:p>
    <w:p w14:paraId="0CE521AF" w14:textId="57030C92" w:rsidR="0044608C" w:rsidRDefault="0044608C" w:rsidP="00C42B63">
      <w:pPr>
        <w:pStyle w:val="ListParagraph"/>
        <w:numPr>
          <w:ilvl w:val="1"/>
          <w:numId w:val="10"/>
        </w:numPr>
        <w:rPr>
          <w:rFonts w:eastAsia="Times New Roman" w:cstheme="minorHAnsi"/>
          <w:bCs/>
          <w:sz w:val="18"/>
          <w:szCs w:val="18"/>
        </w:rPr>
      </w:pPr>
      <w:r>
        <w:rPr>
          <w:rFonts w:eastAsia="Times New Roman" w:cstheme="minorHAnsi"/>
          <w:bCs/>
          <w:sz w:val="18"/>
          <w:szCs w:val="18"/>
        </w:rPr>
        <w:t>Abnormal bleeding</w:t>
      </w:r>
    </w:p>
    <w:p w14:paraId="2B061AC7" w14:textId="62F97D67" w:rsidR="0044608C" w:rsidRDefault="0044608C" w:rsidP="00CA1E91">
      <w:pPr>
        <w:pStyle w:val="ListParagraph"/>
        <w:numPr>
          <w:ilvl w:val="1"/>
          <w:numId w:val="10"/>
        </w:numPr>
        <w:ind w:left="540"/>
        <w:rPr>
          <w:rFonts w:eastAsia="Times New Roman" w:cstheme="minorHAnsi"/>
          <w:bCs/>
          <w:sz w:val="18"/>
          <w:szCs w:val="18"/>
        </w:rPr>
      </w:pPr>
      <w:r>
        <w:rPr>
          <w:rFonts w:eastAsia="Times New Roman" w:cstheme="minorHAnsi"/>
          <w:bCs/>
          <w:sz w:val="18"/>
          <w:szCs w:val="18"/>
        </w:rPr>
        <w:t>QT prolongation and risk of sudden death</w:t>
      </w:r>
    </w:p>
    <w:p w14:paraId="184CBD6D" w14:textId="3192C21D" w:rsidR="0044608C" w:rsidRDefault="0044608C" w:rsidP="00CA1E91">
      <w:pPr>
        <w:pStyle w:val="ListParagraph"/>
        <w:numPr>
          <w:ilvl w:val="1"/>
          <w:numId w:val="10"/>
        </w:numPr>
        <w:ind w:left="540"/>
        <w:rPr>
          <w:rFonts w:eastAsia="Times New Roman" w:cstheme="minorHAnsi"/>
          <w:bCs/>
          <w:sz w:val="18"/>
          <w:szCs w:val="18"/>
        </w:rPr>
      </w:pPr>
      <w:r>
        <w:rPr>
          <w:rFonts w:eastAsia="Times New Roman" w:cstheme="minorHAnsi"/>
          <w:bCs/>
          <w:sz w:val="18"/>
          <w:szCs w:val="18"/>
        </w:rPr>
        <w:t xml:space="preserve">Orthostatic </w:t>
      </w:r>
      <w:r w:rsidR="0071341C">
        <w:rPr>
          <w:rFonts w:eastAsia="Times New Roman" w:cstheme="minorHAnsi"/>
          <w:bCs/>
          <w:sz w:val="18"/>
          <w:szCs w:val="18"/>
        </w:rPr>
        <w:t>hypotension and syncope</w:t>
      </w:r>
    </w:p>
    <w:p w14:paraId="662D9C1D" w14:textId="05BB2747" w:rsidR="0071341C" w:rsidRDefault="00CA1E91" w:rsidP="00CA1E91">
      <w:pPr>
        <w:pStyle w:val="ListParagraph"/>
        <w:numPr>
          <w:ilvl w:val="1"/>
          <w:numId w:val="10"/>
        </w:numPr>
        <w:ind w:left="540"/>
        <w:rPr>
          <w:rFonts w:eastAsia="Times New Roman" w:cstheme="minorHAnsi"/>
          <w:bCs/>
          <w:sz w:val="18"/>
          <w:szCs w:val="18"/>
        </w:rPr>
      </w:pPr>
      <w:r>
        <w:rPr>
          <w:rFonts w:eastAsia="Times New Roman" w:cstheme="minorHAnsi"/>
          <w:bCs/>
          <w:sz w:val="18"/>
          <w:szCs w:val="18"/>
        </w:rPr>
        <w:t>Priapism</w:t>
      </w:r>
    </w:p>
    <w:p w14:paraId="59857ED7" w14:textId="3A609390" w:rsidR="00CA1E91" w:rsidRDefault="00CA1E91" w:rsidP="00CA1E91">
      <w:pPr>
        <w:pStyle w:val="ListParagraph"/>
        <w:numPr>
          <w:ilvl w:val="1"/>
          <w:numId w:val="10"/>
        </w:numPr>
        <w:ind w:left="540"/>
        <w:rPr>
          <w:rFonts w:eastAsia="Times New Roman" w:cstheme="minorHAnsi"/>
          <w:bCs/>
          <w:sz w:val="18"/>
          <w:szCs w:val="18"/>
        </w:rPr>
      </w:pPr>
      <w:r>
        <w:rPr>
          <w:rFonts w:eastAsia="Times New Roman" w:cstheme="minorHAnsi"/>
          <w:bCs/>
          <w:sz w:val="18"/>
          <w:szCs w:val="18"/>
        </w:rPr>
        <w:t>Hyponatremia</w:t>
      </w:r>
    </w:p>
    <w:p w14:paraId="780F1872" w14:textId="1B0632CC" w:rsidR="00CA1E91" w:rsidRDefault="00CA1E91" w:rsidP="00CA1E91">
      <w:pPr>
        <w:pStyle w:val="ListParagraph"/>
        <w:numPr>
          <w:ilvl w:val="1"/>
          <w:numId w:val="10"/>
        </w:numPr>
        <w:ind w:left="540"/>
        <w:rPr>
          <w:rFonts w:eastAsia="Times New Roman" w:cstheme="minorHAnsi"/>
          <w:bCs/>
          <w:sz w:val="18"/>
          <w:szCs w:val="18"/>
        </w:rPr>
      </w:pPr>
      <w:r>
        <w:rPr>
          <w:rFonts w:eastAsia="Times New Roman" w:cstheme="minorHAnsi"/>
          <w:bCs/>
          <w:sz w:val="18"/>
          <w:szCs w:val="18"/>
        </w:rPr>
        <w:t>Cognitive and motor impairment</w:t>
      </w:r>
    </w:p>
    <w:p w14:paraId="26D27EC3" w14:textId="77777777" w:rsidR="00CA1E91" w:rsidRDefault="00CA1E91" w:rsidP="00853022">
      <w:pPr>
        <w:pStyle w:val="ListParagraph"/>
        <w:numPr>
          <w:ilvl w:val="0"/>
          <w:numId w:val="10"/>
        </w:numPr>
        <w:rPr>
          <w:rFonts w:eastAsia="Times New Roman" w:cstheme="minorHAnsi"/>
          <w:bCs/>
          <w:sz w:val="18"/>
          <w:szCs w:val="18"/>
        </w:rPr>
        <w:sectPr w:rsidR="00CA1E91" w:rsidSect="00CA1E91">
          <w:type w:val="continuous"/>
          <w:pgSz w:w="12240" w:h="15840" w:code="1"/>
          <w:pgMar w:top="720" w:right="576" w:bottom="720" w:left="576" w:header="432" w:footer="288" w:gutter="0"/>
          <w:cols w:num="2" w:space="364" w:equalWidth="0">
            <w:col w:w="5184" w:space="720"/>
            <w:col w:w="5184"/>
          </w:cols>
          <w:titlePg/>
          <w:docGrid w:linePitch="360"/>
        </w:sectPr>
      </w:pPr>
    </w:p>
    <w:p w14:paraId="755BC058" w14:textId="39945CF8" w:rsidR="006A7C1E" w:rsidRDefault="006A7C1E" w:rsidP="00853022">
      <w:pPr>
        <w:pStyle w:val="ListParagraph"/>
        <w:numPr>
          <w:ilvl w:val="0"/>
          <w:numId w:val="10"/>
        </w:numPr>
        <w:rPr>
          <w:rFonts w:eastAsia="Times New Roman" w:cstheme="minorHAnsi"/>
          <w:bCs/>
          <w:sz w:val="18"/>
          <w:szCs w:val="18"/>
        </w:rPr>
      </w:pPr>
      <w:r>
        <w:rPr>
          <w:rFonts w:eastAsia="Times New Roman" w:cstheme="minorHAnsi"/>
          <w:bCs/>
          <w:sz w:val="18"/>
          <w:szCs w:val="18"/>
        </w:rPr>
        <w:t xml:space="preserve">Zolpidem &amp; Eszopiclone: </w:t>
      </w:r>
    </w:p>
    <w:p w14:paraId="539EFC0B" w14:textId="77777777" w:rsidR="002E3671" w:rsidRDefault="002E3671" w:rsidP="00EE718F">
      <w:pPr>
        <w:pStyle w:val="ListParagraph"/>
        <w:numPr>
          <w:ilvl w:val="1"/>
          <w:numId w:val="10"/>
        </w:numPr>
        <w:rPr>
          <w:rFonts w:eastAsia="Times New Roman" w:cstheme="minorHAnsi"/>
          <w:bCs/>
          <w:sz w:val="18"/>
          <w:szCs w:val="18"/>
        </w:rPr>
        <w:sectPr w:rsidR="002E3671" w:rsidSect="005C647D">
          <w:type w:val="continuous"/>
          <w:pgSz w:w="12240" w:h="15840" w:code="1"/>
          <w:pgMar w:top="720" w:right="576" w:bottom="720" w:left="576" w:header="432" w:footer="288" w:gutter="0"/>
          <w:cols w:space="720"/>
          <w:titlePg/>
          <w:docGrid w:linePitch="360"/>
        </w:sectPr>
      </w:pPr>
    </w:p>
    <w:p w14:paraId="0BBF5F01" w14:textId="06CF23D9" w:rsidR="00EE718F" w:rsidRDefault="00EE718F" w:rsidP="00EE718F">
      <w:pPr>
        <w:pStyle w:val="ListParagraph"/>
        <w:numPr>
          <w:ilvl w:val="1"/>
          <w:numId w:val="10"/>
        </w:numPr>
        <w:rPr>
          <w:rFonts w:eastAsia="Times New Roman" w:cstheme="minorHAnsi"/>
          <w:bCs/>
          <w:sz w:val="18"/>
          <w:szCs w:val="18"/>
        </w:rPr>
      </w:pPr>
      <w:r>
        <w:rPr>
          <w:rFonts w:eastAsia="Times New Roman" w:cstheme="minorHAnsi"/>
          <w:bCs/>
          <w:sz w:val="18"/>
          <w:szCs w:val="18"/>
        </w:rPr>
        <w:t>Complex sleep behaviors possible</w:t>
      </w:r>
    </w:p>
    <w:p w14:paraId="59AB35CE" w14:textId="79D71436" w:rsidR="00EE718F" w:rsidRDefault="00EE718F" w:rsidP="00EE718F">
      <w:pPr>
        <w:pStyle w:val="ListParagraph"/>
        <w:numPr>
          <w:ilvl w:val="1"/>
          <w:numId w:val="10"/>
        </w:numPr>
        <w:rPr>
          <w:rFonts w:eastAsia="Times New Roman" w:cstheme="minorHAnsi"/>
          <w:bCs/>
          <w:sz w:val="18"/>
          <w:szCs w:val="18"/>
        </w:rPr>
      </w:pPr>
      <w:r>
        <w:rPr>
          <w:rFonts w:eastAsia="Times New Roman" w:cstheme="minorHAnsi"/>
          <w:bCs/>
          <w:sz w:val="18"/>
          <w:szCs w:val="18"/>
        </w:rPr>
        <w:t>Abnormal thinking and behavior changes</w:t>
      </w:r>
    </w:p>
    <w:p w14:paraId="4B2F547A" w14:textId="3A2A2F03" w:rsidR="00EE718F" w:rsidRDefault="00EE718F" w:rsidP="00EE718F">
      <w:pPr>
        <w:pStyle w:val="ListParagraph"/>
        <w:numPr>
          <w:ilvl w:val="1"/>
          <w:numId w:val="10"/>
        </w:numPr>
        <w:rPr>
          <w:rFonts w:eastAsia="Times New Roman" w:cstheme="minorHAnsi"/>
          <w:bCs/>
          <w:sz w:val="18"/>
          <w:szCs w:val="18"/>
        </w:rPr>
      </w:pPr>
      <w:r>
        <w:rPr>
          <w:rFonts w:eastAsia="Times New Roman" w:cstheme="minorHAnsi"/>
          <w:bCs/>
          <w:sz w:val="18"/>
          <w:szCs w:val="18"/>
        </w:rPr>
        <w:t>Withdrawal effects</w:t>
      </w:r>
    </w:p>
    <w:p w14:paraId="7F5A6AA4" w14:textId="0E393583" w:rsidR="00EE718F" w:rsidRDefault="00EE718F" w:rsidP="00EE718F">
      <w:pPr>
        <w:pStyle w:val="ListParagraph"/>
        <w:numPr>
          <w:ilvl w:val="1"/>
          <w:numId w:val="10"/>
        </w:numPr>
        <w:rPr>
          <w:rFonts w:eastAsia="Times New Roman" w:cstheme="minorHAnsi"/>
          <w:bCs/>
          <w:sz w:val="18"/>
          <w:szCs w:val="18"/>
        </w:rPr>
      </w:pPr>
      <w:r>
        <w:rPr>
          <w:rFonts w:eastAsia="Times New Roman" w:cstheme="minorHAnsi"/>
          <w:bCs/>
          <w:sz w:val="18"/>
          <w:szCs w:val="18"/>
        </w:rPr>
        <w:t>Drug abuse and dependence</w:t>
      </w:r>
    </w:p>
    <w:p w14:paraId="43C689C7" w14:textId="5907E9CE" w:rsidR="00EE718F" w:rsidRDefault="00EE718F" w:rsidP="002E3671">
      <w:pPr>
        <w:pStyle w:val="ListParagraph"/>
        <w:numPr>
          <w:ilvl w:val="1"/>
          <w:numId w:val="10"/>
        </w:numPr>
        <w:ind w:left="540"/>
        <w:rPr>
          <w:rFonts w:eastAsia="Times New Roman" w:cstheme="minorHAnsi"/>
          <w:bCs/>
          <w:sz w:val="18"/>
          <w:szCs w:val="18"/>
        </w:rPr>
      </w:pPr>
      <w:r>
        <w:rPr>
          <w:rFonts w:eastAsia="Times New Roman" w:cstheme="minorHAnsi"/>
          <w:bCs/>
          <w:sz w:val="18"/>
          <w:szCs w:val="18"/>
        </w:rPr>
        <w:t>Tolerance</w:t>
      </w:r>
    </w:p>
    <w:p w14:paraId="4F9E2497" w14:textId="0B6A4469" w:rsidR="00EE718F" w:rsidRDefault="002E3671" w:rsidP="002E3671">
      <w:pPr>
        <w:pStyle w:val="ListParagraph"/>
        <w:numPr>
          <w:ilvl w:val="1"/>
          <w:numId w:val="10"/>
        </w:numPr>
        <w:ind w:left="540"/>
        <w:rPr>
          <w:rFonts w:eastAsia="Times New Roman" w:cstheme="minorHAnsi"/>
          <w:bCs/>
          <w:sz w:val="18"/>
          <w:szCs w:val="18"/>
        </w:rPr>
      </w:pPr>
      <w:r>
        <w:rPr>
          <w:rFonts w:eastAsia="Times New Roman" w:cstheme="minorHAnsi"/>
          <w:bCs/>
          <w:sz w:val="18"/>
          <w:szCs w:val="18"/>
        </w:rPr>
        <w:t>Hallucinations in children 6-17 years old have been reported (zolpidem only)</w:t>
      </w:r>
    </w:p>
    <w:p w14:paraId="25FF1651" w14:textId="77777777" w:rsidR="002E3671" w:rsidRDefault="002E3671" w:rsidP="00853022">
      <w:pPr>
        <w:pStyle w:val="ListParagraph"/>
        <w:numPr>
          <w:ilvl w:val="0"/>
          <w:numId w:val="10"/>
        </w:numPr>
        <w:rPr>
          <w:rFonts w:eastAsia="Times New Roman" w:cstheme="minorHAnsi"/>
          <w:bCs/>
          <w:sz w:val="18"/>
          <w:szCs w:val="18"/>
        </w:rPr>
        <w:sectPr w:rsidR="002E3671" w:rsidSect="002E3671">
          <w:type w:val="continuous"/>
          <w:pgSz w:w="12240" w:h="15840" w:code="1"/>
          <w:pgMar w:top="720" w:right="576" w:bottom="720" w:left="576" w:header="432" w:footer="288" w:gutter="0"/>
          <w:cols w:num="2" w:space="720" w:equalWidth="0">
            <w:col w:w="5184" w:space="720"/>
            <w:col w:w="5184"/>
          </w:cols>
          <w:titlePg/>
          <w:docGrid w:linePitch="360"/>
        </w:sectPr>
      </w:pPr>
    </w:p>
    <w:p w14:paraId="2466FAD4" w14:textId="15382563" w:rsidR="006A7C1E" w:rsidRDefault="006A7C1E" w:rsidP="00853022">
      <w:pPr>
        <w:pStyle w:val="ListParagraph"/>
        <w:numPr>
          <w:ilvl w:val="0"/>
          <w:numId w:val="10"/>
        </w:numPr>
        <w:rPr>
          <w:rFonts w:eastAsia="Times New Roman" w:cstheme="minorHAnsi"/>
          <w:bCs/>
          <w:sz w:val="18"/>
          <w:szCs w:val="18"/>
        </w:rPr>
      </w:pPr>
      <w:r>
        <w:rPr>
          <w:rFonts w:eastAsia="Times New Roman" w:cstheme="minorHAnsi"/>
          <w:bCs/>
          <w:sz w:val="18"/>
          <w:szCs w:val="18"/>
        </w:rPr>
        <w:t>Suvorexant</w:t>
      </w:r>
      <w:r w:rsidR="00C313E8">
        <w:rPr>
          <w:rFonts w:eastAsia="Times New Roman" w:cstheme="minorHAnsi"/>
          <w:bCs/>
          <w:sz w:val="18"/>
          <w:szCs w:val="18"/>
        </w:rPr>
        <w:t>:</w:t>
      </w:r>
    </w:p>
    <w:p w14:paraId="5C28F1ED" w14:textId="7DA8F1F3" w:rsidR="00C313E8" w:rsidRDefault="00C313E8" w:rsidP="00C313E8">
      <w:pPr>
        <w:pStyle w:val="ListParagraph"/>
        <w:numPr>
          <w:ilvl w:val="1"/>
          <w:numId w:val="10"/>
        </w:numPr>
        <w:rPr>
          <w:rFonts w:eastAsia="Times New Roman" w:cstheme="minorHAnsi"/>
          <w:bCs/>
          <w:sz w:val="18"/>
          <w:szCs w:val="18"/>
        </w:rPr>
      </w:pPr>
      <w:r>
        <w:rPr>
          <w:rFonts w:eastAsia="Times New Roman" w:cstheme="minorHAnsi"/>
          <w:bCs/>
          <w:sz w:val="18"/>
          <w:szCs w:val="18"/>
        </w:rPr>
        <w:t xml:space="preserve">Sleep paralysis and </w:t>
      </w:r>
      <w:r w:rsidR="000B0AB6">
        <w:rPr>
          <w:rFonts w:eastAsia="Times New Roman" w:cstheme="minorHAnsi"/>
          <w:bCs/>
          <w:sz w:val="18"/>
          <w:szCs w:val="18"/>
        </w:rPr>
        <w:t>somnolence</w:t>
      </w:r>
    </w:p>
    <w:p w14:paraId="5F826A41" w14:textId="5556FED2" w:rsidR="006A7C1E" w:rsidRDefault="006A7C1E" w:rsidP="00853022">
      <w:pPr>
        <w:pStyle w:val="ListParagraph"/>
        <w:numPr>
          <w:ilvl w:val="0"/>
          <w:numId w:val="10"/>
        </w:numPr>
        <w:rPr>
          <w:rFonts w:eastAsia="Times New Roman" w:cstheme="minorHAnsi"/>
          <w:bCs/>
          <w:sz w:val="18"/>
          <w:szCs w:val="18"/>
        </w:rPr>
      </w:pPr>
      <w:r>
        <w:rPr>
          <w:rFonts w:eastAsia="Times New Roman" w:cstheme="minorHAnsi"/>
          <w:bCs/>
          <w:sz w:val="18"/>
          <w:szCs w:val="18"/>
        </w:rPr>
        <w:t>Benzodiazepines:</w:t>
      </w:r>
    </w:p>
    <w:p w14:paraId="057AAEC3" w14:textId="4265F89C" w:rsidR="000B0AB6" w:rsidRDefault="000B0AB6" w:rsidP="000B0AB6">
      <w:pPr>
        <w:pStyle w:val="ListParagraph"/>
        <w:numPr>
          <w:ilvl w:val="1"/>
          <w:numId w:val="10"/>
        </w:numPr>
        <w:rPr>
          <w:rFonts w:eastAsia="Times New Roman" w:cstheme="minorHAnsi"/>
          <w:bCs/>
          <w:sz w:val="18"/>
          <w:szCs w:val="18"/>
        </w:rPr>
      </w:pPr>
      <w:r>
        <w:rPr>
          <w:rFonts w:eastAsia="Times New Roman" w:cstheme="minorHAnsi"/>
          <w:bCs/>
          <w:sz w:val="18"/>
          <w:szCs w:val="18"/>
        </w:rPr>
        <w:t>Withdrawal effects</w:t>
      </w:r>
    </w:p>
    <w:p w14:paraId="5CFF617F" w14:textId="44395FC8" w:rsidR="000B0AB6" w:rsidRDefault="000B0AB6" w:rsidP="000B0AB6">
      <w:pPr>
        <w:pStyle w:val="ListParagraph"/>
        <w:numPr>
          <w:ilvl w:val="1"/>
          <w:numId w:val="10"/>
        </w:numPr>
        <w:rPr>
          <w:rFonts w:eastAsia="Times New Roman" w:cstheme="minorHAnsi"/>
          <w:bCs/>
          <w:sz w:val="18"/>
          <w:szCs w:val="18"/>
        </w:rPr>
      </w:pPr>
      <w:r>
        <w:rPr>
          <w:rFonts w:eastAsia="Times New Roman" w:cstheme="minorHAnsi"/>
          <w:bCs/>
          <w:sz w:val="18"/>
          <w:szCs w:val="18"/>
        </w:rPr>
        <w:t>Drug abuse and dependence</w:t>
      </w:r>
    </w:p>
    <w:p w14:paraId="681C5724" w14:textId="6024BF4E" w:rsidR="000B0AB6" w:rsidRPr="00853022" w:rsidRDefault="000B0AB6" w:rsidP="000B0AB6">
      <w:pPr>
        <w:pStyle w:val="ListParagraph"/>
        <w:numPr>
          <w:ilvl w:val="1"/>
          <w:numId w:val="10"/>
        </w:numPr>
        <w:rPr>
          <w:rFonts w:eastAsia="Times New Roman" w:cstheme="minorHAnsi"/>
          <w:bCs/>
          <w:sz w:val="18"/>
          <w:szCs w:val="18"/>
        </w:rPr>
      </w:pPr>
      <w:r>
        <w:rPr>
          <w:rFonts w:eastAsia="Times New Roman" w:cstheme="minorHAnsi"/>
          <w:bCs/>
          <w:sz w:val="18"/>
          <w:szCs w:val="18"/>
        </w:rPr>
        <w:t>Sedation potential</w:t>
      </w:r>
    </w:p>
    <w:p w14:paraId="018DA3BA" w14:textId="77777777" w:rsidR="00F26648" w:rsidRDefault="00F26648" w:rsidP="00F26648">
      <w:pPr>
        <w:contextualSpacing/>
        <w:rPr>
          <w:rFonts w:eastAsia="Times New Roman" w:cstheme="minorHAnsi"/>
          <w:bCs/>
          <w:sz w:val="22"/>
          <w:szCs w:val="22"/>
        </w:rPr>
      </w:pPr>
    </w:p>
    <w:p w14:paraId="0B96EBD4" w14:textId="5A579E37" w:rsidR="00195472" w:rsidRDefault="00195472">
      <w:pPr>
        <w:rPr>
          <w:rFonts w:cstheme="minorHAnsi"/>
          <w:b/>
          <w:i/>
          <w:color w:val="2F5496" w:themeColor="accent1" w:themeShade="BF"/>
          <w:sz w:val="36"/>
          <w:szCs w:val="36"/>
        </w:rPr>
      </w:pPr>
    </w:p>
    <w:p w14:paraId="21E08B50" w14:textId="77777777" w:rsidR="00201E0B" w:rsidRDefault="00201E0B">
      <w:pPr>
        <w:rPr>
          <w:rFonts w:cstheme="minorHAnsi"/>
          <w:b/>
          <w:i/>
          <w:color w:val="2F5496" w:themeColor="accent1" w:themeShade="BF"/>
          <w:sz w:val="36"/>
          <w:szCs w:val="36"/>
        </w:rPr>
      </w:pPr>
      <w:r>
        <w:rPr>
          <w:rFonts w:cstheme="minorHAnsi"/>
          <w:b/>
          <w:i/>
          <w:color w:val="2F5496" w:themeColor="accent1" w:themeShade="BF"/>
          <w:sz w:val="36"/>
          <w:szCs w:val="36"/>
        </w:rPr>
        <w:br w:type="page"/>
      </w:r>
    </w:p>
    <w:p w14:paraId="3593E496" w14:textId="2B16B9BF" w:rsidR="00004C0C" w:rsidRDefault="00004C0C" w:rsidP="00317FBE">
      <w:pPr>
        <w:jc w:val="center"/>
        <w:rPr>
          <w:rFonts w:cstheme="minorHAnsi"/>
          <w:b/>
          <w:i/>
          <w:color w:val="2F5496" w:themeColor="accent1" w:themeShade="BF"/>
          <w:sz w:val="36"/>
          <w:szCs w:val="36"/>
        </w:rPr>
      </w:pPr>
      <w:r w:rsidRPr="00317FBE">
        <w:rPr>
          <w:rFonts w:cstheme="minorHAnsi"/>
          <w:b/>
          <w:i/>
          <w:color w:val="2F5496" w:themeColor="accent1" w:themeShade="BF"/>
          <w:sz w:val="36"/>
          <w:szCs w:val="36"/>
        </w:rPr>
        <w:lastRenderedPageBreak/>
        <w:t>References</w:t>
      </w:r>
    </w:p>
    <w:p w14:paraId="61461A82" w14:textId="77777777" w:rsidR="00317FBE" w:rsidRPr="00317FBE" w:rsidRDefault="00317FBE" w:rsidP="00317FBE">
      <w:pPr>
        <w:jc w:val="center"/>
        <w:rPr>
          <w:rFonts w:cstheme="minorHAnsi"/>
          <w:b/>
          <w:i/>
          <w:color w:val="2F5496" w:themeColor="accent1" w:themeShade="BF"/>
          <w:sz w:val="18"/>
          <w:szCs w:val="18"/>
        </w:rPr>
      </w:pPr>
    </w:p>
    <w:p w14:paraId="288CBFBE" w14:textId="6D10A97B" w:rsidR="00317FBE" w:rsidRPr="00317FBE" w:rsidRDefault="00317FBE" w:rsidP="00317FBE">
      <w:pPr>
        <w:rPr>
          <w:rFonts w:cstheme="minorHAnsi"/>
          <w:sz w:val="18"/>
          <w:szCs w:val="18"/>
        </w:rPr>
      </w:pPr>
      <w:r w:rsidRPr="00317FBE">
        <w:rPr>
          <w:rFonts w:cstheme="minorHAnsi"/>
          <w:sz w:val="18"/>
          <w:szCs w:val="18"/>
        </w:rPr>
        <w:t xml:space="preserve">Aman, MG, </w:t>
      </w:r>
      <w:proofErr w:type="spellStart"/>
      <w:r w:rsidRPr="00317FBE">
        <w:rPr>
          <w:rFonts w:cstheme="minorHAnsi"/>
          <w:sz w:val="18"/>
          <w:szCs w:val="18"/>
        </w:rPr>
        <w:t>Bukstein</w:t>
      </w:r>
      <w:proofErr w:type="spellEnd"/>
      <w:r w:rsidRPr="00317FBE">
        <w:rPr>
          <w:rFonts w:cstheme="minorHAnsi"/>
          <w:sz w:val="18"/>
          <w:szCs w:val="18"/>
        </w:rPr>
        <w:t xml:space="preserve"> OG, </w:t>
      </w:r>
      <w:proofErr w:type="spellStart"/>
      <w:r w:rsidRPr="00317FBE">
        <w:rPr>
          <w:rFonts w:cstheme="minorHAnsi"/>
          <w:sz w:val="18"/>
          <w:szCs w:val="18"/>
        </w:rPr>
        <w:t>Gadow</w:t>
      </w:r>
      <w:proofErr w:type="spellEnd"/>
      <w:r w:rsidRPr="00317FBE">
        <w:rPr>
          <w:rFonts w:cstheme="minorHAnsi"/>
          <w:sz w:val="18"/>
          <w:szCs w:val="18"/>
        </w:rPr>
        <w:t xml:space="preserve"> KD, et al., What does risperidone add to parent training and stimulant for severe aggression in child attention-deficit/hyperactivity disorder? J Am </w:t>
      </w:r>
      <w:proofErr w:type="spellStart"/>
      <w:r w:rsidRPr="00317FBE">
        <w:rPr>
          <w:rFonts w:cstheme="minorHAnsi"/>
          <w:sz w:val="18"/>
          <w:szCs w:val="18"/>
        </w:rPr>
        <w:t>Acad</w:t>
      </w:r>
      <w:proofErr w:type="spellEnd"/>
      <w:r w:rsidRPr="00317FBE">
        <w:rPr>
          <w:rFonts w:cstheme="minorHAnsi"/>
          <w:sz w:val="18"/>
          <w:szCs w:val="18"/>
        </w:rPr>
        <w:t xml:space="preserve"> Child </w:t>
      </w:r>
      <w:proofErr w:type="spellStart"/>
      <w:r w:rsidRPr="00317FBE">
        <w:rPr>
          <w:rFonts w:cstheme="minorHAnsi"/>
          <w:sz w:val="18"/>
          <w:szCs w:val="18"/>
        </w:rPr>
        <w:t>Adolesc</w:t>
      </w:r>
      <w:proofErr w:type="spellEnd"/>
      <w:r w:rsidRPr="00317FBE">
        <w:rPr>
          <w:rFonts w:cstheme="minorHAnsi"/>
          <w:sz w:val="18"/>
          <w:szCs w:val="18"/>
        </w:rPr>
        <w:t xml:space="preserve"> Psych 2014;53:47-60.</w:t>
      </w:r>
    </w:p>
    <w:p w14:paraId="3AA4AFF2" w14:textId="77777777" w:rsidR="00317FBE" w:rsidRPr="00317FBE" w:rsidRDefault="00317FBE" w:rsidP="00317FBE">
      <w:pPr>
        <w:rPr>
          <w:rFonts w:cstheme="minorHAnsi"/>
          <w:sz w:val="18"/>
          <w:szCs w:val="18"/>
        </w:rPr>
      </w:pPr>
    </w:p>
    <w:p w14:paraId="5AFE9B2C" w14:textId="1238C79A" w:rsidR="00317FBE" w:rsidRPr="00317FBE" w:rsidRDefault="00317FBE" w:rsidP="00317FBE">
      <w:pPr>
        <w:rPr>
          <w:rFonts w:cstheme="minorHAnsi"/>
          <w:sz w:val="18"/>
          <w:szCs w:val="18"/>
        </w:rPr>
      </w:pPr>
      <w:r w:rsidRPr="00317FBE">
        <w:rPr>
          <w:rFonts w:cstheme="minorHAnsi"/>
          <w:sz w:val="18"/>
          <w:szCs w:val="18"/>
        </w:rPr>
        <w:t xml:space="preserve">Biederman et al. A prospective open-label trial of lamotrigine monotherapy in children and adolescents with bipolar disorder. CNS </w:t>
      </w:r>
      <w:proofErr w:type="spellStart"/>
      <w:r w:rsidRPr="00317FBE">
        <w:rPr>
          <w:rFonts w:cstheme="minorHAnsi"/>
          <w:sz w:val="18"/>
          <w:szCs w:val="18"/>
        </w:rPr>
        <w:t>Neurosci</w:t>
      </w:r>
      <w:proofErr w:type="spellEnd"/>
      <w:r w:rsidRPr="00317FBE">
        <w:rPr>
          <w:rFonts w:cstheme="minorHAnsi"/>
          <w:sz w:val="18"/>
          <w:szCs w:val="18"/>
        </w:rPr>
        <w:t xml:space="preserve"> </w:t>
      </w:r>
      <w:proofErr w:type="spellStart"/>
      <w:r w:rsidRPr="00317FBE">
        <w:rPr>
          <w:rFonts w:cstheme="minorHAnsi"/>
          <w:sz w:val="18"/>
          <w:szCs w:val="18"/>
        </w:rPr>
        <w:t>Ther</w:t>
      </w:r>
      <w:proofErr w:type="spellEnd"/>
      <w:r w:rsidR="00173DC2">
        <w:rPr>
          <w:rFonts w:cstheme="minorHAnsi"/>
          <w:sz w:val="18"/>
          <w:szCs w:val="18"/>
        </w:rPr>
        <w:t xml:space="preserve">.  </w:t>
      </w:r>
      <w:r w:rsidRPr="00317FBE">
        <w:rPr>
          <w:rFonts w:cstheme="minorHAnsi"/>
          <w:sz w:val="18"/>
          <w:szCs w:val="18"/>
        </w:rPr>
        <w:t>Apr 2010;16(2):91-102.</w:t>
      </w:r>
    </w:p>
    <w:p w14:paraId="7493D307" w14:textId="77777777" w:rsidR="00317FBE" w:rsidRPr="00317FBE" w:rsidRDefault="00317FBE" w:rsidP="00317FBE">
      <w:pPr>
        <w:rPr>
          <w:rFonts w:cstheme="minorHAnsi"/>
          <w:sz w:val="18"/>
          <w:szCs w:val="18"/>
        </w:rPr>
      </w:pPr>
    </w:p>
    <w:p w14:paraId="6613B0E5" w14:textId="77777777" w:rsidR="00317FBE" w:rsidRPr="00317FBE" w:rsidRDefault="00317FBE" w:rsidP="00317FBE">
      <w:pPr>
        <w:rPr>
          <w:rFonts w:cstheme="minorHAnsi"/>
          <w:sz w:val="18"/>
          <w:szCs w:val="18"/>
        </w:rPr>
      </w:pPr>
      <w:proofErr w:type="spellStart"/>
      <w:r w:rsidRPr="00317FBE">
        <w:rPr>
          <w:rFonts w:cstheme="minorHAnsi"/>
          <w:sz w:val="18"/>
          <w:szCs w:val="18"/>
        </w:rPr>
        <w:t>Blader</w:t>
      </w:r>
      <w:proofErr w:type="spellEnd"/>
      <w:r w:rsidRPr="00317FBE">
        <w:rPr>
          <w:rFonts w:cstheme="minorHAnsi"/>
          <w:sz w:val="18"/>
          <w:szCs w:val="18"/>
        </w:rPr>
        <w:t xml:space="preserve"> JC, </w:t>
      </w:r>
      <w:proofErr w:type="spellStart"/>
      <w:r w:rsidRPr="00317FBE">
        <w:rPr>
          <w:rFonts w:cstheme="minorHAnsi"/>
          <w:sz w:val="18"/>
          <w:szCs w:val="18"/>
        </w:rPr>
        <w:t>Pliszka</w:t>
      </w:r>
      <w:proofErr w:type="spellEnd"/>
      <w:r w:rsidRPr="00317FBE">
        <w:rPr>
          <w:rFonts w:cstheme="minorHAnsi"/>
          <w:sz w:val="18"/>
          <w:szCs w:val="18"/>
        </w:rPr>
        <w:t xml:space="preserve"> SR, </w:t>
      </w:r>
      <w:proofErr w:type="spellStart"/>
      <w:r w:rsidRPr="00317FBE">
        <w:rPr>
          <w:rFonts w:cstheme="minorHAnsi"/>
          <w:sz w:val="18"/>
          <w:szCs w:val="18"/>
        </w:rPr>
        <w:t>Kafantaris</w:t>
      </w:r>
      <w:proofErr w:type="spellEnd"/>
      <w:r w:rsidRPr="00317FBE">
        <w:rPr>
          <w:rFonts w:cstheme="minorHAnsi"/>
          <w:sz w:val="18"/>
          <w:szCs w:val="18"/>
        </w:rPr>
        <w:t xml:space="preserve"> V, et al. Prevalence and treatment outcomes of persistent negative mood among children with attention-deficit/hyperactivity disorder and aggressive behavior. J Child </w:t>
      </w:r>
      <w:proofErr w:type="spellStart"/>
      <w:r w:rsidRPr="00317FBE">
        <w:rPr>
          <w:rFonts w:cstheme="minorHAnsi"/>
          <w:sz w:val="18"/>
          <w:szCs w:val="18"/>
        </w:rPr>
        <w:t>Adolesc</w:t>
      </w:r>
      <w:proofErr w:type="spellEnd"/>
      <w:r w:rsidRPr="00317FBE">
        <w:rPr>
          <w:rFonts w:cstheme="minorHAnsi"/>
          <w:sz w:val="18"/>
          <w:szCs w:val="18"/>
        </w:rPr>
        <w:t xml:space="preserve"> </w:t>
      </w:r>
      <w:proofErr w:type="spellStart"/>
      <w:r w:rsidRPr="00317FBE">
        <w:rPr>
          <w:rFonts w:cstheme="minorHAnsi"/>
          <w:sz w:val="18"/>
          <w:szCs w:val="18"/>
        </w:rPr>
        <w:t>Psychopharmacol</w:t>
      </w:r>
      <w:proofErr w:type="spellEnd"/>
      <w:r w:rsidRPr="00317FBE">
        <w:rPr>
          <w:rFonts w:cstheme="minorHAnsi"/>
          <w:sz w:val="18"/>
          <w:szCs w:val="18"/>
        </w:rPr>
        <w:t>.  2016;26(2)164-173.</w:t>
      </w:r>
    </w:p>
    <w:p w14:paraId="1C763D0D" w14:textId="77777777" w:rsidR="00317FBE" w:rsidRPr="00317FBE" w:rsidRDefault="00317FBE" w:rsidP="00317FBE">
      <w:pPr>
        <w:rPr>
          <w:rFonts w:cstheme="minorHAnsi"/>
          <w:sz w:val="18"/>
          <w:szCs w:val="18"/>
        </w:rPr>
      </w:pPr>
    </w:p>
    <w:p w14:paraId="7F10D8DC" w14:textId="77777777" w:rsidR="00317FBE" w:rsidRPr="00317FBE" w:rsidRDefault="00317FBE" w:rsidP="00317FBE">
      <w:pPr>
        <w:rPr>
          <w:rFonts w:cstheme="minorHAnsi"/>
          <w:sz w:val="18"/>
          <w:szCs w:val="18"/>
        </w:rPr>
      </w:pPr>
      <w:r w:rsidRPr="00317FBE">
        <w:rPr>
          <w:rFonts w:cstheme="minorHAnsi"/>
          <w:sz w:val="18"/>
          <w:szCs w:val="18"/>
        </w:rPr>
        <w:t>Bobo WV, Cooper, WO, Stein CM, et al. Antipsychotics and the risk of type 2 diabetes mellitus in children and youth. JAMA Psychiatry 2013:70;1067-75.</w:t>
      </w:r>
    </w:p>
    <w:p w14:paraId="445C7884" w14:textId="77777777" w:rsidR="00317FBE" w:rsidRPr="00317FBE" w:rsidRDefault="00317FBE" w:rsidP="00317FBE">
      <w:pPr>
        <w:rPr>
          <w:rFonts w:cstheme="minorHAnsi"/>
          <w:sz w:val="18"/>
          <w:szCs w:val="18"/>
        </w:rPr>
      </w:pPr>
    </w:p>
    <w:p w14:paraId="2A883EE4" w14:textId="77777777" w:rsidR="00317FBE" w:rsidRPr="00317FBE" w:rsidRDefault="00317FBE" w:rsidP="00317FBE">
      <w:pPr>
        <w:rPr>
          <w:rFonts w:cstheme="minorHAnsi"/>
          <w:sz w:val="18"/>
          <w:szCs w:val="18"/>
        </w:rPr>
      </w:pPr>
      <w:r w:rsidRPr="00317FBE">
        <w:rPr>
          <w:rFonts w:cstheme="minorHAnsi"/>
          <w:sz w:val="18"/>
          <w:szCs w:val="18"/>
        </w:rPr>
        <w:t xml:space="preserve">Bridge JA, Iyengar S, Salary CB, et al. Clinical </w:t>
      </w:r>
      <w:proofErr w:type="gramStart"/>
      <w:r w:rsidRPr="00317FBE">
        <w:rPr>
          <w:rFonts w:cstheme="minorHAnsi"/>
          <w:sz w:val="18"/>
          <w:szCs w:val="18"/>
        </w:rPr>
        <w:t>response</w:t>
      </w:r>
      <w:proofErr w:type="gramEnd"/>
      <w:r w:rsidRPr="00317FBE">
        <w:rPr>
          <w:rFonts w:cstheme="minorHAnsi"/>
          <w:sz w:val="18"/>
          <w:szCs w:val="18"/>
        </w:rPr>
        <w:t xml:space="preserve"> and risk for reported suicidal ideal and suicide attempts in pediatric antidepressant treatment. JAMA 2007;297:1683-96.</w:t>
      </w:r>
    </w:p>
    <w:p w14:paraId="47E169A0" w14:textId="77777777" w:rsidR="00317FBE" w:rsidRPr="00317FBE" w:rsidRDefault="00317FBE" w:rsidP="00317FBE">
      <w:pPr>
        <w:rPr>
          <w:rFonts w:cstheme="minorHAnsi"/>
          <w:sz w:val="18"/>
          <w:szCs w:val="18"/>
        </w:rPr>
      </w:pPr>
    </w:p>
    <w:p w14:paraId="2D9DECD4" w14:textId="77777777" w:rsidR="00317FBE" w:rsidRPr="00317FBE" w:rsidRDefault="00317FBE" w:rsidP="00317FBE">
      <w:pPr>
        <w:rPr>
          <w:rFonts w:cstheme="minorHAnsi"/>
          <w:sz w:val="18"/>
          <w:szCs w:val="18"/>
        </w:rPr>
      </w:pPr>
      <w:r w:rsidRPr="00317FBE">
        <w:rPr>
          <w:rFonts w:cstheme="minorHAnsi"/>
          <w:sz w:val="18"/>
          <w:szCs w:val="18"/>
        </w:rPr>
        <w:t>Correll CU. Monitoring and management of antipsychotic-related metabolic and endocrine adverse events in pediatric patients. Int Rev Psychiatry 2008;20(2):195-201.</w:t>
      </w:r>
    </w:p>
    <w:p w14:paraId="1E93425B" w14:textId="77777777" w:rsidR="00317FBE" w:rsidRPr="00317FBE" w:rsidRDefault="00317FBE" w:rsidP="00317FBE">
      <w:pPr>
        <w:rPr>
          <w:rFonts w:cstheme="minorHAnsi"/>
          <w:sz w:val="18"/>
          <w:szCs w:val="18"/>
        </w:rPr>
      </w:pPr>
    </w:p>
    <w:p w14:paraId="12655F86" w14:textId="77777777" w:rsidR="00317FBE" w:rsidRPr="00317FBE" w:rsidRDefault="00317FBE" w:rsidP="00317FBE">
      <w:pPr>
        <w:rPr>
          <w:rFonts w:cstheme="minorHAnsi"/>
          <w:sz w:val="18"/>
          <w:szCs w:val="18"/>
        </w:rPr>
      </w:pPr>
      <w:r w:rsidRPr="00317FBE">
        <w:rPr>
          <w:rFonts w:cstheme="minorHAnsi"/>
          <w:sz w:val="18"/>
          <w:szCs w:val="18"/>
        </w:rPr>
        <w:t xml:space="preserve">Correll CU, </w:t>
      </w:r>
      <w:proofErr w:type="spellStart"/>
      <w:r w:rsidRPr="00317FBE">
        <w:rPr>
          <w:rFonts w:cstheme="minorHAnsi"/>
          <w:sz w:val="18"/>
          <w:szCs w:val="18"/>
        </w:rPr>
        <w:t>Kratochvil</w:t>
      </w:r>
      <w:proofErr w:type="spellEnd"/>
      <w:r w:rsidRPr="00317FBE">
        <w:rPr>
          <w:rFonts w:cstheme="minorHAnsi"/>
          <w:sz w:val="18"/>
          <w:szCs w:val="18"/>
        </w:rPr>
        <w:t xml:space="preserve"> CJ, March JS. Developments in pediatric psychopharmacology: focus on stimulants, antidepressants, and antipsychotics. J Clin Psychiatry 2011;722:655-70.</w:t>
      </w:r>
    </w:p>
    <w:p w14:paraId="560E4F93" w14:textId="77777777" w:rsidR="00317FBE" w:rsidRPr="00317FBE" w:rsidRDefault="00317FBE" w:rsidP="00317FBE">
      <w:pPr>
        <w:rPr>
          <w:rFonts w:cstheme="minorHAnsi"/>
          <w:sz w:val="18"/>
          <w:szCs w:val="18"/>
        </w:rPr>
      </w:pPr>
    </w:p>
    <w:p w14:paraId="7E0FA792" w14:textId="77777777" w:rsidR="00317FBE" w:rsidRPr="00317FBE" w:rsidRDefault="00317FBE" w:rsidP="00317FBE">
      <w:pPr>
        <w:rPr>
          <w:rFonts w:cstheme="minorHAnsi"/>
          <w:sz w:val="18"/>
          <w:szCs w:val="18"/>
        </w:rPr>
      </w:pPr>
      <w:r w:rsidRPr="00317FBE">
        <w:rPr>
          <w:rFonts w:cstheme="minorHAnsi"/>
          <w:sz w:val="18"/>
          <w:szCs w:val="18"/>
        </w:rPr>
        <w:t xml:space="preserve">Cooper WO, </w:t>
      </w:r>
      <w:proofErr w:type="spellStart"/>
      <w:r w:rsidRPr="00317FBE">
        <w:rPr>
          <w:rFonts w:cstheme="minorHAnsi"/>
          <w:sz w:val="18"/>
          <w:szCs w:val="18"/>
        </w:rPr>
        <w:t>Habel</w:t>
      </w:r>
      <w:proofErr w:type="spellEnd"/>
      <w:r w:rsidRPr="00317FBE">
        <w:rPr>
          <w:rFonts w:cstheme="minorHAnsi"/>
          <w:sz w:val="18"/>
          <w:szCs w:val="18"/>
        </w:rPr>
        <w:t xml:space="preserve"> LA, Sox CM et al. ADHD drugs and serious cardiovascular events in children and young adults. N </w:t>
      </w:r>
      <w:proofErr w:type="spellStart"/>
      <w:r w:rsidRPr="00317FBE">
        <w:rPr>
          <w:rFonts w:cstheme="minorHAnsi"/>
          <w:sz w:val="18"/>
          <w:szCs w:val="18"/>
        </w:rPr>
        <w:t>Engl</w:t>
      </w:r>
      <w:proofErr w:type="spellEnd"/>
      <w:r w:rsidRPr="00317FBE">
        <w:rPr>
          <w:rFonts w:cstheme="minorHAnsi"/>
          <w:sz w:val="18"/>
          <w:szCs w:val="18"/>
        </w:rPr>
        <w:t xml:space="preserve"> J 2011;365:1896904.</w:t>
      </w:r>
    </w:p>
    <w:p w14:paraId="399C7ED4" w14:textId="77777777" w:rsidR="00317FBE" w:rsidRPr="00317FBE" w:rsidRDefault="00317FBE" w:rsidP="00317FBE">
      <w:pPr>
        <w:rPr>
          <w:rFonts w:cstheme="minorHAnsi"/>
          <w:sz w:val="18"/>
          <w:szCs w:val="18"/>
        </w:rPr>
      </w:pPr>
    </w:p>
    <w:p w14:paraId="43BA6F58" w14:textId="77777777" w:rsidR="00317FBE" w:rsidRPr="00317FBE" w:rsidRDefault="00317FBE" w:rsidP="00317FBE">
      <w:pPr>
        <w:rPr>
          <w:rFonts w:cstheme="minorHAnsi"/>
          <w:sz w:val="18"/>
          <w:szCs w:val="18"/>
        </w:rPr>
      </w:pPr>
      <w:proofErr w:type="spellStart"/>
      <w:r w:rsidRPr="00317FBE">
        <w:rPr>
          <w:rFonts w:cstheme="minorHAnsi"/>
          <w:sz w:val="18"/>
          <w:szCs w:val="18"/>
        </w:rPr>
        <w:t>Crismon</w:t>
      </w:r>
      <w:proofErr w:type="spellEnd"/>
      <w:r w:rsidRPr="00317FBE">
        <w:rPr>
          <w:rFonts w:cstheme="minorHAnsi"/>
          <w:sz w:val="18"/>
          <w:szCs w:val="18"/>
        </w:rPr>
        <w:t xml:space="preserve"> ML, Argo T. The use of psychotropic medication of children for children in foster care. Child Welfare 2009;88:71-100.</w:t>
      </w:r>
    </w:p>
    <w:p w14:paraId="624E651F" w14:textId="77777777" w:rsidR="00317FBE" w:rsidRPr="00317FBE" w:rsidRDefault="00317FBE" w:rsidP="00317FBE">
      <w:pPr>
        <w:rPr>
          <w:rFonts w:cstheme="minorHAnsi"/>
          <w:sz w:val="18"/>
          <w:szCs w:val="18"/>
        </w:rPr>
      </w:pPr>
    </w:p>
    <w:p w14:paraId="748A5483" w14:textId="77777777" w:rsidR="00317FBE" w:rsidRPr="00317FBE" w:rsidRDefault="00317FBE" w:rsidP="00317FBE">
      <w:pPr>
        <w:rPr>
          <w:rFonts w:cstheme="minorHAnsi"/>
          <w:sz w:val="18"/>
          <w:szCs w:val="18"/>
        </w:rPr>
      </w:pPr>
      <w:r w:rsidRPr="00317FBE">
        <w:rPr>
          <w:rFonts w:cstheme="minorHAnsi"/>
          <w:sz w:val="18"/>
          <w:szCs w:val="18"/>
        </w:rPr>
        <w:t xml:space="preserve">Cutler AJ, </w:t>
      </w:r>
      <w:proofErr w:type="spellStart"/>
      <w:r w:rsidRPr="00317FBE">
        <w:rPr>
          <w:rFonts w:cstheme="minorHAnsi"/>
          <w:sz w:val="18"/>
          <w:szCs w:val="18"/>
        </w:rPr>
        <w:t>Brams</w:t>
      </w:r>
      <w:proofErr w:type="spellEnd"/>
      <w:r w:rsidRPr="00317FBE">
        <w:rPr>
          <w:rFonts w:cstheme="minorHAnsi"/>
          <w:sz w:val="18"/>
          <w:szCs w:val="18"/>
        </w:rPr>
        <w:t xml:space="preserve"> M, </w:t>
      </w:r>
      <w:proofErr w:type="spellStart"/>
      <w:r w:rsidRPr="00317FBE">
        <w:rPr>
          <w:rFonts w:cstheme="minorHAnsi"/>
          <w:sz w:val="18"/>
          <w:szCs w:val="18"/>
        </w:rPr>
        <w:t>Bukstein</w:t>
      </w:r>
      <w:proofErr w:type="spellEnd"/>
      <w:r w:rsidRPr="00317FBE">
        <w:rPr>
          <w:rFonts w:cstheme="minorHAnsi"/>
          <w:sz w:val="18"/>
          <w:szCs w:val="18"/>
        </w:rPr>
        <w:t xml:space="preserve"> O, et al. Response/remission with guanfacine extended-release and psychostimulants in children and adolescents with attention-deficit/hyperactivity disorder. J Am </w:t>
      </w:r>
      <w:proofErr w:type="spellStart"/>
      <w:r w:rsidRPr="00317FBE">
        <w:rPr>
          <w:rFonts w:cstheme="minorHAnsi"/>
          <w:sz w:val="18"/>
          <w:szCs w:val="18"/>
        </w:rPr>
        <w:t>Acad</w:t>
      </w:r>
      <w:proofErr w:type="spellEnd"/>
      <w:r w:rsidRPr="00317FBE">
        <w:rPr>
          <w:rFonts w:cstheme="minorHAnsi"/>
          <w:sz w:val="18"/>
          <w:szCs w:val="18"/>
        </w:rPr>
        <w:t xml:space="preserve"> Child </w:t>
      </w:r>
      <w:proofErr w:type="spellStart"/>
      <w:r w:rsidRPr="00317FBE">
        <w:rPr>
          <w:rFonts w:cstheme="minorHAnsi"/>
          <w:sz w:val="18"/>
          <w:szCs w:val="18"/>
        </w:rPr>
        <w:t>Adolesc</w:t>
      </w:r>
      <w:proofErr w:type="spellEnd"/>
      <w:r w:rsidRPr="00317FBE">
        <w:rPr>
          <w:rFonts w:cstheme="minorHAnsi"/>
          <w:sz w:val="18"/>
          <w:szCs w:val="18"/>
        </w:rPr>
        <w:t xml:space="preserve"> Psych  2014;53:1092-1101.</w:t>
      </w:r>
    </w:p>
    <w:p w14:paraId="79D92843" w14:textId="77777777" w:rsidR="00317FBE" w:rsidRPr="00317FBE" w:rsidRDefault="00317FBE" w:rsidP="00317FBE">
      <w:pPr>
        <w:rPr>
          <w:rFonts w:cstheme="minorHAnsi"/>
          <w:sz w:val="18"/>
          <w:szCs w:val="18"/>
        </w:rPr>
      </w:pPr>
    </w:p>
    <w:p w14:paraId="1AEA8A27" w14:textId="77777777" w:rsidR="00317FBE" w:rsidRPr="00317FBE" w:rsidRDefault="00317FBE" w:rsidP="00317FBE">
      <w:pPr>
        <w:rPr>
          <w:rFonts w:cstheme="minorHAnsi"/>
          <w:sz w:val="18"/>
          <w:szCs w:val="18"/>
        </w:rPr>
      </w:pPr>
      <w:r w:rsidRPr="00317FBE">
        <w:rPr>
          <w:rFonts w:cstheme="minorHAnsi"/>
          <w:sz w:val="18"/>
          <w:szCs w:val="18"/>
        </w:rPr>
        <w:t xml:space="preserve">De </w:t>
      </w:r>
      <w:proofErr w:type="spellStart"/>
      <w:r w:rsidRPr="00317FBE">
        <w:rPr>
          <w:rFonts w:cstheme="minorHAnsi"/>
          <w:sz w:val="18"/>
          <w:szCs w:val="18"/>
        </w:rPr>
        <w:t>Hert</w:t>
      </w:r>
      <w:proofErr w:type="spellEnd"/>
      <w:r w:rsidRPr="00317FBE">
        <w:rPr>
          <w:rFonts w:cstheme="minorHAnsi"/>
          <w:sz w:val="18"/>
          <w:szCs w:val="18"/>
        </w:rPr>
        <w:t xml:space="preserve"> M, </w:t>
      </w:r>
      <w:proofErr w:type="spellStart"/>
      <w:r w:rsidRPr="00317FBE">
        <w:rPr>
          <w:rFonts w:cstheme="minorHAnsi"/>
          <w:sz w:val="18"/>
          <w:szCs w:val="18"/>
        </w:rPr>
        <w:t>Bobbelaere</w:t>
      </w:r>
      <w:proofErr w:type="spellEnd"/>
      <w:r w:rsidRPr="00317FBE">
        <w:rPr>
          <w:rFonts w:cstheme="minorHAnsi"/>
          <w:sz w:val="18"/>
          <w:szCs w:val="18"/>
        </w:rPr>
        <w:t xml:space="preserve"> M, Sheridan EM, et al. Metabolic and endocrine adverse effects of second-generation antipsychotics in children and adolescents: A systematic review of randomized, </w:t>
      </w:r>
      <w:proofErr w:type="gramStart"/>
      <w:r w:rsidRPr="00317FBE">
        <w:rPr>
          <w:rFonts w:cstheme="minorHAnsi"/>
          <w:sz w:val="18"/>
          <w:szCs w:val="18"/>
        </w:rPr>
        <w:t>placebo controlled</w:t>
      </w:r>
      <w:proofErr w:type="gramEnd"/>
      <w:r w:rsidRPr="00317FBE">
        <w:rPr>
          <w:rFonts w:cstheme="minorHAnsi"/>
          <w:sz w:val="18"/>
          <w:szCs w:val="18"/>
        </w:rPr>
        <w:t xml:space="preserve"> trials and guidelines for clinical practice. European Psychiatry 2011;26:144-58.</w:t>
      </w:r>
    </w:p>
    <w:p w14:paraId="32C2BEBA" w14:textId="77777777" w:rsidR="00317FBE" w:rsidRPr="00317FBE" w:rsidRDefault="00317FBE" w:rsidP="00317FBE">
      <w:pPr>
        <w:rPr>
          <w:rFonts w:cstheme="minorHAnsi"/>
          <w:sz w:val="18"/>
          <w:szCs w:val="18"/>
        </w:rPr>
      </w:pPr>
    </w:p>
    <w:p w14:paraId="741BC720" w14:textId="77777777" w:rsidR="00317FBE" w:rsidRPr="00317FBE" w:rsidRDefault="00317FBE" w:rsidP="00317FBE">
      <w:pPr>
        <w:rPr>
          <w:rFonts w:cstheme="minorHAnsi"/>
          <w:sz w:val="18"/>
          <w:szCs w:val="18"/>
        </w:rPr>
      </w:pPr>
      <w:proofErr w:type="spellStart"/>
      <w:r w:rsidRPr="00317FBE">
        <w:rPr>
          <w:rFonts w:cstheme="minorHAnsi"/>
          <w:sz w:val="18"/>
          <w:szCs w:val="18"/>
        </w:rPr>
        <w:t>Detke</w:t>
      </w:r>
      <w:proofErr w:type="spellEnd"/>
      <w:r w:rsidRPr="00317FBE">
        <w:rPr>
          <w:rFonts w:cstheme="minorHAnsi"/>
          <w:sz w:val="18"/>
          <w:szCs w:val="18"/>
        </w:rPr>
        <w:t xml:space="preserve"> HC, </w:t>
      </w:r>
      <w:proofErr w:type="spellStart"/>
      <w:r w:rsidRPr="00317FBE">
        <w:rPr>
          <w:rFonts w:cstheme="minorHAnsi"/>
          <w:sz w:val="18"/>
          <w:szCs w:val="18"/>
        </w:rPr>
        <w:t>DelBello</w:t>
      </w:r>
      <w:proofErr w:type="spellEnd"/>
      <w:r w:rsidRPr="00317FBE">
        <w:rPr>
          <w:rFonts w:cstheme="minorHAnsi"/>
          <w:sz w:val="18"/>
          <w:szCs w:val="18"/>
        </w:rPr>
        <w:t xml:space="preserve"> MP, Landry J, Usher RW. Olanzapine/fluoxetine combination in children and adolescents with bipolar I depression: a randomized, double-blind </w:t>
      </w:r>
      <w:proofErr w:type="gramStart"/>
      <w:r w:rsidRPr="00317FBE">
        <w:rPr>
          <w:rFonts w:cstheme="minorHAnsi"/>
          <w:sz w:val="18"/>
          <w:szCs w:val="18"/>
        </w:rPr>
        <w:t>placebo controlled</w:t>
      </w:r>
      <w:proofErr w:type="gramEnd"/>
      <w:r w:rsidRPr="00317FBE">
        <w:rPr>
          <w:rFonts w:cstheme="minorHAnsi"/>
          <w:sz w:val="18"/>
          <w:szCs w:val="18"/>
        </w:rPr>
        <w:t xml:space="preserve"> trial. J Am </w:t>
      </w:r>
      <w:proofErr w:type="spellStart"/>
      <w:r w:rsidRPr="00317FBE">
        <w:rPr>
          <w:rFonts w:cstheme="minorHAnsi"/>
          <w:sz w:val="18"/>
          <w:szCs w:val="18"/>
        </w:rPr>
        <w:t>Acad</w:t>
      </w:r>
      <w:proofErr w:type="spellEnd"/>
      <w:r w:rsidRPr="00317FBE">
        <w:rPr>
          <w:rFonts w:cstheme="minorHAnsi"/>
          <w:sz w:val="18"/>
          <w:szCs w:val="18"/>
        </w:rPr>
        <w:t xml:space="preserve"> Child </w:t>
      </w:r>
      <w:proofErr w:type="spellStart"/>
      <w:r w:rsidRPr="00317FBE">
        <w:rPr>
          <w:rFonts w:cstheme="minorHAnsi"/>
          <w:sz w:val="18"/>
          <w:szCs w:val="18"/>
        </w:rPr>
        <w:t>Adolesc</w:t>
      </w:r>
      <w:proofErr w:type="spellEnd"/>
      <w:r w:rsidRPr="00317FBE">
        <w:rPr>
          <w:rFonts w:cstheme="minorHAnsi"/>
          <w:sz w:val="18"/>
          <w:szCs w:val="18"/>
        </w:rPr>
        <w:t xml:space="preserve"> </w:t>
      </w:r>
      <w:proofErr w:type="spellStart"/>
      <w:r w:rsidRPr="00317FBE">
        <w:rPr>
          <w:rFonts w:cstheme="minorHAnsi"/>
          <w:sz w:val="18"/>
          <w:szCs w:val="18"/>
        </w:rPr>
        <w:t>Psyc</w:t>
      </w:r>
      <w:proofErr w:type="spellEnd"/>
      <w:r w:rsidRPr="00317FBE">
        <w:rPr>
          <w:rFonts w:cstheme="minorHAnsi"/>
          <w:sz w:val="18"/>
          <w:szCs w:val="18"/>
        </w:rPr>
        <w:t xml:space="preserve">  2015;54:217-224.</w:t>
      </w:r>
    </w:p>
    <w:p w14:paraId="68B3037E" w14:textId="77777777" w:rsidR="00317FBE" w:rsidRPr="00317FBE" w:rsidRDefault="00317FBE" w:rsidP="00317FBE">
      <w:pPr>
        <w:rPr>
          <w:rFonts w:cstheme="minorHAnsi"/>
          <w:sz w:val="18"/>
          <w:szCs w:val="18"/>
        </w:rPr>
      </w:pPr>
    </w:p>
    <w:p w14:paraId="3699F621" w14:textId="77777777" w:rsidR="00317FBE" w:rsidRPr="00317FBE" w:rsidRDefault="00317FBE" w:rsidP="00317FBE">
      <w:pPr>
        <w:rPr>
          <w:rFonts w:cstheme="minorHAnsi"/>
          <w:sz w:val="18"/>
          <w:szCs w:val="18"/>
        </w:rPr>
      </w:pPr>
      <w:proofErr w:type="spellStart"/>
      <w:r w:rsidRPr="00317FBE">
        <w:rPr>
          <w:rFonts w:cstheme="minorHAnsi"/>
          <w:sz w:val="18"/>
          <w:szCs w:val="18"/>
        </w:rPr>
        <w:t>Dopheide</w:t>
      </w:r>
      <w:proofErr w:type="spellEnd"/>
      <w:r w:rsidRPr="00317FBE">
        <w:rPr>
          <w:rFonts w:cstheme="minorHAnsi"/>
          <w:sz w:val="18"/>
          <w:szCs w:val="18"/>
        </w:rPr>
        <w:t xml:space="preserve"> JA, </w:t>
      </w:r>
      <w:proofErr w:type="spellStart"/>
      <w:r w:rsidRPr="00317FBE">
        <w:rPr>
          <w:rFonts w:cstheme="minorHAnsi"/>
          <w:sz w:val="18"/>
          <w:szCs w:val="18"/>
        </w:rPr>
        <w:t>Pliszka</w:t>
      </w:r>
      <w:proofErr w:type="spellEnd"/>
      <w:r w:rsidRPr="00317FBE">
        <w:rPr>
          <w:rFonts w:cstheme="minorHAnsi"/>
          <w:sz w:val="18"/>
          <w:szCs w:val="18"/>
        </w:rPr>
        <w:t xml:space="preserve"> SR. Attention-Deficit-Hyperactivity Disorder: An Update. Pharmacotherapy 2009;29(6)656-79.</w:t>
      </w:r>
    </w:p>
    <w:p w14:paraId="4B842568" w14:textId="77777777" w:rsidR="00317FBE" w:rsidRPr="00317FBE" w:rsidRDefault="00317FBE" w:rsidP="00317FBE">
      <w:pPr>
        <w:rPr>
          <w:rFonts w:cstheme="minorHAnsi"/>
          <w:sz w:val="18"/>
          <w:szCs w:val="18"/>
        </w:rPr>
      </w:pPr>
    </w:p>
    <w:p w14:paraId="279BE352" w14:textId="77777777" w:rsidR="00317FBE" w:rsidRPr="00317FBE" w:rsidRDefault="00317FBE" w:rsidP="00317FBE">
      <w:pPr>
        <w:rPr>
          <w:rFonts w:cstheme="minorHAnsi"/>
          <w:sz w:val="18"/>
          <w:szCs w:val="18"/>
        </w:rPr>
      </w:pPr>
      <w:r w:rsidRPr="00317FBE">
        <w:rPr>
          <w:rFonts w:cstheme="minorHAnsi"/>
          <w:sz w:val="18"/>
          <w:szCs w:val="18"/>
        </w:rPr>
        <w:t xml:space="preserve">Elbe D, et al. Clinical Handbook of Psychotropic Drugs for Children and Adolescents.  </w:t>
      </w:r>
      <w:proofErr w:type="spellStart"/>
      <w:r w:rsidRPr="00317FBE">
        <w:rPr>
          <w:rFonts w:cstheme="minorHAnsi"/>
          <w:sz w:val="18"/>
          <w:szCs w:val="18"/>
        </w:rPr>
        <w:t>Hogrefe</w:t>
      </w:r>
      <w:proofErr w:type="spellEnd"/>
      <w:r w:rsidRPr="00317FBE">
        <w:rPr>
          <w:rFonts w:cstheme="minorHAnsi"/>
          <w:sz w:val="18"/>
          <w:szCs w:val="18"/>
        </w:rPr>
        <w:t xml:space="preserve"> Publishing, 2015.</w:t>
      </w:r>
    </w:p>
    <w:p w14:paraId="226C80C8" w14:textId="77777777" w:rsidR="00317FBE" w:rsidRPr="00317FBE" w:rsidRDefault="00317FBE" w:rsidP="00317FBE">
      <w:pPr>
        <w:rPr>
          <w:rFonts w:cstheme="minorHAnsi"/>
          <w:sz w:val="18"/>
          <w:szCs w:val="18"/>
        </w:rPr>
      </w:pPr>
    </w:p>
    <w:p w14:paraId="379530C7" w14:textId="77777777" w:rsidR="00317FBE" w:rsidRPr="00317FBE" w:rsidRDefault="00317FBE" w:rsidP="00317FBE">
      <w:pPr>
        <w:rPr>
          <w:rFonts w:cstheme="minorHAnsi"/>
          <w:sz w:val="18"/>
          <w:szCs w:val="18"/>
        </w:rPr>
      </w:pPr>
      <w:r w:rsidRPr="00317FBE">
        <w:rPr>
          <w:rFonts w:cstheme="minorHAnsi"/>
          <w:sz w:val="18"/>
          <w:szCs w:val="18"/>
        </w:rPr>
        <w:t xml:space="preserve">Emslie GJ, et al. </w:t>
      </w:r>
      <w:proofErr w:type="spellStart"/>
      <w:r w:rsidRPr="00317FBE">
        <w:rPr>
          <w:rFonts w:cstheme="minorHAnsi"/>
          <w:sz w:val="18"/>
          <w:szCs w:val="18"/>
        </w:rPr>
        <w:t>Escalopram</w:t>
      </w:r>
      <w:proofErr w:type="spellEnd"/>
      <w:r w:rsidRPr="00317FBE">
        <w:rPr>
          <w:rFonts w:cstheme="minorHAnsi"/>
          <w:sz w:val="18"/>
          <w:szCs w:val="18"/>
        </w:rPr>
        <w:t xml:space="preserve"> in the treatment of adolescent depression: a randomized placebo-controlled </w:t>
      </w:r>
      <w:proofErr w:type="spellStart"/>
      <w:r w:rsidRPr="00317FBE">
        <w:rPr>
          <w:rFonts w:cstheme="minorHAnsi"/>
          <w:sz w:val="18"/>
          <w:szCs w:val="18"/>
        </w:rPr>
        <w:t>ultisite</w:t>
      </w:r>
      <w:proofErr w:type="spellEnd"/>
      <w:r w:rsidRPr="00317FBE">
        <w:rPr>
          <w:rFonts w:cstheme="minorHAnsi"/>
          <w:sz w:val="18"/>
          <w:szCs w:val="18"/>
        </w:rPr>
        <w:t xml:space="preserve"> trial. J Am </w:t>
      </w:r>
      <w:proofErr w:type="spellStart"/>
      <w:r w:rsidRPr="00317FBE">
        <w:rPr>
          <w:rFonts w:cstheme="minorHAnsi"/>
          <w:sz w:val="18"/>
          <w:szCs w:val="18"/>
        </w:rPr>
        <w:t>Acad</w:t>
      </w:r>
      <w:proofErr w:type="spellEnd"/>
      <w:r w:rsidRPr="00317FBE">
        <w:rPr>
          <w:rFonts w:cstheme="minorHAnsi"/>
          <w:sz w:val="18"/>
          <w:szCs w:val="18"/>
        </w:rPr>
        <w:t xml:space="preserve"> Child </w:t>
      </w:r>
      <w:proofErr w:type="spellStart"/>
      <w:r w:rsidRPr="00317FBE">
        <w:rPr>
          <w:rFonts w:cstheme="minorHAnsi"/>
          <w:sz w:val="18"/>
          <w:szCs w:val="18"/>
        </w:rPr>
        <w:t>Adolesc</w:t>
      </w:r>
      <w:proofErr w:type="spellEnd"/>
      <w:r w:rsidRPr="00317FBE">
        <w:rPr>
          <w:rFonts w:cstheme="minorHAnsi"/>
          <w:sz w:val="18"/>
          <w:szCs w:val="18"/>
        </w:rPr>
        <w:t xml:space="preserve"> Psychiatry 2006;48(7)721-9.</w:t>
      </w:r>
    </w:p>
    <w:p w14:paraId="717D1E01" w14:textId="77777777" w:rsidR="00317FBE" w:rsidRPr="00317FBE" w:rsidRDefault="00317FBE" w:rsidP="00317FBE">
      <w:pPr>
        <w:rPr>
          <w:rFonts w:cstheme="minorHAnsi"/>
          <w:sz w:val="18"/>
          <w:szCs w:val="18"/>
        </w:rPr>
      </w:pPr>
    </w:p>
    <w:p w14:paraId="67F4F2CA" w14:textId="77777777" w:rsidR="00317FBE" w:rsidRPr="00317FBE" w:rsidRDefault="00317FBE" w:rsidP="00317FBE">
      <w:pPr>
        <w:rPr>
          <w:rFonts w:cstheme="minorHAnsi"/>
          <w:sz w:val="18"/>
          <w:szCs w:val="18"/>
        </w:rPr>
      </w:pPr>
      <w:proofErr w:type="spellStart"/>
      <w:r w:rsidRPr="00317FBE">
        <w:rPr>
          <w:rFonts w:cstheme="minorHAnsi"/>
          <w:sz w:val="18"/>
          <w:szCs w:val="18"/>
        </w:rPr>
        <w:t>Etminan</w:t>
      </w:r>
      <w:proofErr w:type="spellEnd"/>
      <w:r w:rsidRPr="00317FBE">
        <w:rPr>
          <w:rFonts w:cstheme="minorHAnsi"/>
          <w:sz w:val="18"/>
          <w:szCs w:val="18"/>
        </w:rPr>
        <w:t xml:space="preserve"> M, Carleton B and Brophy JM. Risperidone and Risk of Gynecomastia in Young Men. J Child </w:t>
      </w:r>
      <w:proofErr w:type="spellStart"/>
      <w:r w:rsidRPr="00317FBE">
        <w:rPr>
          <w:rFonts w:cstheme="minorHAnsi"/>
          <w:sz w:val="18"/>
          <w:szCs w:val="18"/>
        </w:rPr>
        <w:t>Adolesc</w:t>
      </w:r>
      <w:proofErr w:type="spellEnd"/>
      <w:r w:rsidRPr="00317FBE">
        <w:rPr>
          <w:rFonts w:cstheme="minorHAnsi"/>
          <w:sz w:val="18"/>
          <w:szCs w:val="18"/>
        </w:rPr>
        <w:t xml:space="preserve"> </w:t>
      </w:r>
      <w:proofErr w:type="spellStart"/>
      <w:r w:rsidRPr="00317FBE">
        <w:rPr>
          <w:rFonts w:cstheme="minorHAnsi"/>
          <w:sz w:val="18"/>
          <w:szCs w:val="18"/>
        </w:rPr>
        <w:t>Psychopharm</w:t>
      </w:r>
      <w:proofErr w:type="spellEnd"/>
      <w:r w:rsidRPr="00317FBE">
        <w:rPr>
          <w:rFonts w:cstheme="minorHAnsi"/>
          <w:sz w:val="18"/>
          <w:szCs w:val="18"/>
        </w:rPr>
        <w:t xml:space="preserve"> 2015;25(9)671-673.</w:t>
      </w:r>
    </w:p>
    <w:p w14:paraId="3B1314E9" w14:textId="77777777" w:rsidR="00317FBE" w:rsidRPr="00317FBE" w:rsidRDefault="00317FBE" w:rsidP="00317FBE">
      <w:pPr>
        <w:rPr>
          <w:rFonts w:cstheme="minorHAnsi"/>
          <w:sz w:val="18"/>
          <w:szCs w:val="18"/>
        </w:rPr>
      </w:pPr>
    </w:p>
    <w:p w14:paraId="66160D34" w14:textId="77777777" w:rsidR="00317FBE" w:rsidRPr="00317FBE" w:rsidRDefault="00317FBE" w:rsidP="00317FBE">
      <w:pPr>
        <w:rPr>
          <w:rFonts w:cstheme="minorHAnsi"/>
          <w:sz w:val="18"/>
          <w:szCs w:val="18"/>
        </w:rPr>
      </w:pPr>
      <w:proofErr w:type="spellStart"/>
      <w:r w:rsidRPr="00317FBE">
        <w:rPr>
          <w:rFonts w:cstheme="minorHAnsi"/>
          <w:sz w:val="18"/>
          <w:szCs w:val="18"/>
        </w:rPr>
        <w:t>Fanton</w:t>
      </w:r>
      <w:proofErr w:type="spellEnd"/>
      <w:r w:rsidRPr="00317FBE">
        <w:rPr>
          <w:rFonts w:cstheme="minorHAnsi"/>
          <w:sz w:val="18"/>
          <w:szCs w:val="18"/>
        </w:rPr>
        <w:t xml:space="preserve"> J, Gleason M. </w:t>
      </w:r>
      <w:proofErr w:type="gramStart"/>
      <w:r w:rsidRPr="00317FBE">
        <w:rPr>
          <w:rFonts w:cstheme="minorHAnsi"/>
          <w:sz w:val="18"/>
          <w:szCs w:val="18"/>
        </w:rPr>
        <w:t>Psychopharmacology</w:t>
      </w:r>
      <w:proofErr w:type="gramEnd"/>
      <w:r w:rsidRPr="00317FBE">
        <w:rPr>
          <w:rFonts w:cstheme="minorHAnsi"/>
          <w:sz w:val="18"/>
          <w:szCs w:val="18"/>
        </w:rPr>
        <w:t xml:space="preserve"> and preschoolers: a critical review of current conditions. Child </w:t>
      </w:r>
      <w:proofErr w:type="spellStart"/>
      <w:r w:rsidRPr="00317FBE">
        <w:rPr>
          <w:rFonts w:cstheme="minorHAnsi"/>
          <w:sz w:val="18"/>
          <w:szCs w:val="18"/>
        </w:rPr>
        <w:t>Adolesc</w:t>
      </w:r>
      <w:proofErr w:type="spellEnd"/>
      <w:r w:rsidRPr="00317FBE">
        <w:rPr>
          <w:rFonts w:cstheme="minorHAnsi"/>
          <w:sz w:val="18"/>
          <w:szCs w:val="18"/>
        </w:rPr>
        <w:t xml:space="preserve"> </w:t>
      </w:r>
      <w:proofErr w:type="spellStart"/>
      <w:r w:rsidRPr="00317FBE">
        <w:rPr>
          <w:rFonts w:cstheme="minorHAnsi"/>
          <w:sz w:val="18"/>
          <w:szCs w:val="18"/>
        </w:rPr>
        <w:t>Psychiatr</w:t>
      </w:r>
      <w:proofErr w:type="spellEnd"/>
      <w:r w:rsidRPr="00317FBE">
        <w:rPr>
          <w:rFonts w:cstheme="minorHAnsi"/>
          <w:sz w:val="18"/>
          <w:szCs w:val="18"/>
        </w:rPr>
        <w:t xml:space="preserve"> Clin N Am 2009;18(3)753071.</w:t>
      </w:r>
    </w:p>
    <w:p w14:paraId="77056691" w14:textId="77777777" w:rsidR="00317FBE" w:rsidRPr="00317FBE" w:rsidRDefault="00317FBE" w:rsidP="00317FBE">
      <w:pPr>
        <w:rPr>
          <w:rFonts w:cstheme="minorHAnsi"/>
          <w:sz w:val="18"/>
          <w:szCs w:val="18"/>
        </w:rPr>
      </w:pPr>
    </w:p>
    <w:p w14:paraId="253CD159" w14:textId="77777777" w:rsidR="00317FBE" w:rsidRPr="00317FBE" w:rsidRDefault="00317FBE" w:rsidP="00317FBE">
      <w:pPr>
        <w:rPr>
          <w:rFonts w:cstheme="minorHAnsi"/>
          <w:sz w:val="18"/>
          <w:szCs w:val="18"/>
        </w:rPr>
      </w:pPr>
      <w:proofErr w:type="spellStart"/>
      <w:r w:rsidRPr="00317FBE">
        <w:rPr>
          <w:rFonts w:cstheme="minorHAnsi"/>
          <w:sz w:val="18"/>
          <w:szCs w:val="18"/>
        </w:rPr>
        <w:t>Findling</w:t>
      </w:r>
      <w:proofErr w:type="spellEnd"/>
      <w:r w:rsidRPr="00317FBE">
        <w:rPr>
          <w:rFonts w:cstheme="minorHAnsi"/>
          <w:sz w:val="18"/>
          <w:szCs w:val="18"/>
        </w:rPr>
        <w:t xml:space="preserve"> RL. Efficacy, long-term safety, and tolerability of ziprasidone in children and adolescents with bipolar disorder. J Child </w:t>
      </w:r>
      <w:proofErr w:type="spellStart"/>
      <w:r w:rsidRPr="00317FBE">
        <w:rPr>
          <w:rFonts w:cstheme="minorHAnsi"/>
          <w:sz w:val="18"/>
          <w:szCs w:val="18"/>
        </w:rPr>
        <w:t>Adolesc</w:t>
      </w:r>
      <w:proofErr w:type="spellEnd"/>
      <w:r w:rsidRPr="00317FBE">
        <w:rPr>
          <w:rFonts w:cstheme="minorHAnsi"/>
          <w:sz w:val="18"/>
          <w:szCs w:val="18"/>
        </w:rPr>
        <w:t xml:space="preserve"> </w:t>
      </w:r>
      <w:proofErr w:type="spellStart"/>
      <w:r w:rsidRPr="00317FBE">
        <w:rPr>
          <w:rFonts w:cstheme="minorHAnsi"/>
          <w:sz w:val="18"/>
          <w:szCs w:val="18"/>
        </w:rPr>
        <w:t>Psychopharm</w:t>
      </w:r>
      <w:proofErr w:type="spellEnd"/>
      <w:r w:rsidRPr="00317FBE">
        <w:rPr>
          <w:rFonts w:cstheme="minorHAnsi"/>
          <w:sz w:val="18"/>
          <w:szCs w:val="18"/>
        </w:rPr>
        <w:t xml:space="preserve"> 2013;23(8)545-57.</w:t>
      </w:r>
    </w:p>
    <w:p w14:paraId="293802CC" w14:textId="77777777" w:rsidR="00317FBE" w:rsidRPr="00317FBE" w:rsidRDefault="00317FBE" w:rsidP="00317FBE">
      <w:pPr>
        <w:rPr>
          <w:rFonts w:cstheme="minorHAnsi"/>
          <w:sz w:val="18"/>
          <w:szCs w:val="18"/>
        </w:rPr>
      </w:pPr>
    </w:p>
    <w:p w14:paraId="64D0202D" w14:textId="77777777" w:rsidR="00317FBE" w:rsidRPr="00317FBE" w:rsidRDefault="00317FBE" w:rsidP="00317FBE">
      <w:pPr>
        <w:rPr>
          <w:rFonts w:cstheme="minorHAnsi"/>
          <w:sz w:val="18"/>
          <w:szCs w:val="18"/>
        </w:rPr>
      </w:pPr>
      <w:proofErr w:type="spellStart"/>
      <w:r w:rsidRPr="00317FBE">
        <w:rPr>
          <w:rFonts w:cstheme="minorHAnsi"/>
          <w:sz w:val="18"/>
          <w:szCs w:val="18"/>
        </w:rPr>
        <w:t>Findling</w:t>
      </w:r>
      <w:proofErr w:type="spellEnd"/>
      <w:r w:rsidRPr="00317FBE">
        <w:rPr>
          <w:rFonts w:cstheme="minorHAnsi"/>
          <w:sz w:val="18"/>
          <w:szCs w:val="18"/>
        </w:rPr>
        <w:t xml:space="preserve"> RL, Drury SS, Jensen PS, AACAP Committee on Quality Issues. Practice parameter for the use of atypical antipsychotic medication in children and adolescents. American Academy of Child and Adolescent Psychiatry. Approved by the AACAP Council on August 2, 2011.</w:t>
      </w:r>
    </w:p>
    <w:p w14:paraId="2F0747AC" w14:textId="77777777" w:rsidR="00317FBE" w:rsidRPr="00317FBE" w:rsidRDefault="00317FBE" w:rsidP="00317FBE">
      <w:pPr>
        <w:rPr>
          <w:rFonts w:cstheme="minorHAnsi"/>
          <w:sz w:val="18"/>
          <w:szCs w:val="18"/>
        </w:rPr>
      </w:pPr>
    </w:p>
    <w:p w14:paraId="05B51767" w14:textId="1938B1BC" w:rsidR="00BF328E" w:rsidRPr="00317FBE" w:rsidRDefault="00BF328E" w:rsidP="00317FBE">
      <w:pPr>
        <w:rPr>
          <w:rFonts w:cstheme="minorHAnsi"/>
          <w:sz w:val="18"/>
          <w:szCs w:val="18"/>
        </w:rPr>
      </w:pPr>
      <w:proofErr w:type="spellStart"/>
      <w:r w:rsidRPr="00317FBE">
        <w:rPr>
          <w:rFonts w:cstheme="minorHAnsi"/>
          <w:sz w:val="18"/>
          <w:szCs w:val="18"/>
        </w:rPr>
        <w:t>Findling</w:t>
      </w:r>
      <w:proofErr w:type="spellEnd"/>
      <w:r w:rsidRPr="00317FBE">
        <w:rPr>
          <w:rFonts w:cstheme="minorHAnsi"/>
          <w:sz w:val="18"/>
          <w:szCs w:val="18"/>
        </w:rPr>
        <w:t xml:space="preserve"> RL, Johnson JL, McClellan J, et al. Double-blind maintenance safety and effectiveness findings from the treatment of early-onset schizophrenia spectrum (TEOSS) study. J Am </w:t>
      </w:r>
      <w:proofErr w:type="spellStart"/>
      <w:r w:rsidRPr="00317FBE">
        <w:rPr>
          <w:rFonts w:cstheme="minorHAnsi"/>
          <w:sz w:val="18"/>
          <w:szCs w:val="18"/>
        </w:rPr>
        <w:t>Acad</w:t>
      </w:r>
      <w:proofErr w:type="spellEnd"/>
      <w:r w:rsidRPr="00317FBE">
        <w:rPr>
          <w:rFonts w:cstheme="minorHAnsi"/>
          <w:sz w:val="18"/>
          <w:szCs w:val="18"/>
        </w:rPr>
        <w:t xml:space="preserve"> Child </w:t>
      </w:r>
      <w:proofErr w:type="spellStart"/>
      <w:r w:rsidRPr="00317FBE">
        <w:rPr>
          <w:rFonts w:cstheme="minorHAnsi"/>
          <w:sz w:val="18"/>
          <w:szCs w:val="18"/>
        </w:rPr>
        <w:t>Adolesc</w:t>
      </w:r>
      <w:proofErr w:type="spellEnd"/>
      <w:r w:rsidRPr="00317FBE">
        <w:rPr>
          <w:rFonts w:cstheme="minorHAnsi"/>
          <w:sz w:val="18"/>
          <w:szCs w:val="18"/>
        </w:rPr>
        <w:t xml:space="preserve"> Psychiatry 2010;49:583-94.</w:t>
      </w:r>
    </w:p>
    <w:p w14:paraId="0F4F73C8" w14:textId="77777777" w:rsidR="00BF328E" w:rsidRPr="00317FBE" w:rsidRDefault="00BF328E" w:rsidP="00317FBE">
      <w:pPr>
        <w:rPr>
          <w:rFonts w:cstheme="minorHAnsi"/>
          <w:sz w:val="18"/>
          <w:szCs w:val="18"/>
        </w:rPr>
      </w:pPr>
    </w:p>
    <w:p w14:paraId="76197D52" w14:textId="77777777" w:rsidR="00D8153E" w:rsidRPr="00317FBE" w:rsidRDefault="00D8153E" w:rsidP="00317FBE">
      <w:pPr>
        <w:rPr>
          <w:rFonts w:cstheme="minorHAnsi"/>
          <w:sz w:val="18"/>
          <w:szCs w:val="18"/>
        </w:rPr>
      </w:pPr>
      <w:proofErr w:type="spellStart"/>
      <w:r w:rsidRPr="00317FBE">
        <w:rPr>
          <w:rFonts w:cstheme="minorHAnsi"/>
          <w:sz w:val="18"/>
          <w:szCs w:val="18"/>
        </w:rPr>
        <w:t>Findling</w:t>
      </w:r>
      <w:proofErr w:type="spellEnd"/>
      <w:r w:rsidRPr="00317FBE">
        <w:rPr>
          <w:rFonts w:cstheme="minorHAnsi"/>
          <w:sz w:val="18"/>
          <w:szCs w:val="18"/>
        </w:rPr>
        <w:t xml:space="preserve"> RL, Reed MD, </w:t>
      </w:r>
      <w:proofErr w:type="spellStart"/>
      <w:r w:rsidRPr="00317FBE">
        <w:rPr>
          <w:rFonts w:cstheme="minorHAnsi"/>
          <w:sz w:val="18"/>
          <w:szCs w:val="18"/>
        </w:rPr>
        <w:t>O’Riordan</w:t>
      </w:r>
      <w:proofErr w:type="spellEnd"/>
      <w:r w:rsidRPr="00317FBE">
        <w:rPr>
          <w:rFonts w:cstheme="minorHAnsi"/>
          <w:sz w:val="18"/>
          <w:szCs w:val="18"/>
        </w:rPr>
        <w:t xml:space="preserve"> MA, Demeter CA, </w:t>
      </w:r>
      <w:proofErr w:type="spellStart"/>
      <w:r w:rsidRPr="00317FBE">
        <w:rPr>
          <w:rFonts w:cstheme="minorHAnsi"/>
          <w:sz w:val="18"/>
          <w:szCs w:val="18"/>
        </w:rPr>
        <w:t>Stansbery</w:t>
      </w:r>
      <w:proofErr w:type="spellEnd"/>
      <w:r w:rsidRPr="00317FBE">
        <w:rPr>
          <w:rFonts w:cstheme="minorHAnsi"/>
          <w:sz w:val="18"/>
          <w:szCs w:val="18"/>
        </w:rPr>
        <w:t xml:space="preserve"> RJ, McNamara NK. Effectiveness, safety, and pharmacokinetics of quetiapine in aggression children with conduct disorder. J Am </w:t>
      </w:r>
      <w:proofErr w:type="spellStart"/>
      <w:r w:rsidRPr="00317FBE">
        <w:rPr>
          <w:rFonts w:cstheme="minorHAnsi"/>
          <w:sz w:val="18"/>
          <w:szCs w:val="18"/>
        </w:rPr>
        <w:t>Acad</w:t>
      </w:r>
      <w:proofErr w:type="spellEnd"/>
      <w:r w:rsidRPr="00317FBE">
        <w:rPr>
          <w:rFonts w:cstheme="minorHAnsi"/>
          <w:sz w:val="18"/>
          <w:szCs w:val="18"/>
        </w:rPr>
        <w:t xml:space="preserve"> Child </w:t>
      </w:r>
      <w:proofErr w:type="spellStart"/>
      <w:r w:rsidRPr="00317FBE">
        <w:rPr>
          <w:rFonts w:cstheme="minorHAnsi"/>
          <w:sz w:val="18"/>
          <w:szCs w:val="18"/>
        </w:rPr>
        <w:t>Adolesc</w:t>
      </w:r>
      <w:proofErr w:type="spellEnd"/>
      <w:r w:rsidRPr="00317FBE">
        <w:rPr>
          <w:rFonts w:cstheme="minorHAnsi"/>
          <w:sz w:val="18"/>
          <w:szCs w:val="18"/>
        </w:rPr>
        <w:t xml:space="preserve"> Psychiatry 2006;45:792-800.</w:t>
      </w:r>
    </w:p>
    <w:p w14:paraId="4AE99F6F" w14:textId="77777777" w:rsidR="00D8153E" w:rsidRPr="00317FBE" w:rsidRDefault="00D8153E" w:rsidP="00317FBE">
      <w:pPr>
        <w:rPr>
          <w:rFonts w:cstheme="minorHAnsi"/>
          <w:sz w:val="18"/>
          <w:szCs w:val="18"/>
        </w:rPr>
      </w:pPr>
    </w:p>
    <w:p w14:paraId="7F964DD8" w14:textId="77777777" w:rsidR="00D8153E" w:rsidRPr="00317FBE" w:rsidRDefault="00D8153E" w:rsidP="00317FBE">
      <w:pPr>
        <w:rPr>
          <w:rFonts w:cstheme="minorHAnsi"/>
          <w:sz w:val="18"/>
          <w:szCs w:val="18"/>
        </w:rPr>
      </w:pPr>
      <w:proofErr w:type="spellStart"/>
      <w:r w:rsidRPr="00317FBE">
        <w:rPr>
          <w:rFonts w:cstheme="minorHAnsi"/>
          <w:sz w:val="18"/>
          <w:szCs w:val="18"/>
        </w:rPr>
        <w:t>Findling</w:t>
      </w:r>
      <w:proofErr w:type="spellEnd"/>
      <w:r w:rsidRPr="00317FBE">
        <w:rPr>
          <w:rFonts w:cstheme="minorHAnsi"/>
          <w:sz w:val="18"/>
          <w:szCs w:val="18"/>
        </w:rPr>
        <w:t xml:space="preserve"> RL, Robb A, McNamara NK, et al. Lithium in the acute treatment of bipolar I disorder: a double-blind placebo-controlled study. Pediatrics 2015;13:885-894.</w:t>
      </w:r>
    </w:p>
    <w:p w14:paraId="44356695" w14:textId="77777777" w:rsidR="00D8153E" w:rsidRPr="00317FBE" w:rsidRDefault="00D8153E" w:rsidP="00317FBE">
      <w:pPr>
        <w:rPr>
          <w:rFonts w:cstheme="minorHAnsi"/>
          <w:sz w:val="18"/>
          <w:szCs w:val="18"/>
        </w:rPr>
      </w:pPr>
    </w:p>
    <w:p w14:paraId="4FAD3992" w14:textId="77777777" w:rsidR="00D8153E" w:rsidRPr="00317FBE" w:rsidRDefault="00D8153E" w:rsidP="00317FBE">
      <w:pPr>
        <w:rPr>
          <w:rFonts w:cstheme="minorHAnsi"/>
          <w:sz w:val="18"/>
          <w:szCs w:val="18"/>
        </w:rPr>
      </w:pPr>
      <w:proofErr w:type="spellStart"/>
      <w:r w:rsidRPr="00317FBE">
        <w:rPr>
          <w:rFonts w:cstheme="minorHAnsi"/>
          <w:sz w:val="18"/>
          <w:szCs w:val="18"/>
        </w:rPr>
        <w:t>Gadow</w:t>
      </w:r>
      <w:proofErr w:type="spellEnd"/>
      <w:r w:rsidRPr="00317FBE">
        <w:rPr>
          <w:rFonts w:cstheme="minorHAnsi"/>
          <w:sz w:val="18"/>
          <w:szCs w:val="18"/>
        </w:rPr>
        <w:t xml:space="preserve"> KD, Arnold LG, Molina BSG, et al. Risperidone added to parent training and stimulant medication: Effects on attention-deficit/hyperactivity disorder, conduct disorder, and peer aggression. J Am </w:t>
      </w:r>
      <w:proofErr w:type="spellStart"/>
      <w:r w:rsidRPr="00317FBE">
        <w:rPr>
          <w:rFonts w:cstheme="minorHAnsi"/>
          <w:sz w:val="18"/>
          <w:szCs w:val="18"/>
        </w:rPr>
        <w:t>Acad</w:t>
      </w:r>
      <w:proofErr w:type="spellEnd"/>
      <w:r w:rsidRPr="00317FBE">
        <w:rPr>
          <w:rFonts w:cstheme="minorHAnsi"/>
          <w:sz w:val="18"/>
          <w:szCs w:val="18"/>
        </w:rPr>
        <w:t xml:space="preserve"> Child </w:t>
      </w:r>
      <w:proofErr w:type="spellStart"/>
      <w:r w:rsidRPr="00317FBE">
        <w:rPr>
          <w:rFonts w:cstheme="minorHAnsi"/>
          <w:sz w:val="18"/>
          <w:szCs w:val="18"/>
        </w:rPr>
        <w:t>Adolesc</w:t>
      </w:r>
      <w:proofErr w:type="spellEnd"/>
      <w:r w:rsidRPr="00317FBE">
        <w:rPr>
          <w:rFonts w:cstheme="minorHAnsi"/>
          <w:sz w:val="18"/>
          <w:szCs w:val="18"/>
        </w:rPr>
        <w:t xml:space="preserve"> Psych 2014;53:948-959.</w:t>
      </w:r>
    </w:p>
    <w:p w14:paraId="43866EE7" w14:textId="77777777" w:rsidR="00D8153E" w:rsidRPr="00317FBE" w:rsidRDefault="00D8153E" w:rsidP="00317FBE">
      <w:pPr>
        <w:rPr>
          <w:rFonts w:cstheme="minorHAnsi"/>
          <w:sz w:val="18"/>
          <w:szCs w:val="18"/>
        </w:rPr>
      </w:pPr>
    </w:p>
    <w:p w14:paraId="17597E18" w14:textId="77777777" w:rsidR="00D8153E" w:rsidRPr="00317FBE" w:rsidRDefault="00D8153E" w:rsidP="00317FBE">
      <w:pPr>
        <w:rPr>
          <w:rFonts w:cstheme="minorHAnsi"/>
          <w:sz w:val="18"/>
          <w:szCs w:val="18"/>
        </w:rPr>
      </w:pPr>
      <w:r w:rsidRPr="00317FBE">
        <w:rPr>
          <w:rFonts w:cstheme="minorHAnsi"/>
          <w:sz w:val="18"/>
          <w:szCs w:val="18"/>
        </w:rPr>
        <w:t>Galling B et al. Type 2 Diabetes Mellitus in Youth Exposed to Antipsychotics: A Systematic Review and Meta-analysis. JAMA psychiatry. Online Jan 20, 2016:el-e13.</w:t>
      </w:r>
    </w:p>
    <w:p w14:paraId="5F4720F4" w14:textId="77777777" w:rsidR="00D8153E" w:rsidRPr="00317FBE" w:rsidRDefault="00D8153E" w:rsidP="00317FBE">
      <w:pPr>
        <w:rPr>
          <w:rFonts w:cstheme="minorHAnsi"/>
          <w:sz w:val="18"/>
          <w:szCs w:val="18"/>
        </w:rPr>
      </w:pPr>
    </w:p>
    <w:p w14:paraId="46C8205C" w14:textId="77777777" w:rsidR="00D8153E" w:rsidRPr="00317FBE" w:rsidRDefault="00D8153E" w:rsidP="00317FBE">
      <w:pPr>
        <w:rPr>
          <w:rFonts w:cstheme="minorHAnsi"/>
          <w:sz w:val="18"/>
          <w:szCs w:val="18"/>
        </w:rPr>
      </w:pPr>
      <w:proofErr w:type="spellStart"/>
      <w:r w:rsidRPr="00317FBE">
        <w:rPr>
          <w:rFonts w:cstheme="minorHAnsi"/>
          <w:sz w:val="18"/>
          <w:szCs w:val="18"/>
        </w:rPr>
        <w:t>Gandelman</w:t>
      </w:r>
      <w:proofErr w:type="spellEnd"/>
      <w:r w:rsidRPr="00317FBE">
        <w:rPr>
          <w:rFonts w:cstheme="minorHAnsi"/>
          <w:sz w:val="18"/>
          <w:szCs w:val="18"/>
        </w:rPr>
        <w:t xml:space="preserve"> K, Alderman JA, Glue P, et al. The impact of calories and fat content of meals on oral ziprasidone absorption: A randomized, open-label, crossover trial. J Clin Psychiatry 2009;70:58-62.</w:t>
      </w:r>
    </w:p>
    <w:p w14:paraId="068E3C99" w14:textId="77777777" w:rsidR="00D8153E" w:rsidRPr="00317FBE" w:rsidRDefault="00D8153E" w:rsidP="00317FBE">
      <w:pPr>
        <w:rPr>
          <w:rFonts w:cstheme="minorHAnsi"/>
          <w:sz w:val="18"/>
          <w:szCs w:val="18"/>
        </w:rPr>
      </w:pPr>
    </w:p>
    <w:p w14:paraId="19B75E86" w14:textId="77777777" w:rsidR="00D8153E" w:rsidRPr="00317FBE" w:rsidRDefault="00D8153E" w:rsidP="00317FBE">
      <w:pPr>
        <w:rPr>
          <w:rFonts w:cstheme="minorHAnsi"/>
          <w:sz w:val="18"/>
          <w:szCs w:val="18"/>
        </w:rPr>
      </w:pPr>
      <w:r w:rsidRPr="00317FBE">
        <w:rPr>
          <w:rFonts w:cstheme="minorHAnsi"/>
          <w:sz w:val="18"/>
          <w:szCs w:val="18"/>
        </w:rPr>
        <w:t xml:space="preserve">Geller B, </w:t>
      </w:r>
      <w:proofErr w:type="spellStart"/>
      <w:r w:rsidRPr="00317FBE">
        <w:rPr>
          <w:rFonts w:cstheme="minorHAnsi"/>
          <w:sz w:val="18"/>
          <w:szCs w:val="18"/>
        </w:rPr>
        <w:t>Luby</w:t>
      </w:r>
      <w:proofErr w:type="spellEnd"/>
      <w:r w:rsidRPr="00317FBE">
        <w:rPr>
          <w:rFonts w:cstheme="minorHAnsi"/>
          <w:sz w:val="18"/>
          <w:szCs w:val="18"/>
        </w:rPr>
        <w:t xml:space="preserve"> JL, Joshi P, et al. A randomized controlled trial of risperidone, lithium, or divalproex sodium for initial treatment of bipolar I disorder, manic or mixed phase, in children and adolescents. Arch Gen Psych   2012;69:515-528.</w:t>
      </w:r>
    </w:p>
    <w:p w14:paraId="2AB20336" w14:textId="77777777" w:rsidR="00D8153E" w:rsidRPr="00317FBE" w:rsidRDefault="00D8153E" w:rsidP="00317FBE">
      <w:pPr>
        <w:rPr>
          <w:rFonts w:cstheme="minorHAnsi"/>
          <w:sz w:val="18"/>
          <w:szCs w:val="18"/>
        </w:rPr>
      </w:pPr>
    </w:p>
    <w:p w14:paraId="0A3201DE" w14:textId="77777777" w:rsidR="00D8153E" w:rsidRPr="00317FBE" w:rsidRDefault="00D8153E" w:rsidP="00317FBE">
      <w:pPr>
        <w:rPr>
          <w:rFonts w:cstheme="minorHAnsi"/>
          <w:sz w:val="18"/>
          <w:szCs w:val="18"/>
        </w:rPr>
      </w:pPr>
      <w:r w:rsidRPr="00317FBE">
        <w:rPr>
          <w:rFonts w:cstheme="minorHAnsi"/>
          <w:sz w:val="18"/>
          <w:szCs w:val="18"/>
        </w:rPr>
        <w:t xml:space="preserve">Gibbons RD, Brown H, </w:t>
      </w:r>
      <w:proofErr w:type="spellStart"/>
      <w:r w:rsidRPr="00317FBE">
        <w:rPr>
          <w:rFonts w:cstheme="minorHAnsi"/>
          <w:sz w:val="18"/>
          <w:szCs w:val="18"/>
        </w:rPr>
        <w:t>Hur</w:t>
      </w:r>
      <w:proofErr w:type="spellEnd"/>
      <w:r w:rsidRPr="00317FBE">
        <w:rPr>
          <w:rFonts w:cstheme="minorHAnsi"/>
          <w:sz w:val="18"/>
          <w:szCs w:val="18"/>
        </w:rPr>
        <w:t xml:space="preserve"> K, Davis JM, Mann JJ. Suicidal thoughts and behavior with antidepressant treatment: Reanalysis of the randomized placebo-controlled studies of fluoxetine and venlafaxine.  Arch Gen Psych   2012;69:580-587.</w:t>
      </w:r>
    </w:p>
    <w:p w14:paraId="3B7E4D8F" w14:textId="77777777" w:rsidR="00D8153E" w:rsidRPr="00317FBE" w:rsidRDefault="00D8153E" w:rsidP="00317FBE">
      <w:pPr>
        <w:rPr>
          <w:rFonts w:cstheme="minorHAnsi"/>
          <w:sz w:val="18"/>
          <w:szCs w:val="18"/>
        </w:rPr>
      </w:pPr>
    </w:p>
    <w:p w14:paraId="77722B5B" w14:textId="77777777" w:rsidR="00370B24" w:rsidRPr="00317FBE" w:rsidRDefault="00D8153E" w:rsidP="00317FBE">
      <w:pPr>
        <w:rPr>
          <w:rFonts w:cstheme="minorHAnsi"/>
          <w:sz w:val="18"/>
          <w:szCs w:val="18"/>
        </w:rPr>
      </w:pPr>
      <w:proofErr w:type="spellStart"/>
      <w:r w:rsidRPr="00317FBE">
        <w:rPr>
          <w:rFonts w:cstheme="minorHAnsi"/>
          <w:sz w:val="18"/>
          <w:szCs w:val="18"/>
        </w:rPr>
        <w:t>Ghanizadeh</w:t>
      </w:r>
      <w:proofErr w:type="spellEnd"/>
      <w:r w:rsidRPr="00317FBE">
        <w:rPr>
          <w:rFonts w:cstheme="minorHAnsi"/>
          <w:sz w:val="18"/>
          <w:szCs w:val="18"/>
        </w:rPr>
        <w:t xml:space="preserve"> A et al. A head-to-head comparison of aripiprazole and risperidone for safety and treating autistic disorders. Child </w:t>
      </w:r>
      <w:proofErr w:type="spellStart"/>
      <w:r w:rsidRPr="00317FBE">
        <w:rPr>
          <w:rFonts w:cstheme="minorHAnsi"/>
          <w:sz w:val="18"/>
          <w:szCs w:val="18"/>
        </w:rPr>
        <w:t>Psychitry</w:t>
      </w:r>
      <w:proofErr w:type="spellEnd"/>
      <w:r w:rsidRPr="00317FBE">
        <w:rPr>
          <w:rFonts w:cstheme="minorHAnsi"/>
          <w:sz w:val="18"/>
          <w:szCs w:val="18"/>
        </w:rPr>
        <w:t xml:space="preserve"> Hum Dev   2014;45(2):185-192.</w:t>
      </w:r>
      <w:r w:rsidR="00370B24" w:rsidRPr="00317FBE">
        <w:rPr>
          <w:rFonts w:cstheme="minorHAnsi"/>
          <w:sz w:val="18"/>
          <w:szCs w:val="18"/>
        </w:rPr>
        <w:t xml:space="preserve"> Geller B, </w:t>
      </w:r>
      <w:proofErr w:type="spellStart"/>
      <w:r w:rsidR="00370B24" w:rsidRPr="00317FBE">
        <w:rPr>
          <w:rFonts w:cstheme="minorHAnsi"/>
          <w:sz w:val="18"/>
          <w:szCs w:val="18"/>
        </w:rPr>
        <w:t>Luby</w:t>
      </w:r>
      <w:proofErr w:type="spellEnd"/>
      <w:r w:rsidR="00370B24" w:rsidRPr="00317FBE">
        <w:rPr>
          <w:rFonts w:cstheme="minorHAnsi"/>
          <w:sz w:val="18"/>
          <w:szCs w:val="18"/>
        </w:rPr>
        <w:t xml:space="preserve"> JL, Joshi P, et al. A randomized controlled trial of risperidone, lithium, or divalproex sodium for initial treatment of bipolar I disorder, manic or mixed phase, in children and adolescent</w:t>
      </w:r>
      <w:r w:rsidR="00EE2A3F" w:rsidRPr="00317FBE">
        <w:rPr>
          <w:rFonts w:cstheme="minorHAnsi"/>
          <w:sz w:val="18"/>
          <w:szCs w:val="18"/>
        </w:rPr>
        <w:t xml:space="preserve">s (TEAM Study). Arch Gen Psych </w:t>
      </w:r>
      <w:r w:rsidR="00370B24" w:rsidRPr="00317FBE">
        <w:rPr>
          <w:rFonts w:cstheme="minorHAnsi"/>
          <w:sz w:val="18"/>
          <w:szCs w:val="18"/>
        </w:rPr>
        <w:t>2012;69:515-528.</w:t>
      </w:r>
    </w:p>
    <w:p w14:paraId="71F63C0A" w14:textId="77777777" w:rsidR="00370B24" w:rsidRPr="00317FBE" w:rsidRDefault="00370B24" w:rsidP="00317FBE">
      <w:pPr>
        <w:rPr>
          <w:rFonts w:cstheme="minorHAnsi"/>
          <w:sz w:val="18"/>
          <w:szCs w:val="18"/>
        </w:rPr>
      </w:pPr>
    </w:p>
    <w:p w14:paraId="0E6A40C0" w14:textId="77777777" w:rsidR="00D8153E" w:rsidRPr="00317FBE" w:rsidRDefault="00370B24" w:rsidP="00317FBE">
      <w:pPr>
        <w:rPr>
          <w:rFonts w:cstheme="minorHAnsi"/>
          <w:sz w:val="18"/>
          <w:szCs w:val="18"/>
        </w:rPr>
      </w:pPr>
      <w:r w:rsidRPr="00317FBE">
        <w:rPr>
          <w:rFonts w:cstheme="minorHAnsi"/>
          <w:sz w:val="18"/>
          <w:szCs w:val="18"/>
        </w:rPr>
        <w:t>Gleason MM, Egger HL, Emslie GJ, et al. Psychopharmacological treatment for very young children: contexts and guidelines. J Am</w:t>
      </w:r>
      <w:r w:rsidR="00EE2A3F" w:rsidRPr="00317FBE">
        <w:rPr>
          <w:rFonts w:cstheme="minorHAnsi"/>
          <w:sz w:val="18"/>
          <w:szCs w:val="18"/>
        </w:rPr>
        <w:t xml:space="preserve"> </w:t>
      </w:r>
      <w:proofErr w:type="spellStart"/>
      <w:r w:rsidR="00EE2A3F" w:rsidRPr="00317FBE">
        <w:rPr>
          <w:rFonts w:cstheme="minorHAnsi"/>
          <w:sz w:val="18"/>
          <w:szCs w:val="18"/>
        </w:rPr>
        <w:t>Acad</w:t>
      </w:r>
      <w:proofErr w:type="spellEnd"/>
      <w:r w:rsidR="00EE2A3F" w:rsidRPr="00317FBE">
        <w:rPr>
          <w:rFonts w:cstheme="minorHAnsi"/>
          <w:sz w:val="18"/>
          <w:szCs w:val="18"/>
        </w:rPr>
        <w:t xml:space="preserve"> Child </w:t>
      </w:r>
      <w:proofErr w:type="spellStart"/>
      <w:r w:rsidR="00EE2A3F" w:rsidRPr="00317FBE">
        <w:rPr>
          <w:rFonts w:cstheme="minorHAnsi"/>
          <w:sz w:val="18"/>
          <w:szCs w:val="18"/>
        </w:rPr>
        <w:t>Adolesc</w:t>
      </w:r>
      <w:proofErr w:type="spellEnd"/>
      <w:r w:rsidR="00EE2A3F" w:rsidRPr="00317FBE">
        <w:rPr>
          <w:rFonts w:cstheme="minorHAnsi"/>
          <w:sz w:val="18"/>
          <w:szCs w:val="18"/>
        </w:rPr>
        <w:t xml:space="preserve"> Psychiatry </w:t>
      </w:r>
      <w:r w:rsidRPr="00317FBE">
        <w:rPr>
          <w:rFonts w:cstheme="minorHAnsi"/>
          <w:sz w:val="18"/>
          <w:szCs w:val="18"/>
        </w:rPr>
        <w:t>2007;46:1532-1572.</w:t>
      </w:r>
    </w:p>
    <w:p w14:paraId="1D42B5A2" w14:textId="77777777" w:rsidR="00370B24" w:rsidRPr="00317FBE" w:rsidRDefault="00370B24" w:rsidP="00317FBE">
      <w:pPr>
        <w:rPr>
          <w:rFonts w:cstheme="minorHAnsi"/>
          <w:sz w:val="18"/>
          <w:szCs w:val="18"/>
        </w:rPr>
      </w:pPr>
    </w:p>
    <w:p w14:paraId="233EBDF4" w14:textId="77777777" w:rsidR="00370B24" w:rsidRPr="00317FBE" w:rsidRDefault="00370B24" w:rsidP="00317FBE">
      <w:pPr>
        <w:rPr>
          <w:rFonts w:cstheme="minorHAnsi"/>
          <w:sz w:val="18"/>
          <w:szCs w:val="18"/>
        </w:rPr>
      </w:pPr>
      <w:r w:rsidRPr="00317FBE">
        <w:rPr>
          <w:rFonts w:cstheme="minorHAnsi"/>
          <w:sz w:val="18"/>
          <w:szCs w:val="18"/>
        </w:rPr>
        <w:t xml:space="preserve">Greenhill L, </w:t>
      </w:r>
      <w:proofErr w:type="spellStart"/>
      <w:r w:rsidRPr="00317FBE">
        <w:rPr>
          <w:rFonts w:cstheme="minorHAnsi"/>
          <w:sz w:val="18"/>
          <w:szCs w:val="18"/>
        </w:rPr>
        <w:t>Kollins</w:t>
      </w:r>
      <w:proofErr w:type="spellEnd"/>
      <w:r w:rsidRPr="00317FBE">
        <w:rPr>
          <w:rFonts w:cstheme="minorHAnsi"/>
          <w:sz w:val="18"/>
          <w:szCs w:val="18"/>
        </w:rPr>
        <w:t xml:space="preserve"> S, </w:t>
      </w:r>
      <w:proofErr w:type="spellStart"/>
      <w:r w:rsidRPr="00317FBE">
        <w:rPr>
          <w:rFonts w:cstheme="minorHAnsi"/>
          <w:sz w:val="18"/>
          <w:szCs w:val="18"/>
        </w:rPr>
        <w:t>Abikoff</w:t>
      </w:r>
      <w:proofErr w:type="spellEnd"/>
      <w:r w:rsidRPr="00317FBE">
        <w:rPr>
          <w:rFonts w:cstheme="minorHAnsi"/>
          <w:sz w:val="18"/>
          <w:szCs w:val="18"/>
        </w:rPr>
        <w:t xml:space="preserve"> H, et al. Efficacy and safety of immediate-release methylphenidate treatment for preschoolers with ADHD. J Am </w:t>
      </w:r>
      <w:proofErr w:type="spellStart"/>
      <w:r w:rsidRPr="00317FBE">
        <w:rPr>
          <w:rFonts w:cstheme="minorHAnsi"/>
          <w:sz w:val="18"/>
          <w:szCs w:val="18"/>
        </w:rPr>
        <w:t>Acad</w:t>
      </w:r>
      <w:proofErr w:type="spellEnd"/>
      <w:r w:rsidRPr="00317FBE">
        <w:rPr>
          <w:rFonts w:cstheme="minorHAnsi"/>
          <w:sz w:val="18"/>
          <w:szCs w:val="18"/>
        </w:rPr>
        <w:t xml:space="preserve"> Child </w:t>
      </w:r>
      <w:proofErr w:type="spellStart"/>
      <w:r w:rsidRPr="00317FBE">
        <w:rPr>
          <w:rFonts w:cstheme="minorHAnsi"/>
          <w:sz w:val="18"/>
          <w:szCs w:val="18"/>
        </w:rPr>
        <w:t>Adolesc</w:t>
      </w:r>
      <w:proofErr w:type="spellEnd"/>
      <w:r w:rsidRPr="00317FBE">
        <w:rPr>
          <w:rFonts w:cstheme="minorHAnsi"/>
          <w:sz w:val="18"/>
          <w:szCs w:val="18"/>
        </w:rPr>
        <w:t xml:space="preserve"> Psychiatry   2006;45(11):1284-1293.</w:t>
      </w:r>
    </w:p>
    <w:p w14:paraId="3909F2A9" w14:textId="77777777" w:rsidR="00370B24" w:rsidRPr="00317FBE" w:rsidRDefault="00370B24" w:rsidP="00317FBE">
      <w:pPr>
        <w:rPr>
          <w:rFonts w:cstheme="minorHAnsi"/>
          <w:sz w:val="18"/>
          <w:szCs w:val="18"/>
        </w:rPr>
      </w:pPr>
    </w:p>
    <w:p w14:paraId="4DAF2000" w14:textId="77777777" w:rsidR="00370B24" w:rsidRPr="00317FBE" w:rsidRDefault="00370B24" w:rsidP="00317FBE">
      <w:pPr>
        <w:rPr>
          <w:rFonts w:cstheme="minorHAnsi"/>
          <w:sz w:val="18"/>
          <w:szCs w:val="18"/>
        </w:rPr>
      </w:pPr>
      <w:proofErr w:type="spellStart"/>
      <w:r w:rsidRPr="00317FBE">
        <w:rPr>
          <w:rFonts w:cstheme="minorHAnsi"/>
          <w:sz w:val="18"/>
          <w:szCs w:val="18"/>
        </w:rPr>
        <w:t>Groenman</w:t>
      </w:r>
      <w:proofErr w:type="spellEnd"/>
      <w:r w:rsidRPr="00317FBE">
        <w:rPr>
          <w:rFonts w:cstheme="minorHAnsi"/>
          <w:sz w:val="18"/>
          <w:szCs w:val="18"/>
        </w:rPr>
        <w:t xml:space="preserve"> AP, </w:t>
      </w:r>
      <w:proofErr w:type="spellStart"/>
      <w:r w:rsidRPr="00317FBE">
        <w:rPr>
          <w:rFonts w:cstheme="minorHAnsi"/>
          <w:sz w:val="18"/>
          <w:szCs w:val="18"/>
        </w:rPr>
        <w:t>Oosterlaan</w:t>
      </w:r>
      <w:proofErr w:type="spellEnd"/>
      <w:r w:rsidRPr="00317FBE">
        <w:rPr>
          <w:rFonts w:cstheme="minorHAnsi"/>
          <w:sz w:val="18"/>
          <w:szCs w:val="18"/>
        </w:rPr>
        <w:t xml:space="preserve"> NN, et al. Stimulant therapy for attention-deficit hyperactivity disorder and risk of developing substance abuse disorder. Pediatrics 2014;204:494-501.</w:t>
      </w:r>
    </w:p>
    <w:p w14:paraId="526B7B56" w14:textId="77777777" w:rsidR="00370B24" w:rsidRPr="00317FBE" w:rsidRDefault="00370B24" w:rsidP="00317FBE">
      <w:pPr>
        <w:rPr>
          <w:rFonts w:cstheme="minorHAnsi"/>
          <w:sz w:val="18"/>
          <w:szCs w:val="18"/>
        </w:rPr>
      </w:pPr>
    </w:p>
    <w:p w14:paraId="00677C32" w14:textId="77777777" w:rsidR="00370B24" w:rsidRPr="00317FBE" w:rsidRDefault="00370B24" w:rsidP="00317FBE">
      <w:pPr>
        <w:rPr>
          <w:rFonts w:cstheme="minorHAnsi"/>
          <w:sz w:val="18"/>
          <w:szCs w:val="18"/>
        </w:rPr>
      </w:pPr>
      <w:r w:rsidRPr="00317FBE">
        <w:rPr>
          <w:rFonts w:cstheme="minorHAnsi"/>
          <w:sz w:val="18"/>
          <w:szCs w:val="18"/>
        </w:rPr>
        <w:t xml:space="preserve">Hammond TA, </w:t>
      </w:r>
      <w:proofErr w:type="spellStart"/>
      <w:r w:rsidRPr="00317FBE">
        <w:rPr>
          <w:rFonts w:cstheme="minorHAnsi"/>
          <w:sz w:val="18"/>
          <w:szCs w:val="18"/>
        </w:rPr>
        <w:t>Laughren</w:t>
      </w:r>
      <w:proofErr w:type="spellEnd"/>
      <w:r w:rsidRPr="00317FBE">
        <w:rPr>
          <w:rFonts w:cstheme="minorHAnsi"/>
          <w:sz w:val="18"/>
          <w:szCs w:val="18"/>
        </w:rPr>
        <w:t xml:space="preserve"> T, </w:t>
      </w:r>
      <w:proofErr w:type="spellStart"/>
      <w:r w:rsidRPr="00317FBE">
        <w:rPr>
          <w:rFonts w:cstheme="minorHAnsi"/>
          <w:sz w:val="18"/>
          <w:szCs w:val="18"/>
        </w:rPr>
        <w:t>Racoosin</w:t>
      </w:r>
      <w:proofErr w:type="spellEnd"/>
      <w:r w:rsidRPr="00317FBE">
        <w:rPr>
          <w:rFonts w:cstheme="minorHAnsi"/>
          <w:sz w:val="18"/>
          <w:szCs w:val="18"/>
        </w:rPr>
        <w:t xml:space="preserve"> J. Suicidality in pediatric patients treated with antidepressant drugs. Arch Gen Psychiatry. 2006;63:332-339.</w:t>
      </w:r>
    </w:p>
    <w:p w14:paraId="1D143780" w14:textId="77777777" w:rsidR="00370B24" w:rsidRPr="00317FBE" w:rsidRDefault="00370B24" w:rsidP="00317FBE">
      <w:pPr>
        <w:rPr>
          <w:rFonts w:cstheme="minorHAnsi"/>
          <w:sz w:val="18"/>
          <w:szCs w:val="18"/>
        </w:rPr>
      </w:pPr>
    </w:p>
    <w:p w14:paraId="2BA1D8DC" w14:textId="77777777" w:rsidR="00370B24" w:rsidRPr="00317FBE" w:rsidRDefault="00370B24" w:rsidP="00317FBE">
      <w:pPr>
        <w:rPr>
          <w:rFonts w:cstheme="minorHAnsi"/>
          <w:sz w:val="18"/>
          <w:szCs w:val="18"/>
        </w:rPr>
      </w:pPr>
      <w:proofErr w:type="spellStart"/>
      <w:r w:rsidRPr="00317FBE">
        <w:rPr>
          <w:rFonts w:cstheme="minorHAnsi"/>
          <w:sz w:val="18"/>
          <w:szCs w:val="18"/>
        </w:rPr>
        <w:t>Hastard</w:t>
      </w:r>
      <w:proofErr w:type="spellEnd"/>
      <w:r w:rsidRPr="00317FBE">
        <w:rPr>
          <w:rFonts w:cstheme="minorHAnsi"/>
          <w:sz w:val="18"/>
          <w:szCs w:val="18"/>
        </w:rPr>
        <w:t xml:space="preserve"> EB et al. ADHD, stimulant treatment, and growth: a longitudinal study. Pediatrics   2014;134(4):e935-944.</w:t>
      </w:r>
    </w:p>
    <w:p w14:paraId="7B0929FD" w14:textId="77777777" w:rsidR="00370B24" w:rsidRPr="00317FBE" w:rsidRDefault="00370B24" w:rsidP="00317FBE">
      <w:pPr>
        <w:rPr>
          <w:rFonts w:cstheme="minorHAnsi"/>
          <w:sz w:val="18"/>
          <w:szCs w:val="18"/>
        </w:rPr>
      </w:pPr>
    </w:p>
    <w:p w14:paraId="299CC659" w14:textId="77777777" w:rsidR="00004C0C" w:rsidRPr="00317FBE" w:rsidRDefault="00370B24" w:rsidP="00317FBE">
      <w:pPr>
        <w:rPr>
          <w:rFonts w:cstheme="minorHAnsi"/>
          <w:sz w:val="18"/>
          <w:szCs w:val="18"/>
        </w:rPr>
      </w:pPr>
      <w:r w:rsidRPr="00317FBE">
        <w:rPr>
          <w:rFonts w:cstheme="minorHAnsi"/>
          <w:sz w:val="18"/>
          <w:szCs w:val="18"/>
        </w:rPr>
        <w:t xml:space="preserve">Hay W, Levin M, </w:t>
      </w:r>
      <w:proofErr w:type="spellStart"/>
      <w:r w:rsidRPr="00317FBE">
        <w:rPr>
          <w:rFonts w:cstheme="minorHAnsi"/>
          <w:sz w:val="18"/>
          <w:szCs w:val="18"/>
        </w:rPr>
        <w:t>Deterding</w:t>
      </w:r>
      <w:proofErr w:type="spellEnd"/>
      <w:r w:rsidRPr="00317FBE">
        <w:rPr>
          <w:rFonts w:cstheme="minorHAnsi"/>
          <w:sz w:val="18"/>
          <w:szCs w:val="18"/>
        </w:rPr>
        <w:t xml:space="preserve"> R, et al. Current </w:t>
      </w:r>
      <w:proofErr w:type="gramStart"/>
      <w:r w:rsidRPr="00317FBE">
        <w:rPr>
          <w:rFonts w:cstheme="minorHAnsi"/>
          <w:sz w:val="18"/>
          <w:szCs w:val="18"/>
        </w:rPr>
        <w:t>diagnosis</w:t>
      </w:r>
      <w:proofErr w:type="gramEnd"/>
      <w:r w:rsidRPr="00317FBE">
        <w:rPr>
          <w:rFonts w:cstheme="minorHAnsi"/>
          <w:sz w:val="18"/>
          <w:szCs w:val="18"/>
        </w:rPr>
        <w:t xml:space="preserve"> and treatment pediatrics. 20</w:t>
      </w:r>
      <w:r w:rsidRPr="00317FBE">
        <w:rPr>
          <w:rFonts w:cstheme="minorHAnsi"/>
          <w:sz w:val="18"/>
          <w:szCs w:val="18"/>
          <w:vertAlign w:val="superscript"/>
        </w:rPr>
        <w:t>th</w:t>
      </w:r>
      <w:r w:rsidRPr="00317FBE">
        <w:rPr>
          <w:rFonts w:cstheme="minorHAnsi"/>
          <w:sz w:val="18"/>
          <w:szCs w:val="18"/>
        </w:rPr>
        <w:t xml:space="preserve"> ed. McGraw-Hill Professional Publishers 2010.</w:t>
      </w:r>
    </w:p>
    <w:p w14:paraId="7E720C7C" w14:textId="77777777" w:rsidR="002B7F3E" w:rsidRPr="00317FBE" w:rsidRDefault="002B7F3E" w:rsidP="00317FBE">
      <w:pPr>
        <w:rPr>
          <w:rFonts w:cstheme="minorHAnsi"/>
          <w:sz w:val="18"/>
          <w:szCs w:val="18"/>
        </w:rPr>
      </w:pPr>
    </w:p>
    <w:p w14:paraId="7855EE2D" w14:textId="77777777" w:rsidR="002B7F3E" w:rsidRPr="00AB74E2" w:rsidRDefault="002B7F3E" w:rsidP="00317FBE">
      <w:pPr>
        <w:rPr>
          <w:rFonts w:cstheme="minorHAnsi"/>
          <w:sz w:val="18"/>
          <w:szCs w:val="18"/>
        </w:rPr>
      </w:pPr>
      <w:proofErr w:type="spellStart"/>
      <w:r w:rsidRPr="00317FBE">
        <w:rPr>
          <w:rFonts w:cstheme="minorHAnsi"/>
          <w:sz w:val="18"/>
          <w:szCs w:val="18"/>
        </w:rPr>
        <w:t>Hirota</w:t>
      </w:r>
      <w:proofErr w:type="spellEnd"/>
      <w:r w:rsidRPr="00317FBE">
        <w:rPr>
          <w:rFonts w:cstheme="minorHAnsi"/>
          <w:sz w:val="18"/>
          <w:szCs w:val="18"/>
        </w:rPr>
        <w:t xml:space="preserve"> T, Schwartz S, Carrell CU. Alpha-</w:t>
      </w:r>
      <w:r w:rsidRPr="00AB74E2">
        <w:rPr>
          <w:rFonts w:cstheme="minorHAnsi"/>
          <w:sz w:val="18"/>
          <w:szCs w:val="18"/>
        </w:rPr>
        <w:t xml:space="preserve">2 agonists for attention-deficit/hyperactivity disorder in youth: systematic review and meta-analysis of monotherapy and add-on trials to stimulant therapy. Jour Am </w:t>
      </w:r>
      <w:proofErr w:type="spellStart"/>
      <w:r w:rsidRPr="00AB74E2">
        <w:rPr>
          <w:rFonts w:cstheme="minorHAnsi"/>
          <w:sz w:val="18"/>
          <w:szCs w:val="18"/>
        </w:rPr>
        <w:t>Acad</w:t>
      </w:r>
      <w:proofErr w:type="spellEnd"/>
      <w:r w:rsidRPr="00AB74E2">
        <w:rPr>
          <w:rFonts w:cstheme="minorHAnsi"/>
          <w:sz w:val="18"/>
          <w:szCs w:val="18"/>
        </w:rPr>
        <w:t xml:space="preserve"> Child </w:t>
      </w:r>
      <w:proofErr w:type="spellStart"/>
      <w:r w:rsidRPr="00AB74E2">
        <w:rPr>
          <w:rFonts w:cstheme="minorHAnsi"/>
          <w:sz w:val="18"/>
          <w:szCs w:val="18"/>
        </w:rPr>
        <w:t>Adolesc</w:t>
      </w:r>
      <w:proofErr w:type="spellEnd"/>
      <w:r w:rsidRPr="00AB74E2">
        <w:rPr>
          <w:rFonts w:cstheme="minorHAnsi"/>
          <w:sz w:val="18"/>
          <w:szCs w:val="18"/>
        </w:rPr>
        <w:t xml:space="preserve"> Psych   2014;53:153-173.</w:t>
      </w:r>
    </w:p>
    <w:p w14:paraId="139F1B61" w14:textId="34C75921" w:rsidR="002B7F3E" w:rsidRPr="00AB74E2" w:rsidRDefault="002B7F3E" w:rsidP="00317FBE">
      <w:pPr>
        <w:rPr>
          <w:rFonts w:cstheme="minorHAnsi"/>
          <w:sz w:val="18"/>
          <w:szCs w:val="18"/>
        </w:rPr>
      </w:pPr>
    </w:p>
    <w:p w14:paraId="5EB31284" w14:textId="3C4E08DE" w:rsidR="00AE51E4" w:rsidRPr="00AB74E2" w:rsidRDefault="00AE51E4" w:rsidP="00317FBE">
      <w:pPr>
        <w:rPr>
          <w:rFonts w:cstheme="minorHAnsi"/>
          <w:sz w:val="18"/>
          <w:szCs w:val="18"/>
        </w:rPr>
      </w:pPr>
      <w:proofErr w:type="spellStart"/>
      <w:r w:rsidRPr="00AB74E2">
        <w:rPr>
          <w:rFonts w:cstheme="minorHAnsi"/>
          <w:sz w:val="18"/>
          <w:szCs w:val="18"/>
        </w:rPr>
        <w:t>Ivanenko</w:t>
      </w:r>
      <w:proofErr w:type="spellEnd"/>
      <w:r w:rsidRPr="00AB74E2">
        <w:rPr>
          <w:rFonts w:cstheme="minorHAnsi"/>
          <w:sz w:val="18"/>
          <w:szCs w:val="18"/>
        </w:rPr>
        <w:t xml:space="preserve"> A. </w:t>
      </w:r>
      <w:r w:rsidR="00AB74E2">
        <w:rPr>
          <w:rFonts w:cstheme="minorHAnsi"/>
          <w:sz w:val="18"/>
          <w:szCs w:val="18"/>
        </w:rPr>
        <w:t>Sleep Disorders:  Parents’ Medication Guide.</w:t>
      </w:r>
      <w:r w:rsidR="00AB74E2" w:rsidRPr="00AB74E2">
        <w:rPr>
          <w:rFonts w:cstheme="minorHAnsi"/>
          <w:sz w:val="18"/>
          <w:szCs w:val="18"/>
        </w:rPr>
        <w:t xml:space="preserve"> </w:t>
      </w:r>
      <w:r w:rsidR="00AB74E2" w:rsidRPr="00317FBE">
        <w:rPr>
          <w:rFonts w:cstheme="minorHAnsi"/>
          <w:sz w:val="18"/>
          <w:szCs w:val="18"/>
        </w:rPr>
        <w:t xml:space="preserve">J Am </w:t>
      </w:r>
      <w:proofErr w:type="spellStart"/>
      <w:r w:rsidR="00AB74E2" w:rsidRPr="00317FBE">
        <w:rPr>
          <w:rFonts w:cstheme="minorHAnsi"/>
          <w:sz w:val="18"/>
          <w:szCs w:val="18"/>
        </w:rPr>
        <w:t>Acad</w:t>
      </w:r>
      <w:proofErr w:type="spellEnd"/>
      <w:r w:rsidR="00AB74E2" w:rsidRPr="00317FBE">
        <w:rPr>
          <w:rFonts w:cstheme="minorHAnsi"/>
          <w:sz w:val="18"/>
          <w:szCs w:val="18"/>
        </w:rPr>
        <w:t xml:space="preserve"> Child </w:t>
      </w:r>
      <w:proofErr w:type="spellStart"/>
      <w:r w:rsidR="00AB74E2" w:rsidRPr="00317FBE">
        <w:rPr>
          <w:rFonts w:cstheme="minorHAnsi"/>
          <w:sz w:val="18"/>
          <w:szCs w:val="18"/>
        </w:rPr>
        <w:t>Adolesc</w:t>
      </w:r>
      <w:proofErr w:type="spellEnd"/>
      <w:r w:rsidR="00AB74E2" w:rsidRPr="00317FBE">
        <w:rPr>
          <w:rFonts w:cstheme="minorHAnsi"/>
          <w:sz w:val="18"/>
          <w:szCs w:val="18"/>
        </w:rPr>
        <w:t xml:space="preserve"> Psychiatry</w:t>
      </w:r>
      <w:r w:rsidR="00AB74E2">
        <w:rPr>
          <w:rFonts w:cstheme="minorHAnsi"/>
          <w:sz w:val="18"/>
          <w:szCs w:val="18"/>
        </w:rPr>
        <w:t xml:space="preserve">. 2001: </w:t>
      </w:r>
      <w:hyperlink r:id="rId21" w:history="1">
        <w:r w:rsidR="00AB74E2" w:rsidRPr="00AB74E2">
          <w:rPr>
            <w:sz w:val="18"/>
            <w:szCs w:val="18"/>
            <w:u w:val="single"/>
          </w:rPr>
          <w:t>Parents’ Medication Guides (aacap.org)</w:t>
        </w:r>
      </w:hyperlink>
      <w:r w:rsidR="00AB74E2">
        <w:rPr>
          <w:sz w:val="18"/>
          <w:szCs w:val="18"/>
        </w:rPr>
        <w:t>.</w:t>
      </w:r>
    </w:p>
    <w:p w14:paraId="39F98746" w14:textId="77777777" w:rsidR="00AE51E4" w:rsidRPr="00AB74E2" w:rsidRDefault="00AE51E4" w:rsidP="00317FBE">
      <w:pPr>
        <w:rPr>
          <w:rFonts w:cstheme="minorHAnsi"/>
          <w:sz w:val="18"/>
          <w:szCs w:val="18"/>
        </w:rPr>
      </w:pPr>
    </w:p>
    <w:p w14:paraId="59EA026C" w14:textId="0CA89219" w:rsidR="002C66BB" w:rsidRPr="00317FBE" w:rsidRDefault="002C66BB" w:rsidP="00317FBE">
      <w:pPr>
        <w:rPr>
          <w:rFonts w:cstheme="minorHAnsi"/>
          <w:sz w:val="18"/>
          <w:szCs w:val="18"/>
        </w:rPr>
      </w:pPr>
      <w:r w:rsidRPr="00AB74E2">
        <w:rPr>
          <w:rFonts w:cstheme="minorHAnsi"/>
          <w:sz w:val="18"/>
          <w:szCs w:val="18"/>
        </w:rPr>
        <w:t xml:space="preserve">Jensen KG, Juul K, Fink-Jensen A, Correll CU, </w:t>
      </w:r>
      <w:proofErr w:type="spellStart"/>
      <w:r w:rsidRPr="00AB74E2">
        <w:rPr>
          <w:rFonts w:cstheme="minorHAnsi"/>
          <w:sz w:val="18"/>
          <w:szCs w:val="18"/>
        </w:rPr>
        <w:t>Pagsberg</w:t>
      </w:r>
      <w:proofErr w:type="spellEnd"/>
      <w:r w:rsidRPr="00AB74E2">
        <w:rPr>
          <w:rFonts w:cstheme="minorHAnsi"/>
          <w:sz w:val="18"/>
          <w:szCs w:val="18"/>
        </w:rPr>
        <w:t xml:space="preserve"> AK. Corrected QT changes during antipsychotic treatment of children and adolescents: </w:t>
      </w:r>
      <w:proofErr w:type="spellStart"/>
      <w:r w:rsidRPr="00AB74E2">
        <w:rPr>
          <w:rFonts w:cstheme="minorHAnsi"/>
          <w:sz w:val="18"/>
          <w:szCs w:val="18"/>
        </w:rPr>
        <w:t>asystematic</w:t>
      </w:r>
      <w:proofErr w:type="spellEnd"/>
      <w:r w:rsidRPr="00AB74E2">
        <w:rPr>
          <w:rFonts w:cstheme="minorHAnsi"/>
          <w:sz w:val="18"/>
          <w:szCs w:val="18"/>
        </w:rPr>
        <w:t xml:space="preserve"> review and meta-analysis of clinical trials. J Am </w:t>
      </w:r>
      <w:proofErr w:type="spellStart"/>
      <w:r w:rsidRPr="00AB74E2">
        <w:rPr>
          <w:rFonts w:cstheme="minorHAnsi"/>
          <w:sz w:val="18"/>
          <w:szCs w:val="18"/>
        </w:rPr>
        <w:t>Acad</w:t>
      </w:r>
      <w:proofErr w:type="spellEnd"/>
      <w:r w:rsidRPr="00AB74E2">
        <w:rPr>
          <w:rFonts w:cstheme="minorHAnsi"/>
          <w:sz w:val="18"/>
          <w:szCs w:val="18"/>
        </w:rPr>
        <w:t xml:space="preserve"> </w:t>
      </w:r>
      <w:r w:rsidRPr="00317FBE">
        <w:rPr>
          <w:rFonts w:cstheme="minorHAnsi"/>
          <w:sz w:val="18"/>
          <w:szCs w:val="18"/>
        </w:rPr>
        <w:t xml:space="preserve">Child </w:t>
      </w:r>
      <w:proofErr w:type="spellStart"/>
      <w:r w:rsidRPr="00317FBE">
        <w:rPr>
          <w:rFonts w:cstheme="minorHAnsi"/>
          <w:sz w:val="18"/>
          <w:szCs w:val="18"/>
        </w:rPr>
        <w:t>Adolesc</w:t>
      </w:r>
      <w:proofErr w:type="spellEnd"/>
      <w:r w:rsidRPr="00317FBE">
        <w:rPr>
          <w:rFonts w:cstheme="minorHAnsi"/>
          <w:sz w:val="18"/>
          <w:szCs w:val="18"/>
        </w:rPr>
        <w:t xml:space="preserve"> Psych   2015;54:25-36.</w:t>
      </w:r>
    </w:p>
    <w:p w14:paraId="016BCD31" w14:textId="77777777" w:rsidR="002C66BB" w:rsidRPr="00317FBE" w:rsidRDefault="002C66BB" w:rsidP="00317FBE">
      <w:pPr>
        <w:rPr>
          <w:rFonts w:cstheme="minorHAnsi"/>
          <w:sz w:val="18"/>
          <w:szCs w:val="18"/>
        </w:rPr>
      </w:pPr>
    </w:p>
    <w:p w14:paraId="1FAB901E" w14:textId="77777777" w:rsidR="002C66BB" w:rsidRPr="00317FBE" w:rsidRDefault="002C66BB" w:rsidP="00317FBE">
      <w:pPr>
        <w:rPr>
          <w:rFonts w:cstheme="minorHAnsi"/>
          <w:sz w:val="18"/>
          <w:szCs w:val="18"/>
        </w:rPr>
      </w:pPr>
      <w:r w:rsidRPr="00317FBE">
        <w:rPr>
          <w:rFonts w:cstheme="minorHAnsi"/>
          <w:sz w:val="18"/>
          <w:szCs w:val="18"/>
        </w:rPr>
        <w:t xml:space="preserve">Johns Hopkins Hospital, </w:t>
      </w:r>
      <w:proofErr w:type="spellStart"/>
      <w:r w:rsidRPr="00317FBE">
        <w:rPr>
          <w:rFonts w:cstheme="minorHAnsi"/>
          <w:sz w:val="18"/>
          <w:szCs w:val="18"/>
        </w:rPr>
        <w:t>Arcara</w:t>
      </w:r>
      <w:proofErr w:type="spellEnd"/>
      <w:r w:rsidRPr="00317FBE">
        <w:rPr>
          <w:rFonts w:cstheme="minorHAnsi"/>
          <w:sz w:val="18"/>
          <w:szCs w:val="18"/>
        </w:rPr>
        <w:t xml:space="preserve"> K, </w:t>
      </w:r>
      <w:proofErr w:type="spellStart"/>
      <w:r w:rsidRPr="00317FBE">
        <w:rPr>
          <w:rFonts w:cstheme="minorHAnsi"/>
          <w:sz w:val="18"/>
          <w:szCs w:val="18"/>
        </w:rPr>
        <w:t>Tschudy</w:t>
      </w:r>
      <w:proofErr w:type="spellEnd"/>
      <w:r w:rsidRPr="00317FBE">
        <w:rPr>
          <w:rFonts w:cstheme="minorHAnsi"/>
          <w:sz w:val="18"/>
          <w:szCs w:val="18"/>
        </w:rPr>
        <w:t xml:space="preserve"> M. The Harriet Lane Handbook: A Manual for Pediatric House Officers. 19</w:t>
      </w:r>
      <w:r w:rsidRPr="00317FBE">
        <w:rPr>
          <w:rFonts w:cstheme="minorHAnsi"/>
          <w:sz w:val="18"/>
          <w:szCs w:val="18"/>
          <w:vertAlign w:val="superscript"/>
        </w:rPr>
        <w:t>th</w:t>
      </w:r>
      <w:r w:rsidRPr="00317FBE">
        <w:rPr>
          <w:rFonts w:cstheme="minorHAnsi"/>
          <w:sz w:val="18"/>
          <w:szCs w:val="18"/>
        </w:rPr>
        <w:t xml:space="preserve"> Ed. Philadelphia, PA: Mosby/Elsevier 2012.</w:t>
      </w:r>
    </w:p>
    <w:p w14:paraId="13C49509" w14:textId="77777777" w:rsidR="002C66BB" w:rsidRPr="00317FBE" w:rsidRDefault="002C66BB" w:rsidP="00317FBE">
      <w:pPr>
        <w:rPr>
          <w:rFonts w:cstheme="minorHAnsi"/>
          <w:sz w:val="18"/>
          <w:szCs w:val="18"/>
        </w:rPr>
      </w:pPr>
    </w:p>
    <w:p w14:paraId="779639D8" w14:textId="77777777" w:rsidR="002C66BB" w:rsidRPr="00317FBE" w:rsidRDefault="002C66BB" w:rsidP="00317FBE">
      <w:pPr>
        <w:rPr>
          <w:rFonts w:cstheme="minorHAnsi"/>
          <w:sz w:val="18"/>
          <w:szCs w:val="18"/>
        </w:rPr>
      </w:pPr>
      <w:r w:rsidRPr="00317FBE">
        <w:rPr>
          <w:rFonts w:cstheme="minorHAnsi"/>
          <w:sz w:val="18"/>
          <w:szCs w:val="18"/>
        </w:rPr>
        <w:t>Kennard BD, Emslie GJ, Mayes TL, et al. Sequential treatment with fluoxetine and relapse-prevention CBT to improve outcomes in pediatric depression. Am J Psych   2014;171:1083-1090.</w:t>
      </w:r>
    </w:p>
    <w:p w14:paraId="5936052C" w14:textId="77777777" w:rsidR="002C66BB" w:rsidRPr="00317FBE" w:rsidRDefault="002C66BB" w:rsidP="00317FBE">
      <w:pPr>
        <w:rPr>
          <w:rFonts w:cstheme="minorHAnsi"/>
          <w:sz w:val="18"/>
          <w:szCs w:val="18"/>
        </w:rPr>
      </w:pPr>
    </w:p>
    <w:p w14:paraId="08714839" w14:textId="77777777" w:rsidR="002C66BB" w:rsidRPr="00317FBE" w:rsidRDefault="002C66BB" w:rsidP="00317FBE">
      <w:pPr>
        <w:rPr>
          <w:rFonts w:cstheme="minorHAnsi"/>
          <w:sz w:val="18"/>
          <w:szCs w:val="18"/>
        </w:rPr>
      </w:pPr>
      <w:r w:rsidRPr="00317FBE">
        <w:rPr>
          <w:rFonts w:cstheme="minorHAnsi"/>
          <w:sz w:val="18"/>
          <w:szCs w:val="18"/>
        </w:rPr>
        <w:t xml:space="preserve">Keller MB et al. Efficacy of paroxetine in the treatment of adolescent major depression: a randomized, controlled trial. J Am </w:t>
      </w:r>
      <w:proofErr w:type="spellStart"/>
      <w:r w:rsidRPr="00317FBE">
        <w:rPr>
          <w:rFonts w:cstheme="minorHAnsi"/>
          <w:sz w:val="18"/>
          <w:szCs w:val="18"/>
        </w:rPr>
        <w:t>Acad</w:t>
      </w:r>
      <w:proofErr w:type="spellEnd"/>
      <w:r w:rsidRPr="00317FBE">
        <w:rPr>
          <w:rFonts w:cstheme="minorHAnsi"/>
          <w:sz w:val="18"/>
          <w:szCs w:val="18"/>
        </w:rPr>
        <w:t xml:space="preserve"> Child </w:t>
      </w:r>
      <w:proofErr w:type="spellStart"/>
      <w:r w:rsidRPr="00317FBE">
        <w:rPr>
          <w:rFonts w:cstheme="minorHAnsi"/>
          <w:sz w:val="18"/>
          <w:szCs w:val="18"/>
        </w:rPr>
        <w:t>Adolesc</w:t>
      </w:r>
      <w:proofErr w:type="spellEnd"/>
      <w:r w:rsidRPr="00317FBE">
        <w:rPr>
          <w:rFonts w:cstheme="minorHAnsi"/>
          <w:sz w:val="18"/>
          <w:szCs w:val="18"/>
        </w:rPr>
        <w:t xml:space="preserve"> Psychiatry  2001;40(7):762-72.</w:t>
      </w:r>
    </w:p>
    <w:p w14:paraId="7CEC6102" w14:textId="77777777" w:rsidR="002C66BB" w:rsidRPr="00317FBE" w:rsidRDefault="002C66BB" w:rsidP="00317FBE">
      <w:pPr>
        <w:rPr>
          <w:rFonts w:cstheme="minorHAnsi"/>
          <w:sz w:val="18"/>
          <w:szCs w:val="18"/>
        </w:rPr>
      </w:pPr>
    </w:p>
    <w:p w14:paraId="135293AC" w14:textId="77777777" w:rsidR="002C66BB" w:rsidRPr="00317FBE" w:rsidRDefault="002C66BB" w:rsidP="00317FBE">
      <w:pPr>
        <w:rPr>
          <w:rFonts w:cstheme="minorHAnsi"/>
          <w:sz w:val="18"/>
          <w:szCs w:val="18"/>
        </w:rPr>
      </w:pPr>
      <w:r w:rsidRPr="00317FBE">
        <w:rPr>
          <w:rFonts w:cstheme="minorHAnsi"/>
          <w:sz w:val="18"/>
          <w:szCs w:val="18"/>
        </w:rPr>
        <w:t xml:space="preserve">Knapp P, Chait A, </w:t>
      </w:r>
      <w:proofErr w:type="spellStart"/>
      <w:r w:rsidRPr="00317FBE">
        <w:rPr>
          <w:rFonts w:cstheme="minorHAnsi"/>
          <w:sz w:val="18"/>
          <w:szCs w:val="18"/>
        </w:rPr>
        <w:t>Pappadopulos</w:t>
      </w:r>
      <w:proofErr w:type="spellEnd"/>
      <w:r w:rsidRPr="00317FBE">
        <w:rPr>
          <w:rFonts w:cstheme="minorHAnsi"/>
          <w:sz w:val="18"/>
          <w:szCs w:val="18"/>
        </w:rPr>
        <w:t xml:space="preserve"> E, Crystal S, Jensen PS, T-MAY Steering Committee. Treatment of maladaptive aggression in youth. CERT Guidelines I. Engagement, assessment, and management. Pediatrics   2012;129(6):e-1562-76.</w:t>
      </w:r>
    </w:p>
    <w:p w14:paraId="61F7F065" w14:textId="77777777" w:rsidR="002C66BB" w:rsidRPr="00317FBE" w:rsidRDefault="002C66BB" w:rsidP="00317FBE">
      <w:pPr>
        <w:rPr>
          <w:rFonts w:cstheme="minorHAnsi"/>
          <w:sz w:val="18"/>
          <w:szCs w:val="18"/>
        </w:rPr>
      </w:pPr>
    </w:p>
    <w:p w14:paraId="7FCE3465" w14:textId="77777777" w:rsidR="00644944" w:rsidRPr="00317FBE" w:rsidRDefault="00644944" w:rsidP="00317FBE">
      <w:pPr>
        <w:rPr>
          <w:rFonts w:cstheme="minorHAnsi"/>
          <w:sz w:val="18"/>
          <w:szCs w:val="18"/>
        </w:rPr>
      </w:pPr>
      <w:proofErr w:type="spellStart"/>
      <w:r w:rsidRPr="00317FBE">
        <w:rPr>
          <w:rFonts w:cstheme="minorHAnsi"/>
          <w:sz w:val="18"/>
          <w:szCs w:val="18"/>
        </w:rPr>
        <w:t>Kliegman</w:t>
      </w:r>
      <w:proofErr w:type="spellEnd"/>
      <w:r w:rsidRPr="00317FBE">
        <w:rPr>
          <w:rFonts w:cstheme="minorHAnsi"/>
          <w:sz w:val="18"/>
          <w:szCs w:val="18"/>
        </w:rPr>
        <w:t xml:space="preserve"> RM, Stanton B, Gene J, et al. Nelson textbook of pediatrics. 19</w:t>
      </w:r>
      <w:r w:rsidRPr="00317FBE">
        <w:rPr>
          <w:rFonts w:cstheme="minorHAnsi"/>
          <w:sz w:val="18"/>
          <w:szCs w:val="18"/>
          <w:vertAlign w:val="superscript"/>
        </w:rPr>
        <w:t>th</w:t>
      </w:r>
      <w:r w:rsidRPr="00317FBE">
        <w:rPr>
          <w:rFonts w:cstheme="minorHAnsi"/>
          <w:sz w:val="18"/>
          <w:szCs w:val="18"/>
        </w:rPr>
        <w:t xml:space="preserve"> ed. Saunders Publishers; 2011.</w:t>
      </w:r>
    </w:p>
    <w:p w14:paraId="24BD0180" w14:textId="77777777" w:rsidR="00644944" w:rsidRPr="00317FBE" w:rsidRDefault="00644944" w:rsidP="00317FBE">
      <w:pPr>
        <w:rPr>
          <w:rFonts w:cstheme="minorHAnsi"/>
          <w:sz w:val="18"/>
          <w:szCs w:val="18"/>
        </w:rPr>
      </w:pPr>
    </w:p>
    <w:p w14:paraId="01EF5A41" w14:textId="77777777" w:rsidR="00644944" w:rsidRPr="00317FBE" w:rsidRDefault="00644944" w:rsidP="00317FBE">
      <w:pPr>
        <w:rPr>
          <w:rFonts w:cstheme="minorHAnsi"/>
          <w:sz w:val="18"/>
          <w:szCs w:val="18"/>
        </w:rPr>
      </w:pPr>
      <w:proofErr w:type="spellStart"/>
      <w:r w:rsidRPr="00317FBE">
        <w:rPr>
          <w:rFonts w:cstheme="minorHAnsi"/>
          <w:sz w:val="18"/>
          <w:szCs w:val="18"/>
        </w:rPr>
        <w:t>Kowatch</w:t>
      </w:r>
      <w:proofErr w:type="spellEnd"/>
      <w:r w:rsidRPr="00317FBE">
        <w:rPr>
          <w:rFonts w:cstheme="minorHAnsi"/>
          <w:sz w:val="18"/>
          <w:szCs w:val="18"/>
        </w:rPr>
        <w:t xml:space="preserve"> RA, </w:t>
      </w:r>
      <w:proofErr w:type="spellStart"/>
      <w:r w:rsidRPr="00317FBE">
        <w:rPr>
          <w:rFonts w:cstheme="minorHAnsi"/>
          <w:sz w:val="18"/>
          <w:szCs w:val="18"/>
        </w:rPr>
        <w:t>Scheffer</w:t>
      </w:r>
      <w:proofErr w:type="spellEnd"/>
      <w:r w:rsidRPr="00317FBE">
        <w:rPr>
          <w:rFonts w:cstheme="minorHAnsi"/>
          <w:sz w:val="18"/>
          <w:szCs w:val="18"/>
        </w:rPr>
        <w:t xml:space="preserve"> RE, Monroe E, et al. Placebo-controlled trial of valproic acid versus risperidone in children 3-7 yrs. of age with bipolar I disorder. Jour Child </w:t>
      </w:r>
      <w:proofErr w:type="spellStart"/>
      <w:r w:rsidRPr="00317FBE">
        <w:rPr>
          <w:rFonts w:cstheme="minorHAnsi"/>
          <w:sz w:val="18"/>
          <w:szCs w:val="18"/>
        </w:rPr>
        <w:t>Adolesc</w:t>
      </w:r>
      <w:proofErr w:type="spellEnd"/>
      <w:r w:rsidRPr="00317FBE">
        <w:rPr>
          <w:rFonts w:cstheme="minorHAnsi"/>
          <w:sz w:val="18"/>
          <w:szCs w:val="18"/>
        </w:rPr>
        <w:t xml:space="preserve"> </w:t>
      </w:r>
      <w:proofErr w:type="spellStart"/>
      <w:r w:rsidRPr="00317FBE">
        <w:rPr>
          <w:rFonts w:cstheme="minorHAnsi"/>
          <w:sz w:val="18"/>
          <w:szCs w:val="18"/>
        </w:rPr>
        <w:t>Psychopharm</w:t>
      </w:r>
      <w:proofErr w:type="spellEnd"/>
      <w:r w:rsidRPr="00317FBE">
        <w:rPr>
          <w:rFonts w:cstheme="minorHAnsi"/>
          <w:sz w:val="18"/>
          <w:szCs w:val="18"/>
        </w:rPr>
        <w:t xml:space="preserve">   2015;25:306-313.</w:t>
      </w:r>
    </w:p>
    <w:p w14:paraId="56661F6B" w14:textId="77777777" w:rsidR="00644944" w:rsidRPr="00317FBE" w:rsidRDefault="00644944" w:rsidP="00317FBE">
      <w:pPr>
        <w:rPr>
          <w:rFonts w:cstheme="minorHAnsi"/>
          <w:sz w:val="18"/>
          <w:szCs w:val="18"/>
        </w:rPr>
      </w:pPr>
    </w:p>
    <w:p w14:paraId="26D0215E" w14:textId="77777777" w:rsidR="002C66BB" w:rsidRPr="00317FBE" w:rsidRDefault="00644944" w:rsidP="00317FBE">
      <w:pPr>
        <w:rPr>
          <w:rFonts w:cstheme="minorHAnsi"/>
          <w:sz w:val="18"/>
          <w:szCs w:val="18"/>
        </w:rPr>
      </w:pPr>
      <w:r w:rsidRPr="00317FBE">
        <w:rPr>
          <w:rFonts w:cstheme="minorHAnsi"/>
          <w:sz w:val="18"/>
          <w:szCs w:val="18"/>
        </w:rPr>
        <w:t xml:space="preserve">Lam RW. Antidepressants and QTc prolongation. J Psychiatry </w:t>
      </w:r>
      <w:proofErr w:type="spellStart"/>
      <w:r w:rsidRPr="00317FBE">
        <w:rPr>
          <w:rFonts w:cstheme="minorHAnsi"/>
          <w:sz w:val="18"/>
          <w:szCs w:val="18"/>
        </w:rPr>
        <w:t>Neurosci</w:t>
      </w:r>
      <w:proofErr w:type="spellEnd"/>
      <w:r w:rsidRPr="00317FBE">
        <w:rPr>
          <w:rFonts w:cstheme="minorHAnsi"/>
          <w:sz w:val="18"/>
          <w:szCs w:val="18"/>
        </w:rPr>
        <w:t xml:space="preserve">   2013;38:E5-6.</w:t>
      </w:r>
    </w:p>
    <w:p w14:paraId="5B7C9C11" w14:textId="77777777" w:rsidR="00317FBE" w:rsidRPr="00317FBE" w:rsidRDefault="00317FBE" w:rsidP="00317FBE">
      <w:pPr>
        <w:rPr>
          <w:rFonts w:cstheme="minorHAnsi"/>
          <w:sz w:val="18"/>
          <w:szCs w:val="18"/>
        </w:rPr>
      </w:pPr>
    </w:p>
    <w:p w14:paraId="2542B522" w14:textId="77777777" w:rsidR="0067410A" w:rsidRPr="00317FBE" w:rsidRDefault="0067410A" w:rsidP="00317FBE">
      <w:pPr>
        <w:rPr>
          <w:rFonts w:cstheme="minorHAnsi"/>
          <w:sz w:val="18"/>
          <w:szCs w:val="18"/>
        </w:rPr>
      </w:pPr>
      <w:r w:rsidRPr="00317FBE">
        <w:rPr>
          <w:rFonts w:cstheme="minorHAnsi"/>
          <w:sz w:val="18"/>
          <w:szCs w:val="18"/>
        </w:rPr>
        <w:t xml:space="preserve">Le </w:t>
      </w:r>
      <w:proofErr w:type="spellStart"/>
      <w:r w:rsidRPr="00317FBE">
        <w:rPr>
          <w:rFonts w:cstheme="minorHAnsi"/>
          <w:sz w:val="18"/>
          <w:szCs w:val="18"/>
        </w:rPr>
        <w:t>Noury</w:t>
      </w:r>
      <w:proofErr w:type="spellEnd"/>
      <w:r w:rsidRPr="00317FBE">
        <w:rPr>
          <w:rFonts w:cstheme="minorHAnsi"/>
          <w:sz w:val="18"/>
          <w:szCs w:val="18"/>
        </w:rPr>
        <w:t xml:space="preserve"> J, et al. Restoring Study 329: efficacy and harms of paroxetine and imipramine in treatment major depression in adolescence. BMJ   2015;351:h4320.</w:t>
      </w:r>
    </w:p>
    <w:p w14:paraId="0B2BA435" w14:textId="77777777" w:rsidR="0067410A" w:rsidRPr="00317FBE" w:rsidRDefault="0067410A" w:rsidP="00317FBE">
      <w:pPr>
        <w:rPr>
          <w:rFonts w:cstheme="minorHAnsi"/>
          <w:sz w:val="18"/>
          <w:szCs w:val="18"/>
        </w:rPr>
      </w:pPr>
    </w:p>
    <w:p w14:paraId="24474A57" w14:textId="77777777" w:rsidR="0067410A" w:rsidRPr="00317FBE" w:rsidRDefault="0067410A" w:rsidP="00317FBE">
      <w:pPr>
        <w:rPr>
          <w:rFonts w:cstheme="minorHAnsi"/>
          <w:sz w:val="18"/>
          <w:szCs w:val="18"/>
        </w:rPr>
      </w:pPr>
      <w:r w:rsidRPr="00317FBE">
        <w:rPr>
          <w:rFonts w:cstheme="minorHAnsi"/>
          <w:sz w:val="18"/>
          <w:szCs w:val="18"/>
        </w:rPr>
        <w:t xml:space="preserve">March JS. The preschool ADHD treatment study (PATS) as the culmination of twenty </w:t>
      </w:r>
      <w:r w:rsidR="00654013" w:rsidRPr="00317FBE">
        <w:rPr>
          <w:rFonts w:cstheme="minorHAnsi"/>
          <w:sz w:val="18"/>
          <w:szCs w:val="18"/>
        </w:rPr>
        <w:t>yrs.</w:t>
      </w:r>
      <w:r w:rsidRPr="00317FBE">
        <w:rPr>
          <w:rFonts w:cstheme="minorHAnsi"/>
          <w:sz w:val="18"/>
          <w:szCs w:val="18"/>
        </w:rPr>
        <w:t xml:space="preserve"> of clinical trials in pediatric psychopharmacology. J Am </w:t>
      </w:r>
      <w:proofErr w:type="spellStart"/>
      <w:r w:rsidRPr="00317FBE">
        <w:rPr>
          <w:rFonts w:cstheme="minorHAnsi"/>
          <w:sz w:val="18"/>
          <w:szCs w:val="18"/>
        </w:rPr>
        <w:t>Acad</w:t>
      </w:r>
      <w:proofErr w:type="spellEnd"/>
      <w:r w:rsidRPr="00317FBE">
        <w:rPr>
          <w:rFonts w:cstheme="minorHAnsi"/>
          <w:sz w:val="18"/>
          <w:szCs w:val="18"/>
        </w:rPr>
        <w:t xml:space="preserve"> Child </w:t>
      </w:r>
      <w:proofErr w:type="spellStart"/>
      <w:r w:rsidRPr="00317FBE">
        <w:rPr>
          <w:rFonts w:cstheme="minorHAnsi"/>
          <w:sz w:val="18"/>
          <w:szCs w:val="18"/>
        </w:rPr>
        <w:t>Adolesc</w:t>
      </w:r>
      <w:proofErr w:type="spellEnd"/>
      <w:r w:rsidRPr="00317FBE">
        <w:rPr>
          <w:rFonts w:cstheme="minorHAnsi"/>
          <w:sz w:val="18"/>
          <w:szCs w:val="18"/>
        </w:rPr>
        <w:t xml:space="preserve"> Psychiatry   2011;50(5):427-30.</w:t>
      </w:r>
    </w:p>
    <w:p w14:paraId="5DFBB136" w14:textId="77777777" w:rsidR="0067410A" w:rsidRPr="00317FBE" w:rsidRDefault="0067410A" w:rsidP="00317FBE">
      <w:pPr>
        <w:rPr>
          <w:rFonts w:cstheme="minorHAnsi"/>
          <w:sz w:val="18"/>
          <w:szCs w:val="18"/>
        </w:rPr>
      </w:pPr>
    </w:p>
    <w:p w14:paraId="1BCA5B02" w14:textId="77777777" w:rsidR="0067410A" w:rsidRPr="00317FBE" w:rsidRDefault="0067410A" w:rsidP="00317FBE">
      <w:pPr>
        <w:rPr>
          <w:rFonts w:cstheme="minorHAnsi"/>
          <w:sz w:val="18"/>
          <w:szCs w:val="18"/>
        </w:rPr>
      </w:pPr>
      <w:proofErr w:type="spellStart"/>
      <w:r w:rsidRPr="00317FBE">
        <w:rPr>
          <w:rFonts w:cstheme="minorHAnsi"/>
          <w:sz w:val="18"/>
          <w:szCs w:val="18"/>
        </w:rPr>
        <w:lastRenderedPageBreak/>
        <w:t>McVoy</w:t>
      </w:r>
      <w:proofErr w:type="spellEnd"/>
      <w:r w:rsidRPr="00317FBE">
        <w:rPr>
          <w:rFonts w:cstheme="minorHAnsi"/>
          <w:sz w:val="18"/>
          <w:szCs w:val="18"/>
        </w:rPr>
        <w:t xml:space="preserve"> M, </w:t>
      </w:r>
      <w:proofErr w:type="spellStart"/>
      <w:r w:rsidRPr="00317FBE">
        <w:rPr>
          <w:rFonts w:cstheme="minorHAnsi"/>
          <w:sz w:val="18"/>
          <w:szCs w:val="18"/>
        </w:rPr>
        <w:t>Findling</w:t>
      </w:r>
      <w:proofErr w:type="spellEnd"/>
      <w:r w:rsidRPr="00317FBE">
        <w:rPr>
          <w:rFonts w:cstheme="minorHAnsi"/>
          <w:sz w:val="18"/>
          <w:szCs w:val="18"/>
        </w:rPr>
        <w:t xml:space="preserve"> RL, eds. Clinical manual of child and adolescent psychopharmacology, 2</w:t>
      </w:r>
      <w:r w:rsidRPr="00317FBE">
        <w:rPr>
          <w:rFonts w:cstheme="minorHAnsi"/>
          <w:sz w:val="18"/>
          <w:szCs w:val="18"/>
          <w:vertAlign w:val="superscript"/>
        </w:rPr>
        <w:t>nd</w:t>
      </w:r>
      <w:r w:rsidRPr="00317FBE">
        <w:rPr>
          <w:rFonts w:cstheme="minorHAnsi"/>
          <w:sz w:val="18"/>
          <w:szCs w:val="18"/>
        </w:rPr>
        <w:t xml:space="preserve"> ed. American Psychiatric Publishing Washington, DC. 2013.</w:t>
      </w:r>
    </w:p>
    <w:p w14:paraId="3D120EE7" w14:textId="77777777" w:rsidR="0067410A" w:rsidRPr="00317FBE" w:rsidRDefault="0067410A" w:rsidP="00317FBE">
      <w:pPr>
        <w:rPr>
          <w:rFonts w:cstheme="minorHAnsi"/>
          <w:sz w:val="18"/>
          <w:szCs w:val="18"/>
        </w:rPr>
      </w:pPr>
    </w:p>
    <w:p w14:paraId="78D29014" w14:textId="77777777" w:rsidR="0067410A" w:rsidRPr="00317FBE" w:rsidRDefault="0067410A" w:rsidP="00317FBE">
      <w:pPr>
        <w:rPr>
          <w:rFonts w:cstheme="minorHAnsi"/>
          <w:sz w:val="18"/>
          <w:szCs w:val="18"/>
        </w:rPr>
      </w:pPr>
      <w:r w:rsidRPr="00317FBE">
        <w:rPr>
          <w:rFonts w:cstheme="minorHAnsi"/>
          <w:sz w:val="18"/>
          <w:szCs w:val="18"/>
        </w:rPr>
        <w:t xml:space="preserve">Miller M, Swanson SA, Azrael D, Pate V, </w:t>
      </w:r>
      <w:proofErr w:type="spellStart"/>
      <w:r w:rsidRPr="00317FBE">
        <w:rPr>
          <w:rFonts w:cstheme="minorHAnsi"/>
          <w:sz w:val="18"/>
          <w:szCs w:val="18"/>
        </w:rPr>
        <w:t>Styrmer</w:t>
      </w:r>
      <w:proofErr w:type="spellEnd"/>
      <w:r w:rsidRPr="00317FBE">
        <w:rPr>
          <w:rFonts w:cstheme="minorHAnsi"/>
          <w:sz w:val="18"/>
          <w:szCs w:val="18"/>
        </w:rPr>
        <w:t xml:space="preserve"> T. Antidepressant dose, age, and the risk of deliberate self-harm. JAMA Intern Med 2014;174:899-909.</w:t>
      </w:r>
    </w:p>
    <w:p w14:paraId="40EE3924" w14:textId="77777777" w:rsidR="0067410A" w:rsidRPr="00317FBE" w:rsidRDefault="0067410A" w:rsidP="00317FBE">
      <w:pPr>
        <w:rPr>
          <w:rFonts w:cstheme="minorHAnsi"/>
          <w:sz w:val="18"/>
          <w:szCs w:val="18"/>
        </w:rPr>
      </w:pPr>
    </w:p>
    <w:p w14:paraId="0E12E6E2" w14:textId="77777777" w:rsidR="0067410A" w:rsidRPr="00317FBE" w:rsidRDefault="0067410A" w:rsidP="00317FBE">
      <w:pPr>
        <w:rPr>
          <w:rFonts w:cstheme="minorHAnsi"/>
          <w:sz w:val="18"/>
          <w:szCs w:val="18"/>
        </w:rPr>
      </w:pPr>
      <w:r w:rsidRPr="00317FBE">
        <w:rPr>
          <w:rFonts w:cstheme="minorHAnsi"/>
          <w:sz w:val="18"/>
          <w:szCs w:val="18"/>
        </w:rPr>
        <w:t xml:space="preserve">Nagy P, Nagy A, et al. Functional outcomes form a head-to-head trial of </w:t>
      </w:r>
      <w:proofErr w:type="spellStart"/>
      <w:r w:rsidRPr="00317FBE">
        <w:rPr>
          <w:rFonts w:cstheme="minorHAnsi"/>
          <w:sz w:val="18"/>
          <w:szCs w:val="18"/>
        </w:rPr>
        <w:t>lisdexamfetamine</w:t>
      </w:r>
      <w:proofErr w:type="spellEnd"/>
      <w:r w:rsidRPr="00317FBE">
        <w:rPr>
          <w:rFonts w:cstheme="minorHAnsi"/>
          <w:sz w:val="18"/>
          <w:szCs w:val="18"/>
        </w:rPr>
        <w:t xml:space="preserve"> </w:t>
      </w:r>
      <w:proofErr w:type="spellStart"/>
      <w:r w:rsidRPr="00317FBE">
        <w:rPr>
          <w:rFonts w:cstheme="minorHAnsi"/>
          <w:sz w:val="18"/>
          <w:szCs w:val="18"/>
        </w:rPr>
        <w:t>dimesylate</w:t>
      </w:r>
      <w:proofErr w:type="spellEnd"/>
      <w:r w:rsidRPr="00317FBE">
        <w:rPr>
          <w:rFonts w:cstheme="minorHAnsi"/>
          <w:sz w:val="18"/>
          <w:szCs w:val="18"/>
        </w:rPr>
        <w:t xml:space="preserve"> and atomoxetine in children and adolescents with attention-deficit/hyperactivity disorder and an inadequate response to methylphenidate. </w:t>
      </w:r>
      <w:proofErr w:type="spellStart"/>
      <w:r w:rsidRPr="00317FBE">
        <w:rPr>
          <w:rFonts w:cstheme="minorHAnsi"/>
          <w:sz w:val="18"/>
          <w:szCs w:val="18"/>
        </w:rPr>
        <w:t>Eur</w:t>
      </w:r>
      <w:proofErr w:type="spellEnd"/>
      <w:r w:rsidRPr="00317FBE">
        <w:rPr>
          <w:rFonts w:cstheme="minorHAnsi"/>
          <w:sz w:val="18"/>
          <w:szCs w:val="18"/>
        </w:rPr>
        <w:t xml:space="preserve"> </w:t>
      </w:r>
      <w:proofErr w:type="spellStart"/>
      <w:r w:rsidRPr="00317FBE">
        <w:rPr>
          <w:rFonts w:cstheme="minorHAnsi"/>
          <w:sz w:val="18"/>
          <w:szCs w:val="18"/>
        </w:rPr>
        <w:t>Chld</w:t>
      </w:r>
      <w:proofErr w:type="spellEnd"/>
      <w:r w:rsidRPr="00317FBE">
        <w:rPr>
          <w:rFonts w:cstheme="minorHAnsi"/>
          <w:sz w:val="18"/>
          <w:szCs w:val="18"/>
        </w:rPr>
        <w:t xml:space="preserve"> </w:t>
      </w:r>
      <w:proofErr w:type="spellStart"/>
      <w:r w:rsidRPr="00317FBE">
        <w:rPr>
          <w:rFonts w:cstheme="minorHAnsi"/>
          <w:sz w:val="18"/>
          <w:szCs w:val="18"/>
        </w:rPr>
        <w:t>Adolesc</w:t>
      </w:r>
      <w:proofErr w:type="spellEnd"/>
      <w:r w:rsidRPr="00317FBE">
        <w:rPr>
          <w:rFonts w:cstheme="minorHAnsi"/>
          <w:sz w:val="18"/>
          <w:szCs w:val="18"/>
        </w:rPr>
        <w:t xml:space="preserve"> Psychiatry; online May 22, 2015.</w:t>
      </w:r>
    </w:p>
    <w:p w14:paraId="0630268D" w14:textId="77777777" w:rsidR="0067410A" w:rsidRPr="00317FBE" w:rsidRDefault="0067410A" w:rsidP="00317FBE">
      <w:pPr>
        <w:rPr>
          <w:rFonts w:cstheme="minorHAnsi"/>
          <w:sz w:val="18"/>
          <w:szCs w:val="18"/>
        </w:rPr>
      </w:pPr>
    </w:p>
    <w:p w14:paraId="0043966A" w14:textId="77777777" w:rsidR="0067410A" w:rsidRPr="00317FBE" w:rsidRDefault="0067410A" w:rsidP="00317FBE">
      <w:pPr>
        <w:rPr>
          <w:rFonts w:cstheme="minorHAnsi"/>
          <w:sz w:val="18"/>
          <w:szCs w:val="18"/>
        </w:rPr>
      </w:pPr>
      <w:proofErr w:type="spellStart"/>
      <w:r w:rsidRPr="00317FBE">
        <w:rPr>
          <w:rFonts w:cstheme="minorHAnsi"/>
          <w:sz w:val="18"/>
          <w:szCs w:val="18"/>
        </w:rPr>
        <w:t>Lelayo</w:t>
      </w:r>
      <w:proofErr w:type="spellEnd"/>
      <w:r w:rsidRPr="00317FBE">
        <w:rPr>
          <w:rFonts w:cstheme="minorHAnsi"/>
          <w:sz w:val="18"/>
          <w:szCs w:val="18"/>
        </w:rPr>
        <w:t xml:space="preserve"> R, Yuen K. Pediatric sleep pharmacology   Child </w:t>
      </w:r>
      <w:proofErr w:type="spellStart"/>
      <w:r w:rsidRPr="00317FBE">
        <w:rPr>
          <w:rFonts w:cstheme="minorHAnsi"/>
          <w:sz w:val="18"/>
          <w:szCs w:val="18"/>
        </w:rPr>
        <w:t>Adolesc</w:t>
      </w:r>
      <w:proofErr w:type="spellEnd"/>
      <w:r w:rsidRPr="00317FBE">
        <w:rPr>
          <w:rFonts w:cstheme="minorHAnsi"/>
          <w:sz w:val="18"/>
          <w:szCs w:val="18"/>
        </w:rPr>
        <w:t xml:space="preserve"> </w:t>
      </w:r>
      <w:proofErr w:type="spellStart"/>
      <w:r w:rsidRPr="00317FBE">
        <w:rPr>
          <w:rFonts w:cstheme="minorHAnsi"/>
          <w:sz w:val="18"/>
          <w:szCs w:val="18"/>
        </w:rPr>
        <w:t>Psychiatr</w:t>
      </w:r>
      <w:proofErr w:type="spellEnd"/>
      <w:r w:rsidRPr="00317FBE">
        <w:rPr>
          <w:rFonts w:cstheme="minorHAnsi"/>
          <w:sz w:val="18"/>
          <w:szCs w:val="18"/>
        </w:rPr>
        <w:t xml:space="preserve"> Clin N Am   2012;21:861-83.</w:t>
      </w:r>
    </w:p>
    <w:p w14:paraId="3BEE13E9" w14:textId="77777777" w:rsidR="00E7188F" w:rsidRPr="00317FBE" w:rsidRDefault="00E7188F" w:rsidP="00317FBE">
      <w:pPr>
        <w:rPr>
          <w:rFonts w:cstheme="minorHAnsi"/>
          <w:sz w:val="18"/>
          <w:szCs w:val="18"/>
        </w:rPr>
      </w:pPr>
    </w:p>
    <w:p w14:paraId="377E9C5A" w14:textId="77777777" w:rsidR="00E7188F" w:rsidRPr="00317FBE" w:rsidRDefault="00E7188F" w:rsidP="00317FBE">
      <w:pPr>
        <w:rPr>
          <w:rFonts w:cstheme="minorHAnsi"/>
          <w:sz w:val="18"/>
          <w:szCs w:val="18"/>
        </w:rPr>
      </w:pPr>
      <w:proofErr w:type="spellStart"/>
      <w:r w:rsidRPr="00317FBE">
        <w:rPr>
          <w:rFonts w:cstheme="minorHAnsi"/>
          <w:sz w:val="18"/>
          <w:szCs w:val="18"/>
        </w:rPr>
        <w:t>Papadopulos</w:t>
      </w:r>
      <w:proofErr w:type="spellEnd"/>
      <w:r w:rsidRPr="00317FBE">
        <w:rPr>
          <w:rFonts w:cstheme="minorHAnsi"/>
          <w:sz w:val="18"/>
          <w:szCs w:val="18"/>
        </w:rPr>
        <w:t>, E. The Treatment Recommen</w:t>
      </w:r>
      <w:r w:rsidR="00410AC7" w:rsidRPr="00317FBE">
        <w:rPr>
          <w:rFonts w:cstheme="minorHAnsi"/>
          <w:sz w:val="18"/>
          <w:szCs w:val="18"/>
        </w:rPr>
        <w:t>d</w:t>
      </w:r>
      <w:r w:rsidRPr="00317FBE">
        <w:rPr>
          <w:rFonts w:cstheme="minorHAnsi"/>
          <w:sz w:val="18"/>
          <w:szCs w:val="18"/>
        </w:rPr>
        <w:t xml:space="preserve">ations for the use of Antipsychotics for Aggressive Youth (TRAAY). J Am </w:t>
      </w:r>
      <w:proofErr w:type="spellStart"/>
      <w:r w:rsidRPr="00317FBE">
        <w:rPr>
          <w:rFonts w:cstheme="minorHAnsi"/>
          <w:sz w:val="18"/>
          <w:szCs w:val="18"/>
        </w:rPr>
        <w:t>Acad</w:t>
      </w:r>
      <w:proofErr w:type="spellEnd"/>
      <w:r w:rsidRPr="00317FBE">
        <w:rPr>
          <w:rFonts w:cstheme="minorHAnsi"/>
          <w:sz w:val="18"/>
          <w:szCs w:val="18"/>
        </w:rPr>
        <w:t xml:space="preserve"> Child </w:t>
      </w:r>
      <w:proofErr w:type="spellStart"/>
      <w:r w:rsidRPr="00317FBE">
        <w:rPr>
          <w:rFonts w:cstheme="minorHAnsi"/>
          <w:sz w:val="18"/>
          <w:szCs w:val="18"/>
        </w:rPr>
        <w:t>Adolesc</w:t>
      </w:r>
      <w:proofErr w:type="spellEnd"/>
      <w:r w:rsidRPr="00317FBE">
        <w:rPr>
          <w:rFonts w:cstheme="minorHAnsi"/>
          <w:sz w:val="18"/>
          <w:szCs w:val="18"/>
        </w:rPr>
        <w:t xml:space="preserve"> Psychiatry. 2003, Vol 42, 2:145-61.</w:t>
      </w:r>
    </w:p>
    <w:p w14:paraId="0F40EE3B" w14:textId="77777777" w:rsidR="0067410A" w:rsidRPr="00317FBE" w:rsidRDefault="0067410A" w:rsidP="00317FBE">
      <w:pPr>
        <w:rPr>
          <w:rFonts w:cstheme="minorHAnsi"/>
          <w:sz w:val="18"/>
          <w:szCs w:val="18"/>
        </w:rPr>
      </w:pPr>
    </w:p>
    <w:p w14:paraId="4900167D" w14:textId="77777777" w:rsidR="0067410A" w:rsidRPr="00317FBE" w:rsidRDefault="0067410A" w:rsidP="00317FBE">
      <w:pPr>
        <w:rPr>
          <w:rFonts w:cstheme="minorHAnsi"/>
          <w:sz w:val="18"/>
          <w:szCs w:val="18"/>
        </w:rPr>
      </w:pPr>
      <w:r w:rsidRPr="00317FBE">
        <w:rPr>
          <w:rFonts w:cstheme="minorHAnsi"/>
          <w:sz w:val="18"/>
          <w:szCs w:val="18"/>
        </w:rPr>
        <w:t xml:space="preserve">Perrin JM, Friedman RA, Knilans TK, et al. Cardiovascular </w:t>
      </w:r>
      <w:proofErr w:type="gramStart"/>
      <w:r w:rsidRPr="00317FBE">
        <w:rPr>
          <w:rFonts w:cstheme="minorHAnsi"/>
          <w:sz w:val="18"/>
          <w:szCs w:val="18"/>
        </w:rPr>
        <w:t>monitoring</w:t>
      </w:r>
      <w:proofErr w:type="gramEnd"/>
      <w:r w:rsidRPr="00317FBE">
        <w:rPr>
          <w:rFonts w:cstheme="minorHAnsi"/>
          <w:sz w:val="18"/>
          <w:szCs w:val="18"/>
        </w:rPr>
        <w:t xml:space="preserve"> and stimulant drugs for Attention Deficit/Hyperactivity Disorder. Pediatrics 2008;122:451-453.</w:t>
      </w:r>
    </w:p>
    <w:p w14:paraId="236B9713" w14:textId="77777777" w:rsidR="0067410A" w:rsidRPr="00317FBE" w:rsidRDefault="0067410A" w:rsidP="00317FBE">
      <w:pPr>
        <w:rPr>
          <w:rFonts w:cstheme="minorHAnsi"/>
          <w:sz w:val="18"/>
          <w:szCs w:val="18"/>
        </w:rPr>
      </w:pPr>
    </w:p>
    <w:p w14:paraId="718F6953" w14:textId="77777777" w:rsidR="0067410A" w:rsidRPr="00317FBE" w:rsidRDefault="0067410A" w:rsidP="00317FBE">
      <w:pPr>
        <w:rPr>
          <w:rFonts w:cstheme="minorHAnsi"/>
          <w:sz w:val="18"/>
          <w:szCs w:val="18"/>
        </w:rPr>
      </w:pPr>
      <w:proofErr w:type="spellStart"/>
      <w:r w:rsidRPr="00317FBE">
        <w:rPr>
          <w:rFonts w:cstheme="minorHAnsi"/>
          <w:sz w:val="18"/>
          <w:szCs w:val="18"/>
        </w:rPr>
        <w:t>Peukens</w:t>
      </w:r>
      <w:proofErr w:type="spellEnd"/>
      <w:r w:rsidRPr="00317FBE">
        <w:rPr>
          <w:rFonts w:cstheme="minorHAnsi"/>
          <w:sz w:val="18"/>
          <w:szCs w:val="18"/>
        </w:rPr>
        <w:t xml:space="preserve"> J. The effects of novel and newly approved antipsychotics on serum prolactin levels: a comprehensive review. CNS Drugs   2014;28(5):421-53.</w:t>
      </w:r>
    </w:p>
    <w:p w14:paraId="25C8828D" w14:textId="77777777" w:rsidR="0067410A" w:rsidRPr="00317FBE" w:rsidRDefault="0067410A" w:rsidP="00317FBE">
      <w:pPr>
        <w:rPr>
          <w:rFonts w:cstheme="minorHAnsi"/>
          <w:sz w:val="18"/>
          <w:szCs w:val="18"/>
        </w:rPr>
      </w:pPr>
    </w:p>
    <w:p w14:paraId="18451632" w14:textId="77777777" w:rsidR="0067410A" w:rsidRPr="00317FBE" w:rsidRDefault="0067410A" w:rsidP="00317FBE">
      <w:pPr>
        <w:rPr>
          <w:rFonts w:cstheme="minorHAnsi"/>
          <w:sz w:val="18"/>
          <w:szCs w:val="18"/>
        </w:rPr>
      </w:pPr>
      <w:proofErr w:type="spellStart"/>
      <w:r w:rsidRPr="00317FBE">
        <w:rPr>
          <w:rFonts w:cstheme="minorHAnsi"/>
          <w:sz w:val="18"/>
          <w:szCs w:val="18"/>
        </w:rPr>
        <w:t>Pliszka</w:t>
      </w:r>
      <w:proofErr w:type="spellEnd"/>
      <w:r w:rsidRPr="00317FBE">
        <w:rPr>
          <w:rFonts w:cstheme="minorHAnsi"/>
          <w:sz w:val="18"/>
          <w:szCs w:val="18"/>
        </w:rPr>
        <w:t xml:space="preserve"> SR, AACAP Work Group on Quality Issues. Practice parameter for the assessment and treatment of children and adolescents with attention-deficit/hyperactivity disorder. J Am </w:t>
      </w:r>
      <w:proofErr w:type="spellStart"/>
      <w:r w:rsidRPr="00317FBE">
        <w:rPr>
          <w:rFonts w:cstheme="minorHAnsi"/>
          <w:sz w:val="18"/>
          <w:szCs w:val="18"/>
        </w:rPr>
        <w:t>Acad</w:t>
      </w:r>
      <w:proofErr w:type="spellEnd"/>
      <w:r w:rsidRPr="00317FBE">
        <w:rPr>
          <w:rFonts w:cstheme="minorHAnsi"/>
          <w:sz w:val="18"/>
          <w:szCs w:val="18"/>
        </w:rPr>
        <w:t xml:space="preserve"> Child </w:t>
      </w:r>
      <w:proofErr w:type="spellStart"/>
      <w:r w:rsidRPr="00317FBE">
        <w:rPr>
          <w:rFonts w:cstheme="minorHAnsi"/>
          <w:sz w:val="18"/>
          <w:szCs w:val="18"/>
        </w:rPr>
        <w:t>Adolesc</w:t>
      </w:r>
      <w:proofErr w:type="spellEnd"/>
      <w:r w:rsidRPr="00317FBE">
        <w:rPr>
          <w:rFonts w:cstheme="minorHAnsi"/>
          <w:sz w:val="18"/>
          <w:szCs w:val="18"/>
        </w:rPr>
        <w:t xml:space="preserve"> Psychiatry   2007;46:894-921.</w:t>
      </w:r>
    </w:p>
    <w:p w14:paraId="2D712DC5" w14:textId="77777777" w:rsidR="0067410A" w:rsidRPr="00317FBE" w:rsidRDefault="0067410A" w:rsidP="00317FBE">
      <w:pPr>
        <w:rPr>
          <w:rFonts w:cstheme="minorHAnsi"/>
          <w:sz w:val="18"/>
          <w:szCs w:val="18"/>
        </w:rPr>
      </w:pPr>
    </w:p>
    <w:p w14:paraId="69F59B7B" w14:textId="77777777" w:rsidR="0067410A" w:rsidRPr="00317FBE" w:rsidRDefault="0067410A" w:rsidP="00317FBE">
      <w:pPr>
        <w:rPr>
          <w:rFonts w:cstheme="minorHAnsi"/>
          <w:sz w:val="18"/>
          <w:szCs w:val="18"/>
        </w:rPr>
      </w:pPr>
      <w:r w:rsidRPr="00317FBE">
        <w:rPr>
          <w:rFonts w:cstheme="minorHAnsi"/>
          <w:sz w:val="18"/>
          <w:szCs w:val="18"/>
        </w:rPr>
        <w:t xml:space="preserve">Rahman A, et al. Evaluating the incidence of leukopenia and neutropenic with valproate, quetiapine, or the combination in children and adolescents. Ann </w:t>
      </w:r>
      <w:proofErr w:type="spellStart"/>
      <w:r w:rsidRPr="00317FBE">
        <w:rPr>
          <w:rFonts w:cstheme="minorHAnsi"/>
          <w:sz w:val="18"/>
          <w:szCs w:val="18"/>
        </w:rPr>
        <w:t>Pharmacother</w:t>
      </w:r>
      <w:proofErr w:type="spellEnd"/>
      <w:r w:rsidRPr="00317FBE">
        <w:rPr>
          <w:rFonts w:cstheme="minorHAnsi"/>
          <w:sz w:val="18"/>
          <w:szCs w:val="18"/>
        </w:rPr>
        <w:t xml:space="preserve">   2009;43(5):822-30.</w:t>
      </w:r>
    </w:p>
    <w:p w14:paraId="0E5AB160" w14:textId="77777777" w:rsidR="0067410A" w:rsidRPr="00317FBE" w:rsidRDefault="0067410A" w:rsidP="00317FBE">
      <w:pPr>
        <w:rPr>
          <w:rFonts w:cstheme="minorHAnsi"/>
          <w:sz w:val="18"/>
          <w:szCs w:val="18"/>
        </w:rPr>
      </w:pPr>
    </w:p>
    <w:p w14:paraId="485374BC" w14:textId="77777777" w:rsidR="005B4196" w:rsidRPr="00317FBE" w:rsidRDefault="0067410A" w:rsidP="00317FBE">
      <w:pPr>
        <w:rPr>
          <w:rFonts w:cstheme="minorHAnsi"/>
          <w:sz w:val="18"/>
          <w:szCs w:val="18"/>
        </w:rPr>
      </w:pPr>
      <w:proofErr w:type="spellStart"/>
      <w:r w:rsidRPr="00317FBE">
        <w:rPr>
          <w:rFonts w:cstheme="minorHAnsi"/>
          <w:sz w:val="18"/>
          <w:szCs w:val="18"/>
        </w:rPr>
        <w:t>Rosato</w:t>
      </w:r>
      <w:proofErr w:type="spellEnd"/>
      <w:r w:rsidRPr="00317FBE">
        <w:rPr>
          <w:rFonts w:cstheme="minorHAnsi"/>
          <w:sz w:val="18"/>
          <w:szCs w:val="18"/>
        </w:rPr>
        <w:t xml:space="preserve"> NS, Correll CU, </w:t>
      </w:r>
      <w:proofErr w:type="spellStart"/>
      <w:r w:rsidRPr="00317FBE">
        <w:rPr>
          <w:rFonts w:cstheme="minorHAnsi"/>
          <w:sz w:val="18"/>
          <w:szCs w:val="18"/>
        </w:rPr>
        <w:t>Pappadopulos</w:t>
      </w:r>
      <w:proofErr w:type="spellEnd"/>
      <w:r w:rsidRPr="00317FBE">
        <w:rPr>
          <w:rFonts w:cstheme="minorHAnsi"/>
          <w:sz w:val="18"/>
          <w:szCs w:val="18"/>
        </w:rPr>
        <w:t xml:space="preserve"> E, Chait A, Crystal S, Jensen PS, T-MAY Steering Committee. Treatment of maladaptive aggression in youth. CERT guidelines II. Treatments and ongoing management. Pediatrics   2012;129(6):e1577-86</w:t>
      </w:r>
    </w:p>
    <w:p w14:paraId="44B2275D" w14:textId="77777777" w:rsidR="00004C0C" w:rsidRPr="00317FBE" w:rsidRDefault="00004C0C" w:rsidP="00317FBE">
      <w:pPr>
        <w:rPr>
          <w:rFonts w:cstheme="minorHAnsi"/>
          <w:sz w:val="18"/>
          <w:szCs w:val="18"/>
        </w:rPr>
      </w:pPr>
    </w:p>
    <w:p w14:paraId="019CF72D" w14:textId="77777777" w:rsidR="00004C0C" w:rsidRPr="00317FBE" w:rsidRDefault="00004C0C" w:rsidP="00317FBE">
      <w:pPr>
        <w:rPr>
          <w:rFonts w:cstheme="minorHAnsi"/>
          <w:sz w:val="18"/>
          <w:szCs w:val="18"/>
        </w:rPr>
      </w:pPr>
      <w:proofErr w:type="spellStart"/>
      <w:r w:rsidRPr="00317FBE">
        <w:rPr>
          <w:rFonts w:cstheme="minorHAnsi"/>
          <w:sz w:val="18"/>
          <w:szCs w:val="18"/>
        </w:rPr>
        <w:t>Scahill</w:t>
      </w:r>
      <w:proofErr w:type="spellEnd"/>
      <w:r w:rsidRPr="00317FBE">
        <w:rPr>
          <w:rFonts w:cstheme="minorHAnsi"/>
          <w:sz w:val="18"/>
          <w:szCs w:val="18"/>
        </w:rPr>
        <w:t xml:space="preserve"> L, </w:t>
      </w:r>
      <w:proofErr w:type="spellStart"/>
      <w:r w:rsidRPr="00317FBE">
        <w:rPr>
          <w:rFonts w:cstheme="minorHAnsi"/>
          <w:sz w:val="18"/>
          <w:szCs w:val="18"/>
        </w:rPr>
        <w:t>Oesterheld</w:t>
      </w:r>
      <w:proofErr w:type="spellEnd"/>
      <w:r w:rsidRPr="00317FBE">
        <w:rPr>
          <w:rFonts w:cstheme="minorHAnsi"/>
          <w:sz w:val="18"/>
          <w:szCs w:val="18"/>
        </w:rPr>
        <w:t xml:space="preserve"> JR, Martin A. Pediatric psychopharmacology II. General principles, specific drug treatments, and clinical practice. In: Lewis M (ed.). Child and adolescent psychiatry: A comprehensive textbook. Lippincott Williams &amp; Wilkins, Philadelphia   2007 754-788.</w:t>
      </w:r>
    </w:p>
    <w:p w14:paraId="7DC32B65" w14:textId="77777777" w:rsidR="00004C0C" w:rsidRPr="00317FBE" w:rsidRDefault="00004C0C" w:rsidP="00317FBE">
      <w:pPr>
        <w:rPr>
          <w:rFonts w:cstheme="minorHAnsi"/>
          <w:sz w:val="18"/>
          <w:szCs w:val="18"/>
        </w:rPr>
      </w:pPr>
    </w:p>
    <w:p w14:paraId="4364CEC8" w14:textId="77777777" w:rsidR="0067410A" w:rsidRPr="00317FBE" w:rsidRDefault="0067410A" w:rsidP="00317FBE">
      <w:pPr>
        <w:rPr>
          <w:rFonts w:cstheme="minorHAnsi"/>
          <w:sz w:val="18"/>
          <w:szCs w:val="18"/>
        </w:rPr>
      </w:pPr>
      <w:proofErr w:type="spellStart"/>
      <w:r w:rsidRPr="00317FBE">
        <w:rPr>
          <w:rFonts w:cstheme="minorHAnsi"/>
          <w:sz w:val="18"/>
          <w:szCs w:val="18"/>
        </w:rPr>
        <w:t>Scheeringa</w:t>
      </w:r>
      <w:proofErr w:type="spellEnd"/>
      <w:r w:rsidRPr="00317FBE">
        <w:rPr>
          <w:rFonts w:cstheme="minorHAnsi"/>
          <w:sz w:val="18"/>
          <w:szCs w:val="18"/>
        </w:rPr>
        <w:t xml:space="preserve"> MS, Weems CF, Cohen JA, et al. Trauma-focused cognitive-behavioral therapy for posttraumatic stress disorder in 3 through </w:t>
      </w:r>
      <w:proofErr w:type="gramStart"/>
      <w:r w:rsidRPr="00317FBE">
        <w:rPr>
          <w:rFonts w:cstheme="minorHAnsi"/>
          <w:sz w:val="18"/>
          <w:szCs w:val="18"/>
        </w:rPr>
        <w:t>6 year-old</w:t>
      </w:r>
      <w:proofErr w:type="gramEnd"/>
      <w:r w:rsidRPr="00317FBE">
        <w:rPr>
          <w:rFonts w:cstheme="minorHAnsi"/>
          <w:sz w:val="18"/>
          <w:szCs w:val="18"/>
        </w:rPr>
        <w:t xml:space="preserve"> children: a randomized clinical trial. J Child Psychol Psychiatry   2011;52:853-860.</w:t>
      </w:r>
    </w:p>
    <w:p w14:paraId="0D5DB53D" w14:textId="77777777" w:rsidR="0067410A" w:rsidRPr="00317FBE" w:rsidRDefault="0067410A" w:rsidP="00317FBE">
      <w:pPr>
        <w:rPr>
          <w:rFonts w:cstheme="minorHAnsi"/>
          <w:sz w:val="18"/>
          <w:szCs w:val="18"/>
        </w:rPr>
      </w:pPr>
    </w:p>
    <w:p w14:paraId="5EFE8BD2" w14:textId="77777777" w:rsidR="0067410A" w:rsidRPr="00317FBE" w:rsidRDefault="0067410A" w:rsidP="00317FBE">
      <w:pPr>
        <w:rPr>
          <w:rFonts w:cstheme="minorHAnsi"/>
          <w:sz w:val="18"/>
          <w:szCs w:val="18"/>
        </w:rPr>
      </w:pPr>
      <w:proofErr w:type="spellStart"/>
      <w:r w:rsidRPr="00317FBE">
        <w:rPr>
          <w:rFonts w:cstheme="minorHAnsi"/>
          <w:sz w:val="18"/>
          <w:szCs w:val="18"/>
        </w:rPr>
        <w:t>Schelleman</w:t>
      </w:r>
      <w:proofErr w:type="spellEnd"/>
      <w:r w:rsidRPr="00317FBE">
        <w:rPr>
          <w:rFonts w:cstheme="minorHAnsi"/>
          <w:sz w:val="18"/>
          <w:szCs w:val="18"/>
        </w:rPr>
        <w:t xml:space="preserve"> H, Bilker WB, Strom BL, et al. Cardiovascular </w:t>
      </w:r>
      <w:proofErr w:type="gramStart"/>
      <w:r w:rsidRPr="00317FBE">
        <w:rPr>
          <w:rFonts w:cstheme="minorHAnsi"/>
          <w:sz w:val="18"/>
          <w:szCs w:val="18"/>
        </w:rPr>
        <w:t>events</w:t>
      </w:r>
      <w:proofErr w:type="gramEnd"/>
      <w:r w:rsidRPr="00317FBE">
        <w:rPr>
          <w:rFonts w:cstheme="minorHAnsi"/>
          <w:sz w:val="18"/>
          <w:szCs w:val="18"/>
        </w:rPr>
        <w:t xml:space="preserve"> and death in children exposed and unexposed to ADHD agents. Pediatrics   2011;127(6):1102-1110.</w:t>
      </w:r>
    </w:p>
    <w:p w14:paraId="6646ED00" w14:textId="77777777" w:rsidR="00D81C86" w:rsidRPr="00317FBE" w:rsidRDefault="00D81C86" w:rsidP="00317FBE">
      <w:pPr>
        <w:rPr>
          <w:rFonts w:cstheme="minorHAnsi"/>
          <w:sz w:val="18"/>
          <w:szCs w:val="18"/>
        </w:rPr>
      </w:pPr>
    </w:p>
    <w:p w14:paraId="49FF008D" w14:textId="77777777" w:rsidR="00D81C86" w:rsidRPr="00317FBE" w:rsidRDefault="00D81C86" w:rsidP="00317FBE">
      <w:pPr>
        <w:rPr>
          <w:rFonts w:cstheme="minorHAnsi"/>
          <w:sz w:val="18"/>
          <w:szCs w:val="18"/>
        </w:rPr>
      </w:pPr>
      <w:proofErr w:type="spellStart"/>
      <w:r w:rsidRPr="00317FBE">
        <w:rPr>
          <w:rFonts w:cstheme="minorHAnsi"/>
          <w:sz w:val="18"/>
          <w:szCs w:val="18"/>
        </w:rPr>
        <w:t>Seida</w:t>
      </w:r>
      <w:proofErr w:type="spellEnd"/>
      <w:r w:rsidRPr="00317FBE">
        <w:rPr>
          <w:rFonts w:cstheme="minorHAnsi"/>
          <w:sz w:val="18"/>
          <w:szCs w:val="18"/>
        </w:rPr>
        <w:t xml:space="preserve"> JC, Schouten JR, Boylan K, et al.  Antipsychotics for children and young adults: a comparative effectiveness review. Pediatrics   2012;129:e771-e784.</w:t>
      </w:r>
    </w:p>
    <w:p w14:paraId="56C4FC1C" w14:textId="77777777" w:rsidR="00D81C86" w:rsidRPr="00317FBE" w:rsidRDefault="00D81C86" w:rsidP="00317FBE">
      <w:pPr>
        <w:rPr>
          <w:rFonts w:cstheme="minorHAnsi"/>
          <w:sz w:val="18"/>
          <w:szCs w:val="18"/>
        </w:rPr>
      </w:pPr>
    </w:p>
    <w:p w14:paraId="5E08A4AC" w14:textId="77777777" w:rsidR="00D81C86" w:rsidRPr="00317FBE" w:rsidRDefault="00D81C86" w:rsidP="00317FBE">
      <w:pPr>
        <w:rPr>
          <w:rFonts w:cstheme="minorHAnsi"/>
          <w:sz w:val="18"/>
          <w:szCs w:val="18"/>
        </w:rPr>
      </w:pPr>
      <w:r w:rsidRPr="00317FBE">
        <w:rPr>
          <w:rFonts w:cstheme="minorHAnsi"/>
          <w:sz w:val="18"/>
          <w:szCs w:val="18"/>
        </w:rPr>
        <w:t xml:space="preserve">Sikich L, Frazier JA, </w:t>
      </w:r>
      <w:proofErr w:type="spellStart"/>
      <w:r w:rsidRPr="00317FBE">
        <w:rPr>
          <w:rFonts w:cstheme="minorHAnsi"/>
          <w:sz w:val="18"/>
          <w:szCs w:val="18"/>
        </w:rPr>
        <w:t>McCelellan</w:t>
      </w:r>
      <w:proofErr w:type="spellEnd"/>
      <w:r w:rsidRPr="00317FBE">
        <w:rPr>
          <w:rFonts w:cstheme="minorHAnsi"/>
          <w:sz w:val="18"/>
          <w:szCs w:val="18"/>
        </w:rPr>
        <w:t xml:space="preserve"> J, et al. Double-Blind Comparison of First- and Second-Generation Antipsychotics in Early-Onset Schizophrenia and Schizoaffective Disorder: Findings from the Treatment of Early-Onset Schizophrenia Spectrum Disorders (TEOSS) Study. Am J Psychiatry   2008;165(11):1420-31.</w:t>
      </w:r>
    </w:p>
    <w:p w14:paraId="0CA246E9" w14:textId="77777777" w:rsidR="00D81C86" w:rsidRPr="00317FBE" w:rsidRDefault="00D81C86" w:rsidP="00317FBE">
      <w:pPr>
        <w:rPr>
          <w:rFonts w:cstheme="minorHAnsi"/>
          <w:sz w:val="18"/>
          <w:szCs w:val="18"/>
        </w:rPr>
      </w:pPr>
    </w:p>
    <w:p w14:paraId="488705C0" w14:textId="77777777" w:rsidR="00D81C86" w:rsidRPr="00317FBE" w:rsidRDefault="00D81C86" w:rsidP="00317FBE">
      <w:pPr>
        <w:rPr>
          <w:rFonts w:cstheme="minorHAnsi"/>
          <w:sz w:val="18"/>
          <w:szCs w:val="18"/>
        </w:rPr>
      </w:pPr>
      <w:proofErr w:type="spellStart"/>
      <w:r w:rsidRPr="00317FBE">
        <w:rPr>
          <w:rFonts w:cstheme="minorHAnsi"/>
          <w:sz w:val="18"/>
          <w:szCs w:val="18"/>
        </w:rPr>
        <w:t>Southammakosane</w:t>
      </w:r>
      <w:proofErr w:type="spellEnd"/>
      <w:r w:rsidRPr="00317FBE">
        <w:rPr>
          <w:rFonts w:cstheme="minorHAnsi"/>
          <w:sz w:val="18"/>
          <w:szCs w:val="18"/>
        </w:rPr>
        <w:t xml:space="preserve"> C, Schmitz K. Pediatric Psychopharmacology for Treatment of ADHD, Depression, and Anxiety. Pediatrics   2015;136(2):351-59.</w:t>
      </w:r>
    </w:p>
    <w:p w14:paraId="7EF47DEC" w14:textId="77777777" w:rsidR="00D81C86" w:rsidRPr="00317FBE" w:rsidRDefault="00D81C86" w:rsidP="00317FBE">
      <w:pPr>
        <w:rPr>
          <w:rFonts w:cstheme="minorHAnsi"/>
          <w:sz w:val="18"/>
          <w:szCs w:val="18"/>
        </w:rPr>
      </w:pPr>
    </w:p>
    <w:p w14:paraId="048FCB83" w14:textId="77777777" w:rsidR="00D81C86" w:rsidRPr="00317FBE" w:rsidRDefault="00D81C86" w:rsidP="00317FBE">
      <w:pPr>
        <w:rPr>
          <w:rFonts w:cstheme="minorHAnsi"/>
          <w:sz w:val="18"/>
          <w:szCs w:val="18"/>
        </w:rPr>
      </w:pPr>
      <w:proofErr w:type="spellStart"/>
      <w:r w:rsidRPr="00317FBE">
        <w:rPr>
          <w:rFonts w:cstheme="minorHAnsi"/>
          <w:sz w:val="18"/>
          <w:szCs w:val="18"/>
        </w:rPr>
        <w:t>Sporn</w:t>
      </w:r>
      <w:proofErr w:type="spellEnd"/>
      <w:r w:rsidRPr="00317FBE">
        <w:rPr>
          <w:rFonts w:cstheme="minorHAnsi"/>
          <w:sz w:val="18"/>
          <w:szCs w:val="18"/>
        </w:rPr>
        <w:t xml:space="preserve"> AL, et al. Clozapine treatment of childhood-onset schizophrenia: evaluation of effectiveness, adverse effects, and long-term outcome. J Am </w:t>
      </w:r>
      <w:proofErr w:type="spellStart"/>
      <w:r w:rsidRPr="00317FBE">
        <w:rPr>
          <w:rFonts w:cstheme="minorHAnsi"/>
          <w:sz w:val="18"/>
          <w:szCs w:val="18"/>
        </w:rPr>
        <w:t>Acad</w:t>
      </w:r>
      <w:proofErr w:type="spellEnd"/>
      <w:r w:rsidRPr="00317FBE">
        <w:rPr>
          <w:rFonts w:cstheme="minorHAnsi"/>
          <w:sz w:val="18"/>
          <w:szCs w:val="18"/>
        </w:rPr>
        <w:t xml:space="preserve"> Child </w:t>
      </w:r>
      <w:proofErr w:type="spellStart"/>
      <w:r w:rsidRPr="00317FBE">
        <w:rPr>
          <w:rFonts w:cstheme="minorHAnsi"/>
          <w:sz w:val="18"/>
          <w:szCs w:val="18"/>
        </w:rPr>
        <w:t>Adolesc</w:t>
      </w:r>
      <w:proofErr w:type="spellEnd"/>
      <w:r w:rsidRPr="00317FBE">
        <w:rPr>
          <w:rFonts w:cstheme="minorHAnsi"/>
          <w:sz w:val="18"/>
          <w:szCs w:val="18"/>
        </w:rPr>
        <w:t xml:space="preserve"> Psychiatry   2007;46(10):1349-56.</w:t>
      </w:r>
    </w:p>
    <w:p w14:paraId="1B7F0EF9" w14:textId="77777777" w:rsidR="00D81C86" w:rsidRPr="00317FBE" w:rsidRDefault="00D81C86" w:rsidP="00317FBE">
      <w:pPr>
        <w:rPr>
          <w:rFonts w:cstheme="minorHAnsi"/>
          <w:sz w:val="18"/>
          <w:szCs w:val="18"/>
        </w:rPr>
      </w:pPr>
    </w:p>
    <w:p w14:paraId="746E2AA4" w14:textId="77777777" w:rsidR="00D81C86" w:rsidRPr="00317FBE" w:rsidRDefault="00D81C86" w:rsidP="00317FBE">
      <w:pPr>
        <w:rPr>
          <w:rFonts w:cstheme="minorHAnsi"/>
          <w:sz w:val="18"/>
          <w:szCs w:val="18"/>
        </w:rPr>
      </w:pPr>
      <w:r w:rsidRPr="00317FBE">
        <w:rPr>
          <w:rFonts w:cstheme="minorHAnsi"/>
          <w:sz w:val="18"/>
          <w:szCs w:val="18"/>
        </w:rPr>
        <w:t>Stigler KA, et al. Paliperidone for irritability in adolescents and young adults with autistic disorder. Psychopharmacology (</w:t>
      </w:r>
      <w:proofErr w:type="spellStart"/>
      <w:r w:rsidRPr="00317FBE">
        <w:rPr>
          <w:rFonts w:cstheme="minorHAnsi"/>
          <w:sz w:val="18"/>
          <w:szCs w:val="18"/>
        </w:rPr>
        <w:t>Berl</w:t>
      </w:r>
      <w:proofErr w:type="spellEnd"/>
      <w:r w:rsidRPr="00317FBE">
        <w:rPr>
          <w:rFonts w:cstheme="minorHAnsi"/>
          <w:sz w:val="18"/>
          <w:szCs w:val="18"/>
        </w:rPr>
        <w:t>)   2012;223(2)</w:t>
      </w:r>
      <w:r w:rsidR="004629CE" w:rsidRPr="00317FBE">
        <w:rPr>
          <w:rFonts w:cstheme="minorHAnsi"/>
          <w:sz w:val="18"/>
          <w:szCs w:val="18"/>
        </w:rPr>
        <w:t>:237-45.</w:t>
      </w:r>
    </w:p>
    <w:p w14:paraId="4166BAA8" w14:textId="77777777" w:rsidR="00BF328E" w:rsidRPr="00317FBE" w:rsidRDefault="00BF328E" w:rsidP="00317FBE">
      <w:pPr>
        <w:rPr>
          <w:rFonts w:cstheme="minorHAnsi"/>
          <w:sz w:val="18"/>
          <w:szCs w:val="18"/>
        </w:rPr>
      </w:pPr>
    </w:p>
    <w:p w14:paraId="1D139A39" w14:textId="77777777" w:rsidR="00BF328E" w:rsidRPr="00317FBE" w:rsidRDefault="00BF328E" w:rsidP="00317FBE">
      <w:pPr>
        <w:rPr>
          <w:rFonts w:cstheme="minorHAnsi"/>
          <w:sz w:val="18"/>
          <w:szCs w:val="18"/>
        </w:rPr>
      </w:pPr>
      <w:r w:rsidRPr="00317FBE">
        <w:rPr>
          <w:rFonts w:cstheme="minorHAnsi"/>
          <w:sz w:val="18"/>
          <w:szCs w:val="18"/>
        </w:rPr>
        <w:t>Subcommittee on Attention-Deficit Hyperactivity Disorder, Steering Committee on Quality Improvement and Management. ADHD: Clinical Practice Guideline for the Diagnosis, Evaluation, and Treatment of Attention-Deficit/Hyperactivity Disorder in Children and Adolescents. Pediatrics   2011;128:1007-22.</w:t>
      </w:r>
    </w:p>
    <w:p w14:paraId="1410325C" w14:textId="77777777" w:rsidR="00BF328E" w:rsidRPr="00317FBE" w:rsidRDefault="00BF328E" w:rsidP="00317FBE">
      <w:pPr>
        <w:rPr>
          <w:rFonts w:cstheme="minorHAnsi"/>
          <w:sz w:val="18"/>
          <w:szCs w:val="18"/>
        </w:rPr>
      </w:pPr>
    </w:p>
    <w:p w14:paraId="4C68A8FF" w14:textId="77777777" w:rsidR="00BF328E" w:rsidRPr="00317FBE" w:rsidRDefault="00BF328E" w:rsidP="00317FBE">
      <w:pPr>
        <w:rPr>
          <w:rFonts w:cstheme="minorHAnsi"/>
          <w:sz w:val="18"/>
          <w:szCs w:val="18"/>
        </w:rPr>
      </w:pPr>
      <w:r w:rsidRPr="00317FBE">
        <w:rPr>
          <w:rFonts w:cstheme="minorHAnsi"/>
          <w:sz w:val="18"/>
          <w:szCs w:val="18"/>
        </w:rPr>
        <w:t xml:space="preserve">van </w:t>
      </w:r>
      <w:proofErr w:type="spellStart"/>
      <w:r w:rsidRPr="00317FBE">
        <w:rPr>
          <w:rFonts w:cstheme="minorHAnsi"/>
          <w:sz w:val="18"/>
          <w:szCs w:val="18"/>
        </w:rPr>
        <w:t>Geijlswijk</w:t>
      </w:r>
      <w:proofErr w:type="spellEnd"/>
      <w:r w:rsidRPr="00317FBE">
        <w:rPr>
          <w:rFonts w:cstheme="minorHAnsi"/>
          <w:sz w:val="18"/>
          <w:szCs w:val="18"/>
        </w:rPr>
        <w:t xml:space="preserve"> IM, van der Heijden KB, Egberts ACG, et al. Dose finding of melatonin for chronic idiopathic childhood sleep onset insomnia: an RCT. Psychopharmacology   2010;212:379-391.</w:t>
      </w:r>
    </w:p>
    <w:p w14:paraId="2A84FA66" w14:textId="77777777" w:rsidR="00BF328E" w:rsidRPr="00317FBE" w:rsidRDefault="00BF328E" w:rsidP="00317FBE">
      <w:pPr>
        <w:rPr>
          <w:rFonts w:cstheme="minorHAnsi"/>
          <w:b/>
          <w:i/>
          <w:color w:val="2F5496" w:themeColor="accent1" w:themeShade="BF"/>
          <w:sz w:val="18"/>
          <w:szCs w:val="18"/>
        </w:rPr>
      </w:pPr>
    </w:p>
    <w:p w14:paraId="3642A8CE" w14:textId="77777777" w:rsidR="004629CE" w:rsidRPr="00317FBE" w:rsidRDefault="004629CE" w:rsidP="00317FBE">
      <w:pPr>
        <w:rPr>
          <w:rFonts w:cstheme="minorHAnsi"/>
          <w:sz w:val="18"/>
          <w:szCs w:val="18"/>
        </w:rPr>
      </w:pPr>
      <w:proofErr w:type="spellStart"/>
      <w:r w:rsidRPr="00317FBE">
        <w:rPr>
          <w:rFonts w:cstheme="minorHAnsi"/>
          <w:sz w:val="18"/>
          <w:szCs w:val="18"/>
        </w:rPr>
        <w:t>Varigonada</w:t>
      </w:r>
      <w:proofErr w:type="spellEnd"/>
      <w:r w:rsidRPr="00317FBE">
        <w:rPr>
          <w:rFonts w:cstheme="minorHAnsi"/>
          <w:sz w:val="18"/>
          <w:szCs w:val="18"/>
        </w:rPr>
        <w:t xml:space="preserve"> AL, </w:t>
      </w:r>
      <w:proofErr w:type="spellStart"/>
      <w:r w:rsidRPr="00317FBE">
        <w:rPr>
          <w:rFonts w:cstheme="minorHAnsi"/>
          <w:sz w:val="18"/>
          <w:szCs w:val="18"/>
        </w:rPr>
        <w:t>Jukubovski</w:t>
      </w:r>
      <w:proofErr w:type="spellEnd"/>
      <w:r w:rsidRPr="00317FBE">
        <w:rPr>
          <w:rFonts w:cstheme="minorHAnsi"/>
          <w:sz w:val="18"/>
          <w:szCs w:val="18"/>
        </w:rPr>
        <w:t xml:space="preserve"> E, Taylor MJ, et al. Systematic </w:t>
      </w:r>
      <w:proofErr w:type="gramStart"/>
      <w:r w:rsidRPr="00317FBE">
        <w:rPr>
          <w:rFonts w:cstheme="minorHAnsi"/>
          <w:sz w:val="18"/>
          <w:szCs w:val="18"/>
        </w:rPr>
        <w:t>review</w:t>
      </w:r>
      <w:proofErr w:type="gramEnd"/>
      <w:r w:rsidRPr="00317FBE">
        <w:rPr>
          <w:rFonts w:cstheme="minorHAnsi"/>
          <w:sz w:val="18"/>
          <w:szCs w:val="18"/>
        </w:rPr>
        <w:t xml:space="preserve"> and meta-analysis: early treatment responses of selective serotonin reuptake inhibitors in pediatric major depressive disorder. J Am </w:t>
      </w:r>
      <w:proofErr w:type="spellStart"/>
      <w:r w:rsidRPr="00317FBE">
        <w:rPr>
          <w:rFonts w:cstheme="minorHAnsi"/>
          <w:sz w:val="18"/>
          <w:szCs w:val="18"/>
        </w:rPr>
        <w:t>Acad</w:t>
      </w:r>
      <w:proofErr w:type="spellEnd"/>
      <w:r w:rsidRPr="00317FBE">
        <w:rPr>
          <w:rFonts w:cstheme="minorHAnsi"/>
          <w:sz w:val="18"/>
          <w:szCs w:val="18"/>
        </w:rPr>
        <w:t xml:space="preserve"> Child </w:t>
      </w:r>
      <w:proofErr w:type="spellStart"/>
      <w:r w:rsidRPr="00317FBE">
        <w:rPr>
          <w:rFonts w:cstheme="minorHAnsi"/>
          <w:sz w:val="18"/>
          <w:szCs w:val="18"/>
        </w:rPr>
        <w:t>Adolesc</w:t>
      </w:r>
      <w:proofErr w:type="spellEnd"/>
      <w:r w:rsidRPr="00317FBE">
        <w:rPr>
          <w:rFonts w:cstheme="minorHAnsi"/>
          <w:sz w:val="18"/>
          <w:szCs w:val="18"/>
        </w:rPr>
        <w:t xml:space="preserve"> Psych   2015;54:557-564.</w:t>
      </w:r>
    </w:p>
    <w:p w14:paraId="3652B151" w14:textId="77777777" w:rsidR="004629CE" w:rsidRPr="00317FBE" w:rsidRDefault="004629CE" w:rsidP="00317FBE">
      <w:pPr>
        <w:rPr>
          <w:rFonts w:cstheme="minorHAnsi"/>
          <w:sz w:val="18"/>
          <w:szCs w:val="18"/>
        </w:rPr>
      </w:pPr>
    </w:p>
    <w:p w14:paraId="1D693909" w14:textId="77777777" w:rsidR="004629CE" w:rsidRPr="00317FBE" w:rsidRDefault="004629CE" w:rsidP="00317FBE">
      <w:pPr>
        <w:rPr>
          <w:rFonts w:cstheme="minorHAnsi"/>
          <w:sz w:val="18"/>
          <w:szCs w:val="18"/>
        </w:rPr>
      </w:pPr>
      <w:r w:rsidRPr="00317FBE">
        <w:rPr>
          <w:rFonts w:cstheme="minorHAnsi"/>
          <w:sz w:val="18"/>
          <w:szCs w:val="18"/>
        </w:rPr>
        <w:t xml:space="preserve">Vaughan B, </w:t>
      </w:r>
      <w:proofErr w:type="spellStart"/>
      <w:r w:rsidRPr="00317FBE">
        <w:rPr>
          <w:rFonts w:cstheme="minorHAnsi"/>
          <w:sz w:val="18"/>
          <w:szCs w:val="18"/>
        </w:rPr>
        <w:t>Kratochvil</w:t>
      </w:r>
      <w:proofErr w:type="spellEnd"/>
      <w:r w:rsidRPr="00317FBE">
        <w:rPr>
          <w:rFonts w:cstheme="minorHAnsi"/>
          <w:sz w:val="18"/>
          <w:szCs w:val="18"/>
        </w:rPr>
        <w:t xml:space="preserve"> CJ. Pharmacotherapy of pediatric attention-deficit/hyperactivity disorder. Child </w:t>
      </w:r>
      <w:proofErr w:type="spellStart"/>
      <w:r w:rsidRPr="00317FBE">
        <w:rPr>
          <w:rFonts w:cstheme="minorHAnsi"/>
          <w:sz w:val="18"/>
          <w:szCs w:val="18"/>
        </w:rPr>
        <w:t>Adolesc</w:t>
      </w:r>
      <w:proofErr w:type="spellEnd"/>
      <w:r w:rsidRPr="00317FBE">
        <w:rPr>
          <w:rFonts w:cstheme="minorHAnsi"/>
          <w:sz w:val="18"/>
          <w:szCs w:val="18"/>
        </w:rPr>
        <w:t xml:space="preserve"> Psychiatric Clin N Am   2012;21:941-55.</w:t>
      </w:r>
    </w:p>
    <w:p w14:paraId="68BDC21E" w14:textId="77777777" w:rsidR="004629CE" w:rsidRPr="00317FBE" w:rsidRDefault="004629CE" w:rsidP="00317FBE">
      <w:pPr>
        <w:rPr>
          <w:rFonts w:cstheme="minorHAnsi"/>
          <w:sz w:val="18"/>
          <w:szCs w:val="18"/>
        </w:rPr>
      </w:pPr>
    </w:p>
    <w:p w14:paraId="52CCED69" w14:textId="77777777" w:rsidR="004629CE" w:rsidRPr="00317FBE" w:rsidRDefault="004629CE" w:rsidP="00317FBE">
      <w:pPr>
        <w:rPr>
          <w:rFonts w:cstheme="minorHAnsi"/>
          <w:sz w:val="18"/>
          <w:szCs w:val="18"/>
        </w:rPr>
      </w:pPr>
      <w:r w:rsidRPr="00317FBE">
        <w:rPr>
          <w:rFonts w:cstheme="minorHAnsi"/>
          <w:sz w:val="18"/>
          <w:szCs w:val="18"/>
        </w:rPr>
        <w:t xml:space="preserve">Vetter VL, et al. Cardiovascular monitoring of children and adolescents receiving medications for ADHD-Scientific Statement. </w:t>
      </w:r>
      <w:proofErr w:type="spellStart"/>
      <w:r w:rsidRPr="00317FBE">
        <w:rPr>
          <w:rFonts w:cstheme="minorHAnsi"/>
          <w:sz w:val="18"/>
          <w:szCs w:val="18"/>
        </w:rPr>
        <w:t>Admerican</w:t>
      </w:r>
      <w:proofErr w:type="spellEnd"/>
      <w:r w:rsidRPr="00317FBE">
        <w:rPr>
          <w:rFonts w:cstheme="minorHAnsi"/>
          <w:sz w:val="18"/>
          <w:szCs w:val="18"/>
        </w:rPr>
        <w:t xml:space="preserve"> Heart Assoc Circulation   2008;117:2407-2423.</w:t>
      </w:r>
    </w:p>
    <w:p w14:paraId="1ABCC04B" w14:textId="77777777" w:rsidR="004629CE" w:rsidRPr="00317FBE" w:rsidRDefault="004629CE" w:rsidP="00317FBE">
      <w:pPr>
        <w:rPr>
          <w:rFonts w:cstheme="minorHAnsi"/>
          <w:sz w:val="18"/>
          <w:szCs w:val="18"/>
        </w:rPr>
      </w:pPr>
    </w:p>
    <w:p w14:paraId="5629CD58" w14:textId="77777777" w:rsidR="004629CE" w:rsidRPr="00317FBE" w:rsidRDefault="004629CE" w:rsidP="00317FBE">
      <w:pPr>
        <w:rPr>
          <w:rFonts w:cstheme="minorHAnsi"/>
          <w:sz w:val="18"/>
          <w:szCs w:val="18"/>
        </w:rPr>
      </w:pPr>
      <w:r w:rsidRPr="00317FBE">
        <w:rPr>
          <w:rFonts w:cstheme="minorHAnsi"/>
          <w:sz w:val="18"/>
          <w:szCs w:val="18"/>
        </w:rPr>
        <w:lastRenderedPageBreak/>
        <w:t xml:space="preserve">Wagner KD. A double blind, randomized placebo-controlled trial of escitalopram in the treatment of pediatric depression. J Am </w:t>
      </w:r>
      <w:proofErr w:type="spellStart"/>
      <w:r w:rsidRPr="00317FBE">
        <w:rPr>
          <w:rFonts w:cstheme="minorHAnsi"/>
          <w:sz w:val="18"/>
          <w:szCs w:val="18"/>
        </w:rPr>
        <w:t>Acad</w:t>
      </w:r>
      <w:proofErr w:type="spellEnd"/>
      <w:r w:rsidRPr="00317FBE">
        <w:rPr>
          <w:rFonts w:cstheme="minorHAnsi"/>
          <w:sz w:val="18"/>
          <w:szCs w:val="18"/>
        </w:rPr>
        <w:t xml:space="preserve"> Child </w:t>
      </w:r>
      <w:proofErr w:type="spellStart"/>
      <w:r w:rsidRPr="00317FBE">
        <w:rPr>
          <w:rFonts w:cstheme="minorHAnsi"/>
          <w:sz w:val="18"/>
          <w:szCs w:val="18"/>
        </w:rPr>
        <w:t>Adolesc</w:t>
      </w:r>
      <w:proofErr w:type="spellEnd"/>
      <w:r w:rsidRPr="00317FBE">
        <w:rPr>
          <w:rFonts w:cstheme="minorHAnsi"/>
          <w:sz w:val="18"/>
          <w:szCs w:val="18"/>
        </w:rPr>
        <w:t xml:space="preserve"> Psychiatry   2006;45(3):280-288.</w:t>
      </w:r>
    </w:p>
    <w:p w14:paraId="1CB7897B" w14:textId="77777777" w:rsidR="004629CE" w:rsidRPr="00317FBE" w:rsidRDefault="004629CE" w:rsidP="00317FBE">
      <w:pPr>
        <w:rPr>
          <w:rFonts w:cstheme="minorHAnsi"/>
          <w:sz w:val="18"/>
          <w:szCs w:val="18"/>
        </w:rPr>
      </w:pPr>
    </w:p>
    <w:p w14:paraId="4821E55C" w14:textId="77777777" w:rsidR="004629CE" w:rsidRPr="00317FBE" w:rsidRDefault="004629CE" w:rsidP="00317FBE">
      <w:pPr>
        <w:rPr>
          <w:rFonts w:cstheme="minorHAnsi"/>
          <w:sz w:val="18"/>
          <w:szCs w:val="18"/>
        </w:rPr>
      </w:pPr>
      <w:r w:rsidRPr="00317FBE">
        <w:rPr>
          <w:rFonts w:cstheme="minorHAnsi"/>
          <w:sz w:val="18"/>
          <w:szCs w:val="18"/>
        </w:rPr>
        <w:t xml:space="preserve">Wagner KD, </w:t>
      </w:r>
      <w:proofErr w:type="spellStart"/>
      <w:r w:rsidRPr="00317FBE">
        <w:rPr>
          <w:rFonts w:cstheme="minorHAnsi"/>
          <w:sz w:val="18"/>
          <w:szCs w:val="18"/>
        </w:rPr>
        <w:t>Pliszka</w:t>
      </w:r>
      <w:proofErr w:type="spellEnd"/>
      <w:r w:rsidRPr="00317FBE">
        <w:rPr>
          <w:rFonts w:cstheme="minorHAnsi"/>
          <w:sz w:val="18"/>
          <w:szCs w:val="18"/>
        </w:rPr>
        <w:t xml:space="preserve"> SR. Treatment of child and adolescent disorders. In: </w:t>
      </w:r>
      <w:proofErr w:type="spellStart"/>
      <w:r w:rsidRPr="00317FBE">
        <w:rPr>
          <w:rFonts w:cstheme="minorHAnsi"/>
          <w:sz w:val="18"/>
          <w:szCs w:val="18"/>
        </w:rPr>
        <w:t>Schaztzberg</w:t>
      </w:r>
      <w:proofErr w:type="spellEnd"/>
      <w:r w:rsidRPr="00317FBE">
        <w:rPr>
          <w:rFonts w:cstheme="minorHAnsi"/>
          <w:sz w:val="18"/>
          <w:szCs w:val="18"/>
        </w:rPr>
        <w:t xml:space="preserve"> AF, </w:t>
      </w:r>
      <w:proofErr w:type="spellStart"/>
      <w:r w:rsidRPr="00317FBE">
        <w:rPr>
          <w:rFonts w:cstheme="minorHAnsi"/>
          <w:sz w:val="18"/>
          <w:szCs w:val="18"/>
        </w:rPr>
        <w:t>Nemeroff</w:t>
      </w:r>
      <w:proofErr w:type="spellEnd"/>
      <w:r w:rsidRPr="00317FBE">
        <w:rPr>
          <w:rFonts w:cstheme="minorHAnsi"/>
          <w:sz w:val="18"/>
          <w:szCs w:val="18"/>
        </w:rPr>
        <w:t xml:space="preserve"> CB (eds). Textbook of psychopharmacology, 4</w:t>
      </w:r>
      <w:r w:rsidRPr="00317FBE">
        <w:rPr>
          <w:rFonts w:cstheme="minorHAnsi"/>
          <w:sz w:val="18"/>
          <w:szCs w:val="18"/>
          <w:vertAlign w:val="superscript"/>
        </w:rPr>
        <w:t>th</w:t>
      </w:r>
      <w:r w:rsidRPr="00317FBE">
        <w:rPr>
          <w:rFonts w:cstheme="minorHAnsi"/>
          <w:sz w:val="18"/>
          <w:szCs w:val="18"/>
        </w:rPr>
        <w:t>. Ed. American Psychiatric Publishing, Washington, DC, 2009;1309-1371.</w:t>
      </w:r>
    </w:p>
    <w:p w14:paraId="5768E4AB" w14:textId="77777777" w:rsidR="004629CE" w:rsidRPr="00317FBE" w:rsidRDefault="004629CE" w:rsidP="00317FBE">
      <w:pPr>
        <w:rPr>
          <w:rFonts w:cstheme="minorHAnsi"/>
          <w:sz w:val="18"/>
          <w:szCs w:val="18"/>
        </w:rPr>
      </w:pPr>
    </w:p>
    <w:p w14:paraId="6E1963B0" w14:textId="77777777" w:rsidR="004629CE" w:rsidRPr="00317FBE" w:rsidRDefault="004629CE" w:rsidP="00317FBE">
      <w:pPr>
        <w:rPr>
          <w:rFonts w:cstheme="minorHAnsi"/>
          <w:sz w:val="18"/>
          <w:szCs w:val="18"/>
        </w:rPr>
      </w:pPr>
      <w:r w:rsidRPr="00317FBE">
        <w:rPr>
          <w:rFonts w:cstheme="minorHAnsi"/>
          <w:sz w:val="18"/>
          <w:szCs w:val="18"/>
        </w:rPr>
        <w:t xml:space="preserve">Walkup J, Work Group on Quality Issues. Practice parameter on the use of psychotropic medication in children and adolescents. J Am </w:t>
      </w:r>
      <w:proofErr w:type="spellStart"/>
      <w:r w:rsidRPr="00317FBE">
        <w:rPr>
          <w:rFonts w:cstheme="minorHAnsi"/>
          <w:sz w:val="18"/>
          <w:szCs w:val="18"/>
        </w:rPr>
        <w:t>Acad</w:t>
      </w:r>
      <w:proofErr w:type="spellEnd"/>
      <w:r w:rsidRPr="00317FBE">
        <w:rPr>
          <w:rFonts w:cstheme="minorHAnsi"/>
          <w:sz w:val="18"/>
          <w:szCs w:val="18"/>
        </w:rPr>
        <w:t xml:space="preserve"> Child </w:t>
      </w:r>
      <w:proofErr w:type="spellStart"/>
      <w:r w:rsidRPr="00317FBE">
        <w:rPr>
          <w:rFonts w:cstheme="minorHAnsi"/>
          <w:sz w:val="18"/>
          <w:szCs w:val="18"/>
        </w:rPr>
        <w:t>Adolesc</w:t>
      </w:r>
      <w:proofErr w:type="spellEnd"/>
      <w:r w:rsidRPr="00317FBE">
        <w:rPr>
          <w:rFonts w:cstheme="minorHAnsi"/>
          <w:sz w:val="18"/>
          <w:szCs w:val="18"/>
        </w:rPr>
        <w:t xml:space="preserve"> Psychiatry   2009;48:961-73.</w:t>
      </w:r>
    </w:p>
    <w:p w14:paraId="5F124288" w14:textId="77777777" w:rsidR="004629CE" w:rsidRPr="00317FBE" w:rsidRDefault="004629CE" w:rsidP="00317FBE">
      <w:pPr>
        <w:rPr>
          <w:rFonts w:cstheme="minorHAnsi"/>
          <w:sz w:val="18"/>
          <w:szCs w:val="18"/>
        </w:rPr>
      </w:pPr>
    </w:p>
    <w:p w14:paraId="5A8F5550" w14:textId="77777777" w:rsidR="004629CE" w:rsidRPr="00317FBE" w:rsidRDefault="004629CE" w:rsidP="00317FBE">
      <w:pPr>
        <w:rPr>
          <w:rFonts w:cstheme="minorHAnsi"/>
          <w:sz w:val="18"/>
          <w:szCs w:val="18"/>
        </w:rPr>
      </w:pPr>
      <w:proofErr w:type="spellStart"/>
      <w:r w:rsidRPr="00317FBE">
        <w:rPr>
          <w:rFonts w:cstheme="minorHAnsi"/>
          <w:sz w:val="18"/>
          <w:szCs w:val="18"/>
        </w:rPr>
        <w:t>Wilens</w:t>
      </w:r>
      <w:proofErr w:type="spellEnd"/>
      <w:r w:rsidRPr="00317FBE">
        <w:rPr>
          <w:rFonts w:cstheme="minorHAnsi"/>
          <w:sz w:val="18"/>
          <w:szCs w:val="18"/>
        </w:rPr>
        <w:t xml:space="preserve"> TE, Robertson B, </w:t>
      </w:r>
      <w:proofErr w:type="spellStart"/>
      <w:r w:rsidRPr="00317FBE">
        <w:rPr>
          <w:rFonts w:cstheme="minorHAnsi"/>
          <w:sz w:val="18"/>
          <w:szCs w:val="18"/>
        </w:rPr>
        <w:t>Sikirca</w:t>
      </w:r>
      <w:proofErr w:type="spellEnd"/>
      <w:r w:rsidRPr="00317FBE">
        <w:rPr>
          <w:rFonts w:cstheme="minorHAnsi"/>
          <w:sz w:val="18"/>
          <w:szCs w:val="18"/>
        </w:rPr>
        <w:t xml:space="preserve"> V, et al. A randomized, placebo-controlled trial of guanfacine extended release in adolescents with attention-deficit/hyperactivity disorder. J Am </w:t>
      </w:r>
      <w:proofErr w:type="spellStart"/>
      <w:r w:rsidRPr="00317FBE">
        <w:rPr>
          <w:rFonts w:cstheme="minorHAnsi"/>
          <w:sz w:val="18"/>
          <w:szCs w:val="18"/>
        </w:rPr>
        <w:t>Acad</w:t>
      </w:r>
      <w:proofErr w:type="spellEnd"/>
      <w:r w:rsidRPr="00317FBE">
        <w:rPr>
          <w:rFonts w:cstheme="minorHAnsi"/>
          <w:sz w:val="18"/>
          <w:szCs w:val="18"/>
        </w:rPr>
        <w:t xml:space="preserve"> Child </w:t>
      </w:r>
      <w:proofErr w:type="spellStart"/>
      <w:r w:rsidRPr="00317FBE">
        <w:rPr>
          <w:rFonts w:cstheme="minorHAnsi"/>
          <w:sz w:val="18"/>
          <w:szCs w:val="18"/>
        </w:rPr>
        <w:t>Adolesc</w:t>
      </w:r>
      <w:proofErr w:type="spellEnd"/>
      <w:r w:rsidRPr="00317FBE">
        <w:rPr>
          <w:rFonts w:cstheme="minorHAnsi"/>
          <w:sz w:val="18"/>
          <w:szCs w:val="18"/>
        </w:rPr>
        <w:t xml:space="preserve"> Psychiatry   2015;54:916-25.</w:t>
      </w:r>
    </w:p>
    <w:p w14:paraId="47C8CC35" w14:textId="77777777" w:rsidR="004629CE" w:rsidRPr="00317FBE" w:rsidRDefault="004629CE" w:rsidP="00317FBE">
      <w:pPr>
        <w:rPr>
          <w:rFonts w:cstheme="minorHAnsi"/>
          <w:sz w:val="18"/>
          <w:szCs w:val="18"/>
        </w:rPr>
      </w:pPr>
    </w:p>
    <w:p w14:paraId="7D4EE78A" w14:textId="77777777" w:rsidR="004629CE" w:rsidRPr="00317FBE" w:rsidRDefault="004629CE" w:rsidP="00317FBE">
      <w:pPr>
        <w:rPr>
          <w:rFonts w:cstheme="minorHAnsi"/>
          <w:sz w:val="18"/>
          <w:szCs w:val="18"/>
        </w:rPr>
      </w:pPr>
      <w:r w:rsidRPr="00317FBE">
        <w:rPr>
          <w:rFonts w:cstheme="minorHAnsi"/>
          <w:sz w:val="18"/>
          <w:szCs w:val="18"/>
        </w:rPr>
        <w:t xml:space="preserve">Wozniak J, Mick E, </w:t>
      </w:r>
      <w:proofErr w:type="spellStart"/>
      <w:r w:rsidRPr="00317FBE">
        <w:rPr>
          <w:rFonts w:cstheme="minorHAnsi"/>
          <w:sz w:val="18"/>
          <w:szCs w:val="18"/>
        </w:rPr>
        <w:t>Waxmonsky</w:t>
      </w:r>
      <w:proofErr w:type="spellEnd"/>
      <w:r w:rsidRPr="00317FBE">
        <w:rPr>
          <w:rFonts w:cstheme="minorHAnsi"/>
          <w:sz w:val="18"/>
          <w:szCs w:val="18"/>
        </w:rPr>
        <w:t xml:space="preserve"> J, et al. Comparison of Open-Label, 8-Week Trials of Olanzapine Monotherapy and Topiramate Augmentation of Olanzapine for the Treatment of Pediatric </w:t>
      </w:r>
      <w:r w:rsidR="00CB6CF8" w:rsidRPr="00317FBE">
        <w:rPr>
          <w:rFonts w:cstheme="minorHAnsi"/>
          <w:sz w:val="18"/>
          <w:szCs w:val="18"/>
        </w:rPr>
        <w:t xml:space="preserve">Bipolar. J Child </w:t>
      </w:r>
      <w:proofErr w:type="spellStart"/>
      <w:r w:rsidR="00CB6CF8" w:rsidRPr="00317FBE">
        <w:rPr>
          <w:rFonts w:cstheme="minorHAnsi"/>
          <w:sz w:val="18"/>
          <w:szCs w:val="18"/>
        </w:rPr>
        <w:t>Adolesc</w:t>
      </w:r>
      <w:proofErr w:type="spellEnd"/>
      <w:r w:rsidR="00CB6CF8" w:rsidRPr="00317FBE">
        <w:rPr>
          <w:rFonts w:cstheme="minorHAnsi"/>
          <w:sz w:val="18"/>
          <w:szCs w:val="18"/>
        </w:rPr>
        <w:t xml:space="preserve"> </w:t>
      </w:r>
      <w:proofErr w:type="spellStart"/>
      <w:r w:rsidR="00CB6CF8" w:rsidRPr="00317FBE">
        <w:rPr>
          <w:rFonts w:cstheme="minorHAnsi"/>
          <w:sz w:val="18"/>
          <w:szCs w:val="18"/>
        </w:rPr>
        <w:t>Psychopharmacol</w:t>
      </w:r>
      <w:proofErr w:type="spellEnd"/>
      <w:r w:rsidR="00CB6CF8" w:rsidRPr="00317FBE">
        <w:rPr>
          <w:rFonts w:cstheme="minorHAnsi"/>
          <w:sz w:val="18"/>
          <w:szCs w:val="18"/>
        </w:rPr>
        <w:t xml:space="preserve">   2009;19(5):539-45.</w:t>
      </w:r>
    </w:p>
    <w:p w14:paraId="5715949D" w14:textId="77777777" w:rsidR="00CB6CF8" w:rsidRPr="00317FBE" w:rsidRDefault="00CB6CF8" w:rsidP="00317FBE">
      <w:pPr>
        <w:rPr>
          <w:rFonts w:cstheme="minorHAnsi"/>
          <w:sz w:val="18"/>
          <w:szCs w:val="18"/>
        </w:rPr>
      </w:pPr>
    </w:p>
    <w:p w14:paraId="71F3320F" w14:textId="77777777" w:rsidR="00CB6CF8" w:rsidRPr="00317FBE" w:rsidRDefault="001246B7" w:rsidP="00317FBE">
      <w:pPr>
        <w:rPr>
          <w:rFonts w:cstheme="minorHAnsi"/>
          <w:sz w:val="18"/>
          <w:szCs w:val="18"/>
        </w:rPr>
      </w:pPr>
      <w:proofErr w:type="spellStart"/>
      <w:r w:rsidRPr="00317FBE">
        <w:rPr>
          <w:rFonts w:cstheme="minorHAnsi"/>
          <w:sz w:val="18"/>
          <w:szCs w:val="18"/>
        </w:rPr>
        <w:t>Zolaly</w:t>
      </w:r>
      <w:proofErr w:type="spellEnd"/>
      <w:r w:rsidRPr="00317FBE">
        <w:rPr>
          <w:rFonts w:cstheme="minorHAnsi"/>
          <w:sz w:val="18"/>
          <w:szCs w:val="18"/>
        </w:rPr>
        <w:t xml:space="preserve"> MA. Histamine H1 antagonists and clinical characteristics of febrile seizures. Int J Gen Med 2012;5:277-281.</w:t>
      </w:r>
    </w:p>
    <w:p w14:paraId="19D4604A" w14:textId="77777777" w:rsidR="001246B7" w:rsidRPr="00317FBE" w:rsidRDefault="001246B7" w:rsidP="00317FBE">
      <w:pPr>
        <w:rPr>
          <w:rFonts w:cstheme="minorHAnsi"/>
          <w:sz w:val="18"/>
          <w:szCs w:val="18"/>
        </w:rPr>
      </w:pPr>
    </w:p>
    <w:p w14:paraId="037EADA9" w14:textId="77777777" w:rsidR="00004C0C" w:rsidRPr="00317FBE" w:rsidRDefault="001246B7" w:rsidP="00317FBE">
      <w:pPr>
        <w:rPr>
          <w:rFonts w:cstheme="minorHAnsi"/>
          <w:sz w:val="18"/>
          <w:szCs w:val="18"/>
        </w:rPr>
      </w:pPr>
      <w:proofErr w:type="spellStart"/>
      <w:r w:rsidRPr="00317FBE">
        <w:rPr>
          <w:rFonts w:cstheme="minorHAnsi"/>
          <w:sz w:val="18"/>
          <w:szCs w:val="18"/>
        </w:rPr>
        <w:t>Zuddas</w:t>
      </w:r>
      <w:proofErr w:type="spellEnd"/>
      <w:r w:rsidRPr="00317FBE">
        <w:rPr>
          <w:rFonts w:cstheme="minorHAnsi"/>
          <w:sz w:val="18"/>
          <w:szCs w:val="18"/>
        </w:rPr>
        <w:t xml:space="preserve"> A, </w:t>
      </w:r>
      <w:proofErr w:type="spellStart"/>
      <w:r w:rsidRPr="00317FBE">
        <w:rPr>
          <w:rFonts w:cstheme="minorHAnsi"/>
          <w:sz w:val="18"/>
          <w:szCs w:val="18"/>
        </w:rPr>
        <w:t>Zanni</w:t>
      </w:r>
      <w:proofErr w:type="spellEnd"/>
      <w:r w:rsidRPr="00317FBE">
        <w:rPr>
          <w:rFonts w:cstheme="minorHAnsi"/>
          <w:sz w:val="18"/>
          <w:szCs w:val="18"/>
        </w:rPr>
        <w:t xml:space="preserve"> R, </w:t>
      </w:r>
      <w:proofErr w:type="spellStart"/>
      <w:r w:rsidRPr="00317FBE">
        <w:rPr>
          <w:rFonts w:cstheme="minorHAnsi"/>
          <w:sz w:val="18"/>
          <w:szCs w:val="18"/>
        </w:rPr>
        <w:t>Usala</w:t>
      </w:r>
      <w:proofErr w:type="spellEnd"/>
      <w:r w:rsidRPr="00317FBE">
        <w:rPr>
          <w:rFonts w:cstheme="minorHAnsi"/>
          <w:sz w:val="18"/>
          <w:szCs w:val="18"/>
        </w:rPr>
        <w:t xml:space="preserve"> T. Second generation antipsychotics (SGAs) for non-psychotic disorders in children and adolescents: a review of the randomized controlled studies. </w:t>
      </w:r>
      <w:proofErr w:type="spellStart"/>
      <w:r w:rsidRPr="00317FBE">
        <w:rPr>
          <w:rFonts w:cstheme="minorHAnsi"/>
          <w:sz w:val="18"/>
          <w:szCs w:val="18"/>
        </w:rPr>
        <w:t>Eur</w:t>
      </w:r>
      <w:proofErr w:type="spellEnd"/>
      <w:r w:rsidRPr="00317FBE">
        <w:rPr>
          <w:rFonts w:cstheme="minorHAnsi"/>
          <w:sz w:val="18"/>
          <w:szCs w:val="18"/>
        </w:rPr>
        <w:t xml:space="preserve"> </w:t>
      </w:r>
      <w:proofErr w:type="spellStart"/>
      <w:r w:rsidRPr="00317FBE">
        <w:rPr>
          <w:rFonts w:cstheme="minorHAnsi"/>
          <w:sz w:val="18"/>
          <w:szCs w:val="18"/>
        </w:rPr>
        <w:t>Neuropsyschopharmacol</w:t>
      </w:r>
      <w:proofErr w:type="spellEnd"/>
      <w:r w:rsidRPr="00317FBE">
        <w:rPr>
          <w:rFonts w:cstheme="minorHAnsi"/>
          <w:sz w:val="18"/>
          <w:szCs w:val="18"/>
        </w:rPr>
        <w:t xml:space="preserve"> 2011;21:600-20.</w:t>
      </w:r>
    </w:p>
    <w:p w14:paraId="2DD8D768" w14:textId="77777777" w:rsidR="00F51946" w:rsidRPr="00317FBE" w:rsidRDefault="00F51946" w:rsidP="00317FBE">
      <w:pPr>
        <w:rPr>
          <w:rFonts w:cstheme="minorHAnsi"/>
          <w:sz w:val="18"/>
          <w:szCs w:val="20"/>
        </w:rPr>
        <w:sectPr w:rsidR="00F51946" w:rsidRPr="00317FBE" w:rsidSect="005C647D">
          <w:type w:val="continuous"/>
          <w:pgSz w:w="12240" w:h="15840" w:code="1"/>
          <w:pgMar w:top="720" w:right="576" w:bottom="720" w:left="576" w:header="432" w:footer="288" w:gutter="0"/>
          <w:cols w:space="720"/>
          <w:titlePg/>
          <w:docGrid w:linePitch="360"/>
        </w:sectPr>
      </w:pPr>
    </w:p>
    <w:p w14:paraId="72CC6E4B" w14:textId="77777777" w:rsidR="001246B7" w:rsidRPr="00317FBE" w:rsidRDefault="001246B7" w:rsidP="00317FBE">
      <w:pPr>
        <w:rPr>
          <w:rFonts w:cstheme="minorHAnsi"/>
          <w:sz w:val="16"/>
          <w:szCs w:val="16"/>
        </w:rPr>
      </w:pPr>
    </w:p>
    <w:p w14:paraId="27B03852" w14:textId="77777777" w:rsidR="001246B7" w:rsidRPr="00317FBE" w:rsidRDefault="001246B7" w:rsidP="00317FBE">
      <w:pPr>
        <w:jc w:val="center"/>
        <w:rPr>
          <w:rFonts w:cstheme="minorHAnsi"/>
          <w:b/>
          <w:i/>
          <w:color w:val="2F5496" w:themeColor="accent1" w:themeShade="BF"/>
          <w:sz w:val="36"/>
          <w:szCs w:val="36"/>
        </w:rPr>
      </w:pPr>
      <w:r w:rsidRPr="00317FBE">
        <w:rPr>
          <w:rFonts w:cstheme="minorHAnsi"/>
          <w:b/>
          <w:i/>
          <w:color w:val="2F5496" w:themeColor="accent1" w:themeShade="BF"/>
          <w:sz w:val="36"/>
          <w:szCs w:val="36"/>
        </w:rPr>
        <w:t>Web Link References</w:t>
      </w:r>
    </w:p>
    <w:p w14:paraId="475A5E34" w14:textId="77777777" w:rsidR="00317FBE" w:rsidRDefault="00317FBE" w:rsidP="00317FBE">
      <w:pPr>
        <w:rPr>
          <w:rFonts w:cstheme="minorHAnsi"/>
          <w:sz w:val="18"/>
          <w:szCs w:val="18"/>
        </w:rPr>
      </w:pPr>
    </w:p>
    <w:p w14:paraId="2E6D6C0B" w14:textId="50E6F539" w:rsidR="001246B7" w:rsidRPr="00317FBE" w:rsidRDefault="00025081" w:rsidP="00317FBE">
      <w:pPr>
        <w:rPr>
          <w:rFonts w:cstheme="minorHAnsi"/>
          <w:sz w:val="18"/>
          <w:szCs w:val="18"/>
        </w:rPr>
      </w:pPr>
      <w:r w:rsidRPr="00317FBE">
        <w:rPr>
          <w:rFonts w:cstheme="minorHAnsi"/>
          <w:sz w:val="18"/>
          <w:szCs w:val="18"/>
        </w:rPr>
        <w:t xml:space="preserve">21 CFR Part 201. Specific Requirements on Content and Format of Labeling for Human Prescription Drugs: Revision of “Pediatric Use” Subsection in the Labeling; Final Rule, Federal Register Volume 59, Number 238, December 13, 1994. </w:t>
      </w:r>
      <w:hyperlink r:id="rId22" w:history="1">
        <w:r w:rsidRPr="00317FBE">
          <w:rPr>
            <w:rStyle w:val="Hyperlink"/>
            <w:rFonts w:cstheme="minorHAnsi"/>
            <w:sz w:val="18"/>
            <w:szCs w:val="18"/>
          </w:rPr>
          <w:t>http://www.gpo.gov/fdsys/pkg/ER-1994-12-13/html/94-30238.htm</w:t>
        </w:r>
      </w:hyperlink>
    </w:p>
    <w:p w14:paraId="36D6BC10" w14:textId="77777777" w:rsidR="00025081" w:rsidRPr="00317FBE" w:rsidRDefault="00025081" w:rsidP="00317FBE">
      <w:pPr>
        <w:rPr>
          <w:rFonts w:cstheme="minorHAnsi"/>
          <w:sz w:val="18"/>
          <w:szCs w:val="18"/>
        </w:rPr>
      </w:pPr>
    </w:p>
    <w:p w14:paraId="66F97206" w14:textId="77777777" w:rsidR="00025081" w:rsidRPr="00317FBE" w:rsidRDefault="00025081" w:rsidP="00317FBE">
      <w:pPr>
        <w:rPr>
          <w:rFonts w:cstheme="minorHAnsi"/>
          <w:sz w:val="18"/>
          <w:szCs w:val="18"/>
        </w:rPr>
      </w:pPr>
      <w:r w:rsidRPr="00317FBE">
        <w:rPr>
          <w:rFonts w:cstheme="minorHAnsi"/>
          <w:sz w:val="18"/>
          <w:szCs w:val="18"/>
        </w:rPr>
        <w:t xml:space="preserve">Advisory Committee on Psychotropic Medications. The use of psychotropic medications for children and youth in the Texas foster care system. Texas Department of Family and Protective Services, September 1, 2004. Archived at: </w:t>
      </w:r>
      <w:hyperlink r:id="rId23" w:history="1">
        <w:r w:rsidRPr="00317FBE">
          <w:rPr>
            <w:rStyle w:val="Hyperlink"/>
            <w:rFonts w:cstheme="minorHAnsi"/>
            <w:sz w:val="18"/>
            <w:szCs w:val="18"/>
          </w:rPr>
          <w:t>http://www.dfps.state.tx.us/Child_Protection/Medical_Services/guide-psychotropic.asp</w:t>
        </w:r>
      </w:hyperlink>
    </w:p>
    <w:p w14:paraId="0A984393" w14:textId="77777777" w:rsidR="00025081" w:rsidRPr="00317FBE" w:rsidRDefault="00025081" w:rsidP="00317FBE">
      <w:pPr>
        <w:rPr>
          <w:rFonts w:cstheme="minorHAnsi"/>
          <w:sz w:val="18"/>
          <w:szCs w:val="18"/>
        </w:rPr>
      </w:pPr>
    </w:p>
    <w:p w14:paraId="0E650764" w14:textId="77777777" w:rsidR="00025081" w:rsidRPr="00317FBE" w:rsidRDefault="00025081" w:rsidP="00317FBE">
      <w:pPr>
        <w:rPr>
          <w:rFonts w:cstheme="minorHAnsi"/>
          <w:sz w:val="18"/>
          <w:szCs w:val="18"/>
        </w:rPr>
      </w:pPr>
      <w:r w:rsidRPr="00317FBE">
        <w:rPr>
          <w:rFonts w:cstheme="minorHAnsi"/>
          <w:sz w:val="18"/>
          <w:szCs w:val="18"/>
        </w:rPr>
        <w:t xml:space="preserve">Children and Adolescents’ Psychoactive Medication Workgroup. Psychoactive medication for children and adolescents: Orientation for Parents, Guardians, and Others. Massachusetts Department of Mental Health, Boston, July 2007. </w:t>
      </w:r>
      <w:hyperlink r:id="rId24" w:history="1">
        <w:r w:rsidRPr="00317FBE">
          <w:rPr>
            <w:rStyle w:val="Hyperlink"/>
            <w:rFonts w:cstheme="minorHAnsi"/>
            <w:sz w:val="18"/>
            <w:szCs w:val="18"/>
          </w:rPr>
          <w:t>http://www.mass.gov/eohhs/docs/dmh/publications/psychoactive-booklet.pdf</w:t>
        </w:r>
      </w:hyperlink>
    </w:p>
    <w:p w14:paraId="54D94884" w14:textId="77777777" w:rsidR="00025081" w:rsidRPr="00317FBE" w:rsidRDefault="00025081" w:rsidP="00317FBE">
      <w:pPr>
        <w:rPr>
          <w:rFonts w:cstheme="minorHAnsi"/>
          <w:sz w:val="18"/>
          <w:szCs w:val="18"/>
        </w:rPr>
      </w:pPr>
    </w:p>
    <w:p w14:paraId="2EBFCAD8" w14:textId="77777777" w:rsidR="00025081" w:rsidRPr="00317FBE" w:rsidRDefault="00025081" w:rsidP="00317FBE">
      <w:pPr>
        <w:rPr>
          <w:rFonts w:cstheme="minorHAnsi"/>
          <w:sz w:val="18"/>
          <w:szCs w:val="18"/>
        </w:rPr>
      </w:pPr>
      <w:r w:rsidRPr="00317FBE">
        <w:rPr>
          <w:rFonts w:cstheme="minorHAnsi"/>
          <w:sz w:val="18"/>
          <w:szCs w:val="18"/>
        </w:rPr>
        <w:t xml:space="preserve">Child Exposure to Trauma: Comparative Effectiveness of Interventions Addressing Maltreatment (Review Number 89). Goldman FJ, Lloyd SW, et al., April 15, 2013. </w:t>
      </w:r>
      <w:hyperlink r:id="rId25" w:history="1">
        <w:r w:rsidRPr="00317FBE">
          <w:rPr>
            <w:rStyle w:val="Hyperlink"/>
            <w:rFonts w:cstheme="minorHAnsi"/>
            <w:sz w:val="18"/>
            <w:szCs w:val="18"/>
          </w:rPr>
          <w:t>http://effectivehealthcare.ahrq.gov/index.cfm/search-for-guides-reviews-and-reports/?pageaction=displayproduct&amp;productid=1463</w:t>
        </w:r>
      </w:hyperlink>
    </w:p>
    <w:p w14:paraId="0ED5809C" w14:textId="77777777" w:rsidR="00025081" w:rsidRPr="00317FBE" w:rsidRDefault="00025081" w:rsidP="00317FBE">
      <w:pPr>
        <w:rPr>
          <w:rFonts w:cstheme="minorHAnsi"/>
          <w:sz w:val="18"/>
          <w:szCs w:val="18"/>
        </w:rPr>
      </w:pPr>
    </w:p>
    <w:p w14:paraId="2FB3A6BB" w14:textId="77777777" w:rsidR="00025081" w:rsidRPr="00317FBE" w:rsidRDefault="00025081" w:rsidP="00317FBE">
      <w:pPr>
        <w:rPr>
          <w:rFonts w:cstheme="minorHAnsi"/>
          <w:sz w:val="18"/>
          <w:szCs w:val="18"/>
        </w:rPr>
      </w:pPr>
      <w:r w:rsidRPr="00317FBE">
        <w:rPr>
          <w:rFonts w:cstheme="minorHAnsi"/>
          <w:sz w:val="18"/>
          <w:szCs w:val="18"/>
        </w:rPr>
        <w:t xml:space="preserve">Child Welfare Trauma Training Toolkit (2013). The National Child Traumatic Stress Network. </w:t>
      </w:r>
      <w:hyperlink r:id="rId26" w:history="1">
        <w:r w:rsidRPr="00317FBE">
          <w:rPr>
            <w:rStyle w:val="Hyperlink"/>
            <w:rFonts w:cstheme="minorHAnsi"/>
            <w:sz w:val="18"/>
            <w:szCs w:val="18"/>
          </w:rPr>
          <w:t>http://learn.nctsn.org/login/index.php</w:t>
        </w:r>
      </w:hyperlink>
    </w:p>
    <w:p w14:paraId="1A102768" w14:textId="77777777" w:rsidR="00025081" w:rsidRPr="00317FBE" w:rsidRDefault="00025081" w:rsidP="00317FBE">
      <w:pPr>
        <w:rPr>
          <w:rFonts w:cstheme="minorHAnsi"/>
          <w:sz w:val="18"/>
          <w:szCs w:val="18"/>
        </w:rPr>
      </w:pPr>
    </w:p>
    <w:p w14:paraId="78C48197" w14:textId="77777777" w:rsidR="00025081" w:rsidRPr="00317FBE" w:rsidRDefault="00025081" w:rsidP="00317FBE">
      <w:pPr>
        <w:rPr>
          <w:rFonts w:cstheme="minorHAnsi"/>
          <w:sz w:val="18"/>
          <w:szCs w:val="18"/>
        </w:rPr>
      </w:pPr>
      <w:r w:rsidRPr="00317FBE">
        <w:rPr>
          <w:rFonts w:cstheme="minorHAnsi"/>
          <w:sz w:val="18"/>
          <w:szCs w:val="18"/>
        </w:rPr>
        <w:t>Facts and Comparisons Drug Information. Clin-</w:t>
      </w:r>
      <w:proofErr w:type="spellStart"/>
      <w:r w:rsidRPr="00317FBE">
        <w:rPr>
          <w:rFonts w:cstheme="minorHAnsi"/>
          <w:sz w:val="18"/>
          <w:szCs w:val="18"/>
        </w:rPr>
        <w:t>eguide</w:t>
      </w:r>
      <w:proofErr w:type="spellEnd"/>
      <w:r w:rsidRPr="00317FBE">
        <w:rPr>
          <w:rFonts w:cstheme="minorHAnsi"/>
          <w:sz w:val="18"/>
          <w:szCs w:val="18"/>
        </w:rPr>
        <w:t xml:space="preserve"> [database online]. St. Louis, MO: Wolters Kluwer Health, Inc., 2012. </w:t>
      </w:r>
      <w:hyperlink r:id="rId27" w:history="1">
        <w:r w:rsidRPr="00317FBE">
          <w:rPr>
            <w:rStyle w:val="Hyperlink"/>
            <w:rFonts w:cstheme="minorHAnsi"/>
            <w:sz w:val="18"/>
            <w:szCs w:val="18"/>
          </w:rPr>
          <w:t>http://cline-guide.ovid.com.ezproxy.lib.utexas.edu/</w:t>
        </w:r>
      </w:hyperlink>
    </w:p>
    <w:p w14:paraId="25AC82A1" w14:textId="77777777" w:rsidR="00025081" w:rsidRPr="00317FBE" w:rsidRDefault="00025081" w:rsidP="00317FBE">
      <w:pPr>
        <w:rPr>
          <w:rFonts w:cstheme="minorHAnsi"/>
          <w:sz w:val="18"/>
          <w:szCs w:val="18"/>
        </w:rPr>
      </w:pPr>
    </w:p>
    <w:p w14:paraId="661C2F3B" w14:textId="77777777" w:rsidR="00025081" w:rsidRPr="00317FBE" w:rsidRDefault="00025081" w:rsidP="00317FBE">
      <w:pPr>
        <w:rPr>
          <w:rFonts w:cstheme="minorHAnsi"/>
          <w:sz w:val="18"/>
          <w:szCs w:val="18"/>
        </w:rPr>
      </w:pPr>
      <w:r w:rsidRPr="00317FBE">
        <w:rPr>
          <w:rFonts w:cstheme="minorHAnsi"/>
          <w:sz w:val="18"/>
          <w:szCs w:val="18"/>
        </w:rPr>
        <w:t>FDA Drug Safety Communications: Revised</w:t>
      </w:r>
      <w:r w:rsidR="00510180" w:rsidRPr="00317FBE">
        <w:rPr>
          <w:rFonts w:cstheme="minorHAnsi"/>
          <w:sz w:val="18"/>
          <w:szCs w:val="18"/>
        </w:rPr>
        <w:t xml:space="preserve"> recommendations for Celexa (citalopram hydrobromide) related to a potential risk of abnormal heart rhythms with high doses, August 24, 2011. </w:t>
      </w:r>
      <w:hyperlink r:id="rId28" w:history="1">
        <w:r w:rsidR="00510180" w:rsidRPr="00317FBE">
          <w:rPr>
            <w:rStyle w:val="Hyperlink"/>
            <w:rFonts w:cstheme="minorHAnsi"/>
            <w:sz w:val="18"/>
            <w:szCs w:val="18"/>
          </w:rPr>
          <w:t>http://www.fda.gov/Drugs/DrugSafety/ucm297391.htm</w:t>
        </w:r>
      </w:hyperlink>
    </w:p>
    <w:p w14:paraId="624CD4FB" w14:textId="77777777" w:rsidR="00510180" w:rsidRPr="00317FBE" w:rsidRDefault="00510180" w:rsidP="00317FBE">
      <w:pPr>
        <w:rPr>
          <w:rFonts w:cstheme="minorHAnsi"/>
          <w:sz w:val="18"/>
          <w:szCs w:val="18"/>
        </w:rPr>
      </w:pPr>
    </w:p>
    <w:p w14:paraId="38938643" w14:textId="77777777" w:rsidR="00510180" w:rsidRPr="00317FBE" w:rsidRDefault="00510180" w:rsidP="00317FBE">
      <w:pPr>
        <w:rPr>
          <w:rFonts w:cstheme="minorHAnsi"/>
          <w:sz w:val="18"/>
          <w:szCs w:val="18"/>
        </w:rPr>
      </w:pPr>
      <w:r w:rsidRPr="00317FBE">
        <w:rPr>
          <w:rFonts w:cstheme="minorHAnsi"/>
          <w:sz w:val="18"/>
          <w:szCs w:val="18"/>
        </w:rPr>
        <w:t xml:space="preserve">Health Care Issues for Children and Adolescents in Foster Care and Kinship Care. American Academy of Pediatrics Policy Statement, October 2015. </w:t>
      </w:r>
      <w:hyperlink r:id="rId29" w:history="1">
        <w:r w:rsidRPr="00317FBE">
          <w:rPr>
            <w:rStyle w:val="Hyperlink"/>
            <w:rFonts w:cstheme="minorHAnsi"/>
            <w:sz w:val="18"/>
            <w:szCs w:val="18"/>
          </w:rPr>
          <w:t>http://pediatrics.aappublications.org/content/136/4/e1131</w:t>
        </w:r>
      </w:hyperlink>
    </w:p>
    <w:p w14:paraId="0E929375" w14:textId="77777777" w:rsidR="00510180" w:rsidRPr="00317FBE" w:rsidRDefault="00510180" w:rsidP="00317FBE">
      <w:pPr>
        <w:rPr>
          <w:rFonts w:cstheme="minorHAnsi"/>
          <w:sz w:val="18"/>
          <w:szCs w:val="18"/>
        </w:rPr>
      </w:pPr>
    </w:p>
    <w:p w14:paraId="282F9E30" w14:textId="77777777" w:rsidR="00510180" w:rsidRPr="00317FBE" w:rsidRDefault="00510180" w:rsidP="00317FBE">
      <w:pPr>
        <w:rPr>
          <w:rFonts w:cstheme="minorHAnsi"/>
          <w:sz w:val="18"/>
          <w:szCs w:val="18"/>
        </w:rPr>
      </w:pPr>
      <w:r w:rsidRPr="00317FBE">
        <w:rPr>
          <w:rFonts w:cstheme="minorHAnsi"/>
          <w:sz w:val="18"/>
          <w:szCs w:val="18"/>
        </w:rPr>
        <w:t xml:space="preserve">Making Healthy Choices: A Guide on Psychotropic Medication for Youth in Foster Care. Administration on Children, Youth and Families Children’s Bureau, U.S. Department of Health and Human Services, 2012. </w:t>
      </w:r>
      <w:hyperlink r:id="rId30" w:history="1">
        <w:r w:rsidRPr="00317FBE">
          <w:rPr>
            <w:rStyle w:val="Hyperlink"/>
            <w:rFonts w:cstheme="minorHAnsi"/>
            <w:sz w:val="18"/>
            <w:szCs w:val="18"/>
          </w:rPr>
          <w:t>https://www.childwelfare.gov/pubs/makinghealthy-choices/</w:t>
        </w:r>
      </w:hyperlink>
    </w:p>
    <w:p w14:paraId="45D45122" w14:textId="77777777" w:rsidR="00510180" w:rsidRPr="00317FBE" w:rsidRDefault="00510180" w:rsidP="00317FBE">
      <w:pPr>
        <w:rPr>
          <w:rFonts w:cstheme="minorHAnsi"/>
          <w:sz w:val="18"/>
          <w:szCs w:val="18"/>
        </w:rPr>
      </w:pPr>
    </w:p>
    <w:p w14:paraId="7D3959F1" w14:textId="77777777" w:rsidR="00510180" w:rsidRPr="00317FBE" w:rsidRDefault="00510180" w:rsidP="00317FBE">
      <w:pPr>
        <w:rPr>
          <w:rFonts w:cstheme="minorHAnsi"/>
          <w:sz w:val="18"/>
          <w:szCs w:val="18"/>
        </w:rPr>
      </w:pPr>
      <w:r w:rsidRPr="00317FBE">
        <w:rPr>
          <w:rFonts w:cstheme="minorHAnsi"/>
          <w:sz w:val="18"/>
          <w:szCs w:val="18"/>
        </w:rPr>
        <w:t xml:space="preserve">Natural Medicines Comprehensive Database [database online]. Stockton, CA: Therapeutic Research Faculty, 2011. </w:t>
      </w:r>
      <w:hyperlink r:id="rId31" w:history="1">
        <w:r w:rsidRPr="00317FBE">
          <w:rPr>
            <w:rStyle w:val="Hyperlink"/>
            <w:rFonts w:cstheme="minorHAnsi"/>
            <w:sz w:val="18"/>
            <w:szCs w:val="18"/>
          </w:rPr>
          <w:t>http://naturaldatabase.therapeuticresearch.com</w:t>
        </w:r>
      </w:hyperlink>
    </w:p>
    <w:p w14:paraId="1C3C7587" w14:textId="77777777" w:rsidR="00510180" w:rsidRPr="00317FBE" w:rsidRDefault="00510180" w:rsidP="00317FBE">
      <w:pPr>
        <w:rPr>
          <w:rFonts w:cstheme="minorHAnsi"/>
          <w:sz w:val="18"/>
          <w:szCs w:val="18"/>
        </w:rPr>
      </w:pPr>
    </w:p>
    <w:p w14:paraId="56758300" w14:textId="77777777" w:rsidR="00510180" w:rsidRPr="00317FBE" w:rsidRDefault="00510180" w:rsidP="00317FBE">
      <w:pPr>
        <w:rPr>
          <w:rFonts w:cstheme="minorHAnsi"/>
          <w:sz w:val="18"/>
          <w:szCs w:val="18"/>
        </w:rPr>
      </w:pPr>
      <w:r w:rsidRPr="00317FBE">
        <w:rPr>
          <w:rFonts w:cstheme="minorHAnsi"/>
          <w:sz w:val="18"/>
          <w:szCs w:val="18"/>
        </w:rPr>
        <w:t xml:space="preserve">Pediatric and Neonatal Lexi-Drugs. Lexi-Comp </w:t>
      </w:r>
      <w:proofErr w:type="spellStart"/>
      <w:r w:rsidRPr="00317FBE">
        <w:rPr>
          <w:rFonts w:cstheme="minorHAnsi"/>
          <w:sz w:val="18"/>
          <w:szCs w:val="18"/>
        </w:rPr>
        <w:t>OnlineTM</w:t>
      </w:r>
      <w:proofErr w:type="spellEnd"/>
      <w:r w:rsidRPr="00317FBE">
        <w:rPr>
          <w:rFonts w:cstheme="minorHAnsi"/>
          <w:sz w:val="18"/>
          <w:szCs w:val="18"/>
        </w:rPr>
        <w:t xml:space="preserve"> [database online]. Hudson, OH: Lexi-Comp, Inc., 2012. </w:t>
      </w:r>
      <w:hyperlink r:id="rId32" w:history="1">
        <w:r w:rsidRPr="00317FBE">
          <w:rPr>
            <w:rStyle w:val="Hyperlink"/>
            <w:rFonts w:cstheme="minorHAnsi"/>
            <w:sz w:val="18"/>
            <w:szCs w:val="18"/>
          </w:rPr>
          <w:t>http://online.lexi.com.ezproxy.lib.utexas.edu</w:t>
        </w:r>
      </w:hyperlink>
    </w:p>
    <w:p w14:paraId="752F715C" w14:textId="77777777" w:rsidR="00510180" w:rsidRPr="00317FBE" w:rsidRDefault="00510180" w:rsidP="00317FBE">
      <w:pPr>
        <w:rPr>
          <w:rFonts w:cstheme="minorHAnsi"/>
          <w:sz w:val="18"/>
          <w:szCs w:val="18"/>
        </w:rPr>
      </w:pPr>
    </w:p>
    <w:p w14:paraId="381CD8DF" w14:textId="77777777" w:rsidR="00510180" w:rsidRPr="00317FBE" w:rsidRDefault="00510180" w:rsidP="00317FBE">
      <w:pPr>
        <w:rPr>
          <w:rFonts w:cstheme="minorHAnsi"/>
          <w:sz w:val="18"/>
          <w:szCs w:val="18"/>
        </w:rPr>
      </w:pPr>
      <w:r w:rsidRPr="00317FBE">
        <w:rPr>
          <w:rFonts w:cstheme="minorHAnsi"/>
          <w:sz w:val="18"/>
          <w:szCs w:val="18"/>
        </w:rPr>
        <w:t xml:space="preserve">Recommendations about the Use of Psychotropic Medications for Children and Adolescents Involved in Child-Serving Systems. System of Care Resource from the American Academy of Child and Adolescent Psychiatry 2015. </w:t>
      </w:r>
      <w:hyperlink r:id="rId33" w:history="1">
        <w:r w:rsidRPr="00317FBE">
          <w:rPr>
            <w:rStyle w:val="Hyperlink"/>
            <w:rFonts w:cstheme="minorHAnsi"/>
            <w:sz w:val="18"/>
            <w:szCs w:val="18"/>
          </w:rPr>
          <w:t>http://www.aacap.org/App_Themes/AACAP/docs/clinical_practice_center/systems_of_care/AACAP_Psychotropic_Medication_Recommendations_2015_FINAL.pdf</w:t>
        </w:r>
      </w:hyperlink>
    </w:p>
    <w:p w14:paraId="45B8C5FE" w14:textId="77777777" w:rsidR="00510180" w:rsidRPr="00317FBE" w:rsidRDefault="00510180" w:rsidP="00317FBE">
      <w:pPr>
        <w:rPr>
          <w:rFonts w:cstheme="minorHAnsi"/>
          <w:sz w:val="18"/>
          <w:szCs w:val="18"/>
        </w:rPr>
      </w:pPr>
    </w:p>
    <w:p w14:paraId="5C907917" w14:textId="77777777" w:rsidR="00510180" w:rsidRPr="00317FBE" w:rsidRDefault="00510180" w:rsidP="00317FBE">
      <w:pPr>
        <w:rPr>
          <w:rFonts w:cstheme="minorHAnsi"/>
          <w:sz w:val="18"/>
          <w:szCs w:val="18"/>
        </w:rPr>
      </w:pPr>
      <w:r w:rsidRPr="00317FBE">
        <w:rPr>
          <w:rFonts w:cstheme="minorHAnsi"/>
          <w:sz w:val="18"/>
          <w:szCs w:val="18"/>
        </w:rPr>
        <w:t xml:space="preserve">When to seek referral or consultation with a child or adolescent psychiatrist. American Academy of Child and Adolescent Psychiatry, 2003. </w:t>
      </w:r>
      <w:hyperlink r:id="rId34" w:history="1">
        <w:r w:rsidRPr="00317FBE">
          <w:rPr>
            <w:rStyle w:val="Hyperlink"/>
            <w:rFonts w:cstheme="minorHAnsi"/>
            <w:sz w:val="18"/>
            <w:szCs w:val="18"/>
          </w:rPr>
          <w:t>http://www.aacap.org/AACAP/Member_Resources/Practice_Information/When_to_Seek_Referral_or_Consultation_with_a_CAP.aspx</w:t>
        </w:r>
      </w:hyperlink>
    </w:p>
    <w:p w14:paraId="2D823CB3" w14:textId="77777777" w:rsidR="00510180" w:rsidRPr="00317FBE" w:rsidRDefault="00510180" w:rsidP="00317FBE">
      <w:pPr>
        <w:rPr>
          <w:rFonts w:cstheme="minorHAnsi"/>
          <w:sz w:val="18"/>
          <w:szCs w:val="18"/>
        </w:rPr>
      </w:pPr>
    </w:p>
    <w:p w14:paraId="785F7498" w14:textId="77777777" w:rsidR="00D8153E" w:rsidRPr="008E78CD" w:rsidRDefault="00D8153E" w:rsidP="00317FBE">
      <w:pPr>
        <w:rPr>
          <w:rFonts w:cstheme="minorHAnsi"/>
          <w:sz w:val="18"/>
          <w:szCs w:val="18"/>
        </w:rPr>
      </w:pPr>
    </w:p>
    <w:sectPr w:rsidR="00D8153E" w:rsidRPr="008E78CD" w:rsidSect="002C66BB">
      <w:pgSz w:w="12240" w:h="15840" w:code="1"/>
      <w:pgMar w:top="720" w:right="576" w:bottom="720" w:left="576"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0B2F" w14:textId="77777777" w:rsidR="001B6027" w:rsidRDefault="001B6027" w:rsidP="00141580">
      <w:r>
        <w:separator/>
      </w:r>
    </w:p>
  </w:endnote>
  <w:endnote w:type="continuationSeparator" w:id="0">
    <w:p w14:paraId="47A48A5D" w14:textId="77777777" w:rsidR="001B6027" w:rsidRDefault="001B6027" w:rsidP="0014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85E5" w14:textId="77777777" w:rsidR="00982473" w:rsidRDefault="00982473" w:rsidP="002934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1E6EC4" w14:textId="77777777" w:rsidR="00982473" w:rsidRDefault="00982473" w:rsidP="001415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A083" w14:textId="77777777" w:rsidR="00982473" w:rsidRPr="00141580" w:rsidRDefault="00982473" w:rsidP="00141580">
    <w:pPr>
      <w:pStyle w:val="Footer"/>
      <w:ind w:right="360"/>
      <w:rPr>
        <w:rFonts w:ascii="Cambria" w:hAnsi="Cambr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6AD8" w14:textId="77777777" w:rsidR="001B6027" w:rsidRDefault="001B6027" w:rsidP="00141580">
      <w:r>
        <w:separator/>
      </w:r>
    </w:p>
  </w:footnote>
  <w:footnote w:type="continuationSeparator" w:id="0">
    <w:p w14:paraId="6D1C037A" w14:textId="77777777" w:rsidR="001B6027" w:rsidRDefault="001B6027" w:rsidP="0014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1E89" w14:textId="77777777" w:rsidR="00982473" w:rsidRDefault="00982473" w:rsidP="00AB462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B420CC" w14:textId="77777777" w:rsidR="00982473" w:rsidRDefault="00982473" w:rsidP="005B55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AF00" w14:textId="77777777" w:rsidR="00982473" w:rsidRPr="005B5593" w:rsidRDefault="00982473" w:rsidP="00AB4629">
    <w:pPr>
      <w:pStyle w:val="Header"/>
      <w:framePr w:wrap="none" w:vAnchor="text" w:hAnchor="margin" w:xAlign="right" w:y="1"/>
      <w:rPr>
        <w:rStyle w:val="PageNumber"/>
        <w:rFonts w:ascii="Cambria" w:hAnsi="Cambria"/>
        <w:i/>
        <w:color w:val="2F5496" w:themeColor="accent1" w:themeShade="BF"/>
      </w:rPr>
    </w:pPr>
    <w:r w:rsidRPr="005B5593">
      <w:rPr>
        <w:rStyle w:val="PageNumber"/>
        <w:rFonts w:ascii="Cambria" w:hAnsi="Cambria"/>
        <w:i/>
        <w:color w:val="2F5496" w:themeColor="accent1" w:themeShade="BF"/>
      </w:rPr>
      <w:t xml:space="preserve">Page </w:t>
    </w:r>
    <w:r w:rsidRPr="005B5593">
      <w:rPr>
        <w:rStyle w:val="PageNumber"/>
        <w:rFonts w:ascii="Cambria" w:hAnsi="Cambria"/>
        <w:i/>
        <w:color w:val="2F5496" w:themeColor="accent1" w:themeShade="BF"/>
      </w:rPr>
      <w:fldChar w:fldCharType="begin"/>
    </w:r>
    <w:r w:rsidRPr="005B5593">
      <w:rPr>
        <w:rStyle w:val="PageNumber"/>
        <w:rFonts w:ascii="Cambria" w:hAnsi="Cambria"/>
        <w:i/>
        <w:color w:val="2F5496" w:themeColor="accent1" w:themeShade="BF"/>
      </w:rPr>
      <w:instrText xml:space="preserve">PAGE  </w:instrText>
    </w:r>
    <w:r w:rsidRPr="005B5593">
      <w:rPr>
        <w:rStyle w:val="PageNumber"/>
        <w:rFonts w:ascii="Cambria" w:hAnsi="Cambria"/>
        <w:i/>
        <w:color w:val="2F5496" w:themeColor="accent1" w:themeShade="BF"/>
      </w:rPr>
      <w:fldChar w:fldCharType="separate"/>
    </w:r>
    <w:r>
      <w:rPr>
        <w:rStyle w:val="PageNumber"/>
        <w:rFonts w:ascii="Cambria" w:hAnsi="Cambria"/>
        <w:i/>
        <w:noProof/>
        <w:color w:val="2F5496" w:themeColor="accent1" w:themeShade="BF"/>
      </w:rPr>
      <w:t>21</w:t>
    </w:r>
    <w:r w:rsidRPr="005B5593">
      <w:rPr>
        <w:rStyle w:val="PageNumber"/>
        <w:rFonts w:ascii="Cambria" w:hAnsi="Cambria"/>
        <w:i/>
        <w:color w:val="2F5496" w:themeColor="accent1" w:themeShade="BF"/>
      </w:rPr>
      <w:fldChar w:fldCharType="end"/>
    </w:r>
  </w:p>
  <w:p w14:paraId="4ACE389D" w14:textId="77777777" w:rsidR="00982473" w:rsidRPr="005B5593" w:rsidRDefault="00982473" w:rsidP="00746FF9">
    <w:pPr>
      <w:spacing w:after="120"/>
      <w:ind w:right="360"/>
      <w:rPr>
        <w:rFonts w:ascii="Cambria" w:hAnsi="Cambria"/>
        <w:color w:val="2F5496" w:themeColor="accent1" w:themeShade="BF"/>
      </w:rPr>
    </w:pPr>
    <w:r w:rsidRPr="005B5593">
      <w:rPr>
        <w:rFonts w:ascii="Cambria" w:hAnsi="Cambria"/>
        <w:i/>
        <w:color w:val="2F5496" w:themeColor="accent1" w:themeShade="BF"/>
      </w:rPr>
      <w:t>Psychotropic Medication Utilization Parameters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E0EA" w14:textId="77777777" w:rsidR="00982473" w:rsidRPr="00724152" w:rsidRDefault="00982473" w:rsidP="00AB4629">
    <w:pPr>
      <w:pStyle w:val="Header"/>
      <w:framePr w:wrap="none" w:vAnchor="text" w:hAnchor="margin" w:xAlign="right" w:y="1"/>
      <w:rPr>
        <w:rStyle w:val="PageNumber"/>
        <w:rFonts w:ascii="Cambria" w:hAnsi="Cambria"/>
        <w:i/>
        <w:sz w:val="20"/>
      </w:rPr>
    </w:pPr>
    <w:r w:rsidRPr="00724152">
      <w:rPr>
        <w:rStyle w:val="PageNumber"/>
        <w:rFonts w:ascii="Cambria" w:hAnsi="Cambria"/>
        <w:i/>
        <w:color w:val="2F5496" w:themeColor="accent1" w:themeShade="BF"/>
        <w:sz w:val="20"/>
      </w:rPr>
      <w:t xml:space="preserve">Page </w:t>
    </w:r>
    <w:r w:rsidRPr="00724152">
      <w:rPr>
        <w:rStyle w:val="PageNumber"/>
        <w:rFonts w:ascii="Cambria" w:hAnsi="Cambria"/>
        <w:i/>
        <w:color w:val="2F5496" w:themeColor="accent1" w:themeShade="BF"/>
        <w:sz w:val="20"/>
      </w:rPr>
      <w:fldChar w:fldCharType="begin"/>
    </w:r>
    <w:r w:rsidRPr="00724152">
      <w:rPr>
        <w:rStyle w:val="PageNumber"/>
        <w:rFonts w:ascii="Cambria" w:hAnsi="Cambria"/>
        <w:i/>
        <w:color w:val="2F5496" w:themeColor="accent1" w:themeShade="BF"/>
        <w:sz w:val="20"/>
      </w:rPr>
      <w:instrText xml:space="preserve">PAGE  </w:instrText>
    </w:r>
    <w:r w:rsidRPr="00724152">
      <w:rPr>
        <w:rStyle w:val="PageNumber"/>
        <w:rFonts w:ascii="Cambria" w:hAnsi="Cambria"/>
        <w:i/>
        <w:color w:val="2F5496" w:themeColor="accent1" w:themeShade="BF"/>
        <w:sz w:val="20"/>
      </w:rPr>
      <w:fldChar w:fldCharType="separate"/>
    </w:r>
    <w:r>
      <w:rPr>
        <w:rStyle w:val="PageNumber"/>
        <w:rFonts w:ascii="Cambria" w:hAnsi="Cambria"/>
        <w:i/>
        <w:noProof/>
        <w:color w:val="2F5496" w:themeColor="accent1" w:themeShade="BF"/>
        <w:sz w:val="20"/>
      </w:rPr>
      <w:t>17</w:t>
    </w:r>
    <w:r w:rsidRPr="00724152">
      <w:rPr>
        <w:rStyle w:val="PageNumber"/>
        <w:rFonts w:ascii="Cambria" w:hAnsi="Cambria"/>
        <w:i/>
        <w:color w:val="2F5496" w:themeColor="accent1" w:themeShade="BF"/>
        <w:sz w:val="20"/>
      </w:rPr>
      <w:fldChar w:fldCharType="end"/>
    </w:r>
  </w:p>
  <w:p w14:paraId="4A6665F8" w14:textId="77777777" w:rsidR="00982473" w:rsidRPr="001414CE" w:rsidRDefault="00982473" w:rsidP="003303DF">
    <w:pPr>
      <w:ind w:right="360"/>
      <w:rPr>
        <w:rFonts w:ascii="Cambria" w:hAnsi="Cambria"/>
        <w:color w:val="2F5496" w:themeColor="accent1" w:themeShade="BF"/>
        <w:sz w:val="20"/>
      </w:rPr>
    </w:pPr>
    <w:r w:rsidRPr="001414CE">
      <w:rPr>
        <w:rFonts w:ascii="Cambria" w:hAnsi="Cambria"/>
        <w:i/>
        <w:color w:val="2F5496" w:themeColor="accent1" w:themeShade="BF"/>
        <w:sz w:val="20"/>
      </w:rPr>
      <w:t>Psychotropic Medication Utilization Parameters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5269"/>
    <w:multiLevelType w:val="hybridMultilevel"/>
    <w:tmpl w:val="5DD4E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335C6"/>
    <w:multiLevelType w:val="hybridMultilevel"/>
    <w:tmpl w:val="50EE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67951"/>
    <w:multiLevelType w:val="hybridMultilevel"/>
    <w:tmpl w:val="DEC0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83DA2"/>
    <w:multiLevelType w:val="hybridMultilevel"/>
    <w:tmpl w:val="5846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5455A"/>
    <w:multiLevelType w:val="hybridMultilevel"/>
    <w:tmpl w:val="859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E7838"/>
    <w:multiLevelType w:val="hybridMultilevel"/>
    <w:tmpl w:val="7786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44679"/>
    <w:multiLevelType w:val="hybridMultilevel"/>
    <w:tmpl w:val="9D984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70679"/>
    <w:multiLevelType w:val="hybridMultilevel"/>
    <w:tmpl w:val="6010B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735FCA"/>
    <w:multiLevelType w:val="multilevel"/>
    <w:tmpl w:val="38E8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152B41"/>
    <w:multiLevelType w:val="hybridMultilevel"/>
    <w:tmpl w:val="372AC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050B0"/>
    <w:multiLevelType w:val="hybridMultilevel"/>
    <w:tmpl w:val="7AA0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9283D"/>
    <w:multiLevelType w:val="multilevel"/>
    <w:tmpl w:val="E032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608E9"/>
    <w:multiLevelType w:val="hybridMultilevel"/>
    <w:tmpl w:val="F8F0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5C59D0"/>
    <w:multiLevelType w:val="hybridMultilevel"/>
    <w:tmpl w:val="E9E47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64211">
    <w:abstractNumId w:val="0"/>
  </w:num>
  <w:num w:numId="2" w16cid:durableId="2053924371">
    <w:abstractNumId w:val="9"/>
  </w:num>
  <w:num w:numId="3" w16cid:durableId="1818914278">
    <w:abstractNumId w:val="7"/>
  </w:num>
  <w:num w:numId="4" w16cid:durableId="1663508626">
    <w:abstractNumId w:val="10"/>
  </w:num>
  <w:num w:numId="5" w16cid:durableId="1724521408">
    <w:abstractNumId w:val="6"/>
  </w:num>
  <w:num w:numId="6" w16cid:durableId="493911957">
    <w:abstractNumId w:val="3"/>
  </w:num>
  <w:num w:numId="7" w16cid:durableId="1080325839">
    <w:abstractNumId w:val="2"/>
  </w:num>
  <w:num w:numId="8" w16cid:durableId="115567205">
    <w:abstractNumId w:val="1"/>
  </w:num>
  <w:num w:numId="9" w16cid:durableId="678317584">
    <w:abstractNumId w:val="12"/>
  </w:num>
  <w:num w:numId="10" w16cid:durableId="785735647">
    <w:abstractNumId w:val="13"/>
  </w:num>
  <w:num w:numId="11" w16cid:durableId="1176118300">
    <w:abstractNumId w:val="4"/>
  </w:num>
  <w:num w:numId="12" w16cid:durableId="1923567644">
    <w:abstractNumId w:val="5"/>
  </w:num>
  <w:num w:numId="13" w16cid:durableId="653487339">
    <w:abstractNumId w:val="11"/>
  </w:num>
  <w:num w:numId="14" w16cid:durableId="129644538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14D"/>
    <w:rsid w:val="000048FA"/>
    <w:rsid w:val="00004C0C"/>
    <w:rsid w:val="0000513B"/>
    <w:rsid w:val="00006800"/>
    <w:rsid w:val="00011AAD"/>
    <w:rsid w:val="00012584"/>
    <w:rsid w:val="00013BAD"/>
    <w:rsid w:val="00014645"/>
    <w:rsid w:val="00014C05"/>
    <w:rsid w:val="00017287"/>
    <w:rsid w:val="00021105"/>
    <w:rsid w:val="00021697"/>
    <w:rsid w:val="00022DCB"/>
    <w:rsid w:val="0002387C"/>
    <w:rsid w:val="00023894"/>
    <w:rsid w:val="00025081"/>
    <w:rsid w:val="00027571"/>
    <w:rsid w:val="0002761D"/>
    <w:rsid w:val="00030735"/>
    <w:rsid w:val="00033302"/>
    <w:rsid w:val="00033334"/>
    <w:rsid w:val="00033C1D"/>
    <w:rsid w:val="00033D5D"/>
    <w:rsid w:val="00033F0E"/>
    <w:rsid w:val="0003566A"/>
    <w:rsid w:val="0004057C"/>
    <w:rsid w:val="00040B1C"/>
    <w:rsid w:val="000424DF"/>
    <w:rsid w:val="00042566"/>
    <w:rsid w:val="000438D0"/>
    <w:rsid w:val="00043A73"/>
    <w:rsid w:val="00044060"/>
    <w:rsid w:val="000466A5"/>
    <w:rsid w:val="00047627"/>
    <w:rsid w:val="00050251"/>
    <w:rsid w:val="00052842"/>
    <w:rsid w:val="00052D6C"/>
    <w:rsid w:val="0005621F"/>
    <w:rsid w:val="0005784A"/>
    <w:rsid w:val="0006528F"/>
    <w:rsid w:val="0006549A"/>
    <w:rsid w:val="00065DE2"/>
    <w:rsid w:val="000702A7"/>
    <w:rsid w:val="00072897"/>
    <w:rsid w:val="000732B3"/>
    <w:rsid w:val="000736CC"/>
    <w:rsid w:val="00073BA1"/>
    <w:rsid w:val="00075773"/>
    <w:rsid w:val="00075D44"/>
    <w:rsid w:val="00077205"/>
    <w:rsid w:val="00087198"/>
    <w:rsid w:val="00087DE9"/>
    <w:rsid w:val="00090E5C"/>
    <w:rsid w:val="00091731"/>
    <w:rsid w:val="00097AEB"/>
    <w:rsid w:val="000A1B86"/>
    <w:rsid w:val="000A3C45"/>
    <w:rsid w:val="000A52A2"/>
    <w:rsid w:val="000A575E"/>
    <w:rsid w:val="000B0AB6"/>
    <w:rsid w:val="000B3714"/>
    <w:rsid w:val="000B56C4"/>
    <w:rsid w:val="000B7C47"/>
    <w:rsid w:val="000C1ABF"/>
    <w:rsid w:val="000C241C"/>
    <w:rsid w:val="000C495A"/>
    <w:rsid w:val="000C518C"/>
    <w:rsid w:val="000C6C7E"/>
    <w:rsid w:val="000C7242"/>
    <w:rsid w:val="000C75BD"/>
    <w:rsid w:val="000D01EF"/>
    <w:rsid w:val="000D0C82"/>
    <w:rsid w:val="000D2E24"/>
    <w:rsid w:val="000D31C2"/>
    <w:rsid w:val="000D4EEB"/>
    <w:rsid w:val="000D5AF4"/>
    <w:rsid w:val="000D714D"/>
    <w:rsid w:val="000E11FE"/>
    <w:rsid w:val="000E1743"/>
    <w:rsid w:val="000E1DF5"/>
    <w:rsid w:val="000E30E0"/>
    <w:rsid w:val="000E44C9"/>
    <w:rsid w:val="000F1F45"/>
    <w:rsid w:val="000F2455"/>
    <w:rsid w:val="000F35CD"/>
    <w:rsid w:val="001030D4"/>
    <w:rsid w:val="00106759"/>
    <w:rsid w:val="00107DA3"/>
    <w:rsid w:val="00110CC2"/>
    <w:rsid w:val="00110DDE"/>
    <w:rsid w:val="00110FDE"/>
    <w:rsid w:val="00111C3D"/>
    <w:rsid w:val="001134A9"/>
    <w:rsid w:val="001205F2"/>
    <w:rsid w:val="00122423"/>
    <w:rsid w:val="00122D60"/>
    <w:rsid w:val="00123FFE"/>
    <w:rsid w:val="001246B7"/>
    <w:rsid w:val="0012489C"/>
    <w:rsid w:val="00124CA4"/>
    <w:rsid w:val="00133F6E"/>
    <w:rsid w:val="00134FDF"/>
    <w:rsid w:val="001368FE"/>
    <w:rsid w:val="00137692"/>
    <w:rsid w:val="001414CE"/>
    <w:rsid w:val="00141580"/>
    <w:rsid w:val="001506A2"/>
    <w:rsid w:val="00152D2F"/>
    <w:rsid w:val="00153801"/>
    <w:rsid w:val="00154A49"/>
    <w:rsid w:val="001566AF"/>
    <w:rsid w:val="00160F4B"/>
    <w:rsid w:val="001612A3"/>
    <w:rsid w:val="00161A2B"/>
    <w:rsid w:val="001628CF"/>
    <w:rsid w:val="0016386C"/>
    <w:rsid w:val="001707FB"/>
    <w:rsid w:val="00170E4A"/>
    <w:rsid w:val="00171D86"/>
    <w:rsid w:val="00172464"/>
    <w:rsid w:val="00172FB2"/>
    <w:rsid w:val="00173219"/>
    <w:rsid w:val="001734F6"/>
    <w:rsid w:val="00173737"/>
    <w:rsid w:val="00173DC2"/>
    <w:rsid w:val="00177429"/>
    <w:rsid w:val="0018507C"/>
    <w:rsid w:val="00185872"/>
    <w:rsid w:val="00185CB7"/>
    <w:rsid w:val="00187069"/>
    <w:rsid w:val="00190E79"/>
    <w:rsid w:val="0019179B"/>
    <w:rsid w:val="00195433"/>
    <w:rsid w:val="00195472"/>
    <w:rsid w:val="001A177A"/>
    <w:rsid w:val="001A214C"/>
    <w:rsid w:val="001A29BA"/>
    <w:rsid w:val="001A33BF"/>
    <w:rsid w:val="001A36FA"/>
    <w:rsid w:val="001A68F4"/>
    <w:rsid w:val="001B0226"/>
    <w:rsid w:val="001B417E"/>
    <w:rsid w:val="001B4DD9"/>
    <w:rsid w:val="001B52CE"/>
    <w:rsid w:val="001B5C5C"/>
    <w:rsid w:val="001B6027"/>
    <w:rsid w:val="001C01AF"/>
    <w:rsid w:val="001C1E97"/>
    <w:rsid w:val="001C2455"/>
    <w:rsid w:val="001C2813"/>
    <w:rsid w:val="001C517E"/>
    <w:rsid w:val="001C6641"/>
    <w:rsid w:val="001C6C5B"/>
    <w:rsid w:val="001D1641"/>
    <w:rsid w:val="001D5400"/>
    <w:rsid w:val="001D5424"/>
    <w:rsid w:val="001D5C35"/>
    <w:rsid w:val="001D5E9E"/>
    <w:rsid w:val="001D6538"/>
    <w:rsid w:val="001D6CE6"/>
    <w:rsid w:val="001D77A0"/>
    <w:rsid w:val="001E1ABE"/>
    <w:rsid w:val="001E2182"/>
    <w:rsid w:val="001E4EBD"/>
    <w:rsid w:val="001E6338"/>
    <w:rsid w:val="001E6415"/>
    <w:rsid w:val="001E74D8"/>
    <w:rsid w:val="001E7C74"/>
    <w:rsid w:val="001F26D1"/>
    <w:rsid w:val="001F51E9"/>
    <w:rsid w:val="0020016B"/>
    <w:rsid w:val="0020033B"/>
    <w:rsid w:val="00201E0B"/>
    <w:rsid w:val="00204F15"/>
    <w:rsid w:val="002056EF"/>
    <w:rsid w:val="0020592A"/>
    <w:rsid w:val="0021080B"/>
    <w:rsid w:val="00215BAF"/>
    <w:rsid w:val="00215EE5"/>
    <w:rsid w:val="00217144"/>
    <w:rsid w:val="00217CF7"/>
    <w:rsid w:val="00220272"/>
    <w:rsid w:val="00221608"/>
    <w:rsid w:val="00221FA1"/>
    <w:rsid w:val="002230A1"/>
    <w:rsid w:val="00226527"/>
    <w:rsid w:val="002276AB"/>
    <w:rsid w:val="002316E3"/>
    <w:rsid w:val="002319E3"/>
    <w:rsid w:val="00231A15"/>
    <w:rsid w:val="00232CF6"/>
    <w:rsid w:val="0023321B"/>
    <w:rsid w:val="002337A0"/>
    <w:rsid w:val="002352FA"/>
    <w:rsid w:val="00237701"/>
    <w:rsid w:val="00241B7E"/>
    <w:rsid w:val="00246DE9"/>
    <w:rsid w:val="0025051A"/>
    <w:rsid w:val="0025266D"/>
    <w:rsid w:val="0025359C"/>
    <w:rsid w:val="002542BB"/>
    <w:rsid w:val="0025443F"/>
    <w:rsid w:val="0025487B"/>
    <w:rsid w:val="002550B9"/>
    <w:rsid w:val="002566AB"/>
    <w:rsid w:val="0025786F"/>
    <w:rsid w:val="00257B2A"/>
    <w:rsid w:val="00257F1A"/>
    <w:rsid w:val="00260627"/>
    <w:rsid w:val="00261FBA"/>
    <w:rsid w:val="0026295C"/>
    <w:rsid w:val="00262B3B"/>
    <w:rsid w:val="00262BA9"/>
    <w:rsid w:val="00265E30"/>
    <w:rsid w:val="0026659E"/>
    <w:rsid w:val="002751EB"/>
    <w:rsid w:val="002764A9"/>
    <w:rsid w:val="00282666"/>
    <w:rsid w:val="002827D7"/>
    <w:rsid w:val="002842A1"/>
    <w:rsid w:val="0028525F"/>
    <w:rsid w:val="002853AC"/>
    <w:rsid w:val="002856CA"/>
    <w:rsid w:val="00290A63"/>
    <w:rsid w:val="00292E47"/>
    <w:rsid w:val="002934CA"/>
    <w:rsid w:val="00293A94"/>
    <w:rsid w:val="00293BB3"/>
    <w:rsid w:val="00294D23"/>
    <w:rsid w:val="00295268"/>
    <w:rsid w:val="002A08C2"/>
    <w:rsid w:val="002A2B3D"/>
    <w:rsid w:val="002A48FC"/>
    <w:rsid w:val="002A5062"/>
    <w:rsid w:val="002A659A"/>
    <w:rsid w:val="002A6C66"/>
    <w:rsid w:val="002A75C1"/>
    <w:rsid w:val="002B030F"/>
    <w:rsid w:val="002B0522"/>
    <w:rsid w:val="002B1E10"/>
    <w:rsid w:val="002B3329"/>
    <w:rsid w:val="002B3E9E"/>
    <w:rsid w:val="002B4832"/>
    <w:rsid w:val="002B6F4C"/>
    <w:rsid w:val="002B7F3E"/>
    <w:rsid w:val="002C0176"/>
    <w:rsid w:val="002C21CF"/>
    <w:rsid w:val="002C66BB"/>
    <w:rsid w:val="002C7986"/>
    <w:rsid w:val="002C7C0D"/>
    <w:rsid w:val="002C7F5B"/>
    <w:rsid w:val="002D1140"/>
    <w:rsid w:val="002D136D"/>
    <w:rsid w:val="002D2AD2"/>
    <w:rsid w:val="002E0311"/>
    <w:rsid w:val="002E0572"/>
    <w:rsid w:val="002E3671"/>
    <w:rsid w:val="002E59D4"/>
    <w:rsid w:val="002E7096"/>
    <w:rsid w:val="002F0F9E"/>
    <w:rsid w:val="002F48CE"/>
    <w:rsid w:val="002F4FF8"/>
    <w:rsid w:val="002F6A7E"/>
    <w:rsid w:val="00300B6E"/>
    <w:rsid w:val="00300E11"/>
    <w:rsid w:val="00302A1A"/>
    <w:rsid w:val="00302F0D"/>
    <w:rsid w:val="00304C93"/>
    <w:rsid w:val="003103BE"/>
    <w:rsid w:val="00311691"/>
    <w:rsid w:val="00312270"/>
    <w:rsid w:val="003136AC"/>
    <w:rsid w:val="00313853"/>
    <w:rsid w:val="00313D4B"/>
    <w:rsid w:val="003156D0"/>
    <w:rsid w:val="00317FBE"/>
    <w:rsid w:val="00320A4D"/>
    <w:rsid w:val="00322074"/>
    <w:rsid w:val="00322277"/>
    <w:rsid w:val="00322473"/>
    <w:rsid w:val="00322C56"/>
    <w:rsid w:val="003303DF"/>
    <w:rsid w:val="003362E4"/>
    <w:rsid w:val="00341618"/>
    <w:rsid w:val="00341D07"/>
    <w:rsid w:val="003432A2"/>
    <w:rsid w:val="00343CD7"/>
    <w:rsid w:val="00343CED"/>
    <w:rsid w:val="00346F14"/>
    <w:rsid w:val="00352F18"/>
    <w:rsid w:val="003539F5"/>
    <w:rsid w:val="00355839"/>
    <w:rsid w:val="003559BF"/>
    <w:rsid w:val="00355BDF"/>
    <w:rsid w:val="00357341"/>
    <w:rsid w:val="00357875"/>
    <w:rsid w:val="00360F0A"/>
    <w:rsid w:val="0036209E"/>
    <w:rsid w:val="00362E44"/>
    <w:rsid w:val="00363521"/>
    <w:rsid w:val="00367024"/>
    <w:rsid w:val="00370B24"/>
    <w:rsid w:val="00370E58"/>
    <w:rsid w:val="00371561"/>
    <w:rsid w:val="00372C87"/>
    <w:rsid w:val="003747C1"/>
    <w:rsid w:val="00375799"/>
    <w:rsid w:val="00377DBF"/>
    <w:rsid w:val="00377EF0"/>
    <w:rsid w:val="00380CC4"/>
    <w:rsid w:val="00380D56"/>
    <w:rsid w:val="003839DD"/>
    <w:rsid w:val="003917E9"/>
    <w:rsid w:val="003A081C"/>
    <w:rsid w:val="003A086F"/>
    <w:rsid w:val="003A0D60"/>
    <w:rsid w:val="003A24CA"/>
    <w:rsid w:val="003A259E"/>
    <w:rsid w:val="003A2658"/>
    <w:rsid w:val="003A338C"/>
    <w:rsid w:val="003A54F9"/>
    <w:rsid w:val="003A59C6"/>
    <w:rsid w:val="003A78FE"/>
    <w:rsid w:val="003B3D37"/>
    <w:rsid w:val="003B44E6"/>
    <w:rsid w:val="003B61D9"/>
    <w:rsid w:val="003B65BC"/>
    <w:rsid w:val="003B6A27"/>
    <w:rsid w:val="003B6C91"/>
    <w:rsid w:val="003B75CB"/>
    <w:rsid w:val="003B7A71"/>
    <w:rsid w:val="003C2033"/>
    <w:rsid w:val="003C365B"/>
    <w:rsid w:val="003C4BEF"/>
    <w:rsid w:val="003C765F"/>
    <w:rsid w:val="003D06C6"/>
    <w:rsid w:val="003D1C6C"/>
    <w:rsid w:val="003D262F"/>
    <w:rsid w:val="003D6CF8"/>
    <w:rsid w:val="003D7101"/>
    <w:rsid w:val="003D7BCB"/>
    <w:rsid w:val="003E167F"/>
    <w:rsid w:val="003E2C97"/>
    <w:rsid w:val="003E6E7A"/>
    <w:rsid w:val="003F235B"/>
    <w:rsid w:val="003F343B"/>
    <w:rsid w:val="003F3E68"/>
    <w:rsid w:val="003F4879"/>
    <w:rsid w:val="003F5A22"/>
    <w:rsid w:val="004008EF"/>
    <w:rsid w:val="0040164F"/>
    <w:rsid w:val="00402BAF"/>
    <w:rsid w:val="0040361C"/>
    <w:rsid w:val="00404395"/>
    <w:rsid w:val="004105CF"/>
    <w:rsid w:val="00410AC7"/>
    <w:rsid w:val="004118DD"/>
    <w:rsid w:val="00412792"/>
    <w:rsid w:val="00414395"/>
    <w:rsid w:val="004151DB"/>
    <w:rsid w:val="00421815"/>
    <w:rsid w:val="00421CB7"/>
    <w:rsid w:val="004224B5"/>
    <w:rsid w:val="00423555"/>
    <w:rsid w:val="00423D37"/>
    <w:rsid w:val="00424D23"/>
    <w:rsid w:val="00425378"/>
    <w:rsid w:val="00425B1C"/>
    <w:rsid w:val="0043101E"/>
    <w:rsid w:val="004325B4"/>
    <w:rsid w:val="00435AE9"/>
    <w:rsid w:val="004406FD"/>
    <w:rsid w:val="00440C0F"/>
    <w:rsid w:val="00441A01"/>
    <w:rsid w:val="00442F2B"/>
    <w:rsid w:val="00444779"/>
    <w:rsid w:val="00446036"/>
    <w:rsid w:val="0044608C"/>
    <w:rsid w:val="00451045"/>
    <w:rsid w:val="00451F8A"/>
    <w:rsid w:val="004548F9"/>
    <w:rsid w:val="004572BF"/>
    <w:rsid w:val="00460659"/>
    <w:rsid w:val="004607F1"/>
    <w:rsid w:val="004609A3"/>
    <w:rsid w:val="004629CE"/>
    <w:rsid w:val="00465340"/>
    <w:rsid w:val="00466444"/>
    <w:rsid w:val="0047298E"/>
    <w:rsid w:val="00473D52"/>
    <w:rsid w:val="00475D3D"/>
    <w:rsid w:val="004760F5"/>
    <w:rsid w:val="00477481"/>
    <w:rsid w:val="004779FF"/>
    <w:rsid w:val="0048085D"/>
    <w:rsid w:val="00481BAD"/>
    <w:rsid w:val="00482D11"/>
    <w:rsid w:val="004842F4"/>
    <w:rsid w:val="004870DA"/>
    <w:rsid w:val="00491849"/>
    <w:rsid w:val="004924B5"/>
    <w:rsid w:val="00492912"/>
    <w:rsid w:val="00493479"/>
    <w:rsid w:val="00493921"/>
    <w:rsid w:val="00495F49"/>
    <w:rsid w:val="00496005"/>
    <w:rsid w:val="00496314"/>
    <w:rsid w:val="004A119F"/>
    <w:rsid w:val="004A22AE"/>
    <w:rsid w:val="004A2650"/>
    <w:rsid w:val="004A3185"/>
    <w:rsid w:val="004A4836"/>
    <w:rsid w:val="004A503F"/>
    <w:rsid w:val="004A5628"/>
    <w:rsid w:val="004A574C"/>
    <w:rsid w:val="004A5A5C"/>
    <w:rsid w:val="004A5CAF"/>
    <w:rsid w:val="004A6D03"/>
    <w:rsid w:val="004B2B13"/>
    <w:rsid w:val="004B32E0"/>
    <w:rsid w:val="004B67E0"/>
    <w:rsid w:val="004B68C4"/>
    <w:rsid w:val="004B769E"/>
    <w:rsid w:val="004C005D"/>
    <w:rsid w:val="004C0BFB"/>
    <w:rsid w:val="004C2513"/>
    <w:rsid w:val="004C5EBC"/>
    <w:rsid w:val="004C7A24"/>
    <w:rsid w:val="004D7858"/>
    <w:rsid w:val="004E3211"/>
    <w:rsid w:val="004E7A90"/>
    <w:rsid w:val="004E7C8E"/>
    <w:rsid w:val="004F1AAC"/>
    <w:rsid w:val="004F1F6D"/>
    <w:rsid w:val="005019A7"/>
    <w:rsid w:val="00506B44"/>
    <w:rsid w:val="00507ADB"/>
    <w:rsid w:val="00510180"/>
    <w:rsid w:val="00515667"/>
    <w:rsid w:val="0051628F"/>
    <w:rsid w:val="005177F7"/>
    <w:rsid w:val="005200C0"/>
    <w:rsid w:val="005209FF"/>
    <w:rsid w:val="00520A8F"/>
    <w:rsid w:val="00520CDF"/>
    <w:rsid w:val="0053047D"/>
    <w:rsid w:val="005339EF"/>
    <w:rsid w:val="00535F3B"/>
    <w:rsid w:val="0053651C"/>
    <w:rsid w:val="00537F38"/>
    <w:rsid w:val="0054150C"/>
    <w:rsid w:val="00543452"/>
    <w:rsid w:val="005449C9"/>
    <w:rsid w:val="00545E0A"/>
    <w:rsid w:val="00546E3F"/>
    <w:rsid w:val="00553499"/>
    <w:rsid w:val="00554BD9"/>
    <w:rsid w:val="0055559A"/>
    <w:rsid w:val="00555A7A"/>
    <w:rsid w:val="00562B17"/>
    <w:rsid w:val="00563E41"/>
    <w:rsid w:val="005667D1"/>
    <w:rsid w:val="00567682"/>
    <w:rsid w:val="0057013D"/>
    <w:rsid w:val="005724F3"/>
    <w:rsid w:val="0057313E"/>
    <w:rsid w:val="005732F8"/>
    <w:rsid w:val="00576EEE"/>
    <w:rsid w:val="005777AD"/>
    <w:rsid w:val="00585E3F"/>
    <w:rsid w:val="0058646B"/>
    <w:rsid w:val="0059064F"/>
    <w:rsid w:val="00590AAD"/>
    <w:rsid w:val="00591B3F"/>
    <w:rsid w:val="005936F1"/>
    <w:rsid w:val="00595625"/>
    <w:rsid w:val="0059601A"/>
    <w:rsid w:val="005A02B5"/>
    <w:rsid w:val="005A07C4"/>
    <w:rsid w:val="005A0BCC"/>
    <w:rsid w:val="005A0D57"/>
    <w:rsid w:val="005A0FFE"/>
    <w:rsid w:val="005A15BB"/>
    <w:rsid w:val="005A3475"/>
    <w:rsid w:val="005A3DE7"/>
    <w:rsid w:val="005A46B2"/>
    <w:rsid w:val="005A54A5"/>
    <w:rsid w:val="005A5DBC"/>
    <w:rsid w:val="005A7876"/>
    <w:rsid w:val="005B012D"/>
    <w:rsid w:val="005B061F"/>
    <w:rsid w:val="005B107D"/>
    <w:rsid w:val="005B149F"/>
    <w:rsid w:val="005B39BB"/>
    <w:rsid w:val="005B4196"/>
    <w:rsid w:val="005B5593"/>
    <w:rsid w:val="005B728E"/>
    <w:rsid w:val="005C0623"/>
    <w:rsid w:val="005C380B"/>
    <w:rsid w:val="005C50CE"/>
    <w:rsid w:val="005C647D"/>
    <w:rsid w:val="005C70A0"/>
    <w:rsid w:val="005C7F82"/>
    <w:rsid w:val="005D1769"/>
    <w:rsid w:val="005D1D73"/>
    <w:rsid w:val="005D3C5F"/>
    <w:rsid w:val="005D5BDA"/>
    <w:rsid w:val="005D7AEB"/>
    <w:rsid w:val="005D7BFC"/>
    <w:rsid w:val="005D7E5C"/>
    <w:rsid w:val="005E21BA"/>
    <w:rsid w:val="005E253C"/>
    <w:rsid w:val="005E2A2F"/>
    <w:rsid w:val="005E4655"/>
    <w:rsid w:val="005E6640"/>
    <w:rsid w:val="005E6788"/>
    <w:rsid w:val="005F021F"/>
    <w:rsid w:val="005F037E"/>
    <w:rsid w:val="006038F2"/>
    <w:rsid w:val="00612B96"/>
    <w:rsid w:val="00615A70"/>
    <w:rsid w:val="006160CF"/>
    <w:rsid w:val="00625CCB"/>
    <w:rsid w:val="0063158A"/>
    <w:rsid w:val="00633A81"/>
    <w:rsid w:val="006357B7"/>
    <w:rsid w:val="006379CA"/>
    <w:rsid w:val="006404DF"/>
    <w:rsid w:val="00640718"/>
    <w:rsid w:val="00640737"/>
    <w:rsid w:val="00641770"/>
    <w:rsid w:val="00643AF8"/>
    <w:rsid w:val="00644944"/>
    <w:rsid w:val="0064610C"/>
    <w:rsid w:val="00652B1A"/>
    <w:rsid w:val="00652EDC"/>
    <w:rsid w:val="00654013"/>
    <w:rsid w:val="00656D28"/>
    <w:rsid w:val="006600AB"/>
    <w:rsid w:val="00661253"/>
    <w:rsid w:val="0066311A"/>
    <w:rsid w:val="00664804"/>
    <w:rsid w:val="00673E21"/>
    <w:rsid w:val="0067410A"/>
    <w:rsid w:val="00675C8B"/>
    <w:rsid w:val="00677866"/>
    <w:rsid w:val="00677D21"/>
    <w:rsid w:val="00677EB4"/>
    <w:rsid w:val="00681615"/>
    <w:rsid w:val="00685859"/>
    <w:rsid w:val="00687958"/>
    <w:rsid w:val="006919DF"/>
    <w:rsid w:val="00692F90"/>
    <w:rsid w:val="0069559F"/>
    <w:rsid w:val="00696899"/>
    <w:rsid w:val="006A048F"/>
    <w:rsid w:val="006A1602"/>
    <w:rsid w:val="006A354B"/>
    <w:rsid w:val="006A3EC6"/>
    <w:rsid w:val="006A52F8"/>
    <w:rsid w:val="006A599A"/>
    <w:rsid w:val="006A5FDC"/>
    <w:rsid w:val="006A792F"/>
    <w:rsid w:val="006A7C1E"/>
    <w:rsid w:val="006A7E9B"/>
    <w:rsid w:val="006B0B64"/>
    <w:rsid w:val="006B3B19"/>
    <w:rsid w:val="006B4145"/>
    <w:rsid w:val="006B5B9C"/>
    <w:rsid w:val="006C0427"/>
    <w:rsid w:val="006C0E57"/>
    <w:rsid w:val="006C140E"/>
    <w:rsid w:val="006C1EC1"/>
    <w:rsid w:val="006C5C51"/>
    <w:rsid w:val="006D141E"/>
    <w:rsid w:val="006D31AE"/>
    <w:rsid w:val="006D31AF"/>
    <w:rsid w:val="006D4619"/>
    <w:rsid w:val="006D4E0B"/>
    <w:rsid w:val="006D60F3"/>
    <w:rsid w:val="006D730B"/>
    <w:rsid w:val="006D74D5"/>
    <w:rsid w:val="006E383B"/>
    <w:rsid w:val="006F0845"/>
    <w:rsid w:val="006F1870"/>
    <w:rsid w:val="006F2FCB"/>
    <w:rsid w:val="006F52DA"/>
    <w:rsid w:val="006F5321"/>
    <w:rsid w:val="006F7DBC"/>
    <w:rsid w:val="00702270"/>
    <w:rsid w:val="007029D7"/>
    <w:rsid w:val="007046BB"/>
    <w:rsid w:val="00705471"/>
    <w:rsid w:val="00705D67"/>
    <w:rsid w:val="007074B2"/>
    <w:rsid w:val="007114D0"/>
    <w:rsid w:val="0071341C"/>
    <w:rsid w:val="00714E76"/>
    <w:rsid w:val="0072115E"/>
    <w:rsid w:val="00721B24"/>
    <w:rsid w:val="0072378B"/>
    <w:rsid w:val="00724152"/>
    <w:rsid w:val="00725441"/>
    <w:rsid w:val="00726F5A"/>
    <w:rsid w:val="00727E78"/>
    <w:rsid w:val="00742C6A"/>
    <w:rsid w:val="007440BF"/>
    <w:rsid w:val="00744659"/>
    <w:rsid w:val="00746AEF"/>
    <w:rsid w:val="00746FF9"/>
    <w:rsid w:val="0074790F"/>
    <w:rsid w:val="007479C6"/>
    <w:rsid w:val="00752307"/>
    <w:rsid w:val="00752FB1"/>
    <w:rsid w:val="00753141"/>
    <w:rsid w:val="007535E5"/>
    <w:rsid w:val="0075363B"/>
    <w:rsid w:val="007641F0"/>
    <w:rsid w:val="00764C9A"/>
    <w:rsid w:val="00765658"/>
    <w:rsid w:val="0077391D"/>
    <w:rsid w:val="007745D0"/>
    <w:rsid w:val="00776CE0"/>
    <w:rsid w:val="00782932"/>
    <w:rsid w:val="007864F0"/>
    <w:rsid w:val="007926BD"/>
    <w:rsid w:val="00795606"/>
    <w:rsid w:val="007A36DB"/>
    <w:rsid w:val="007A4233"/>
    <w:rsid w:val="007A7D44"/>
    <w:rsid w:val="007B11A0"/>
    <w:rsid w:val="007B1250"/>
    <w:rsid w:val="007B237E"/>
    <w:rsid w:val="007B24AD"/>
    <w:rsid w:val="007B44CC"/>
    <w:rsid w:val="007B5ADA"/>
    <w:rsid w:val="007B6C1F"/>
    <w:rsid w:val="007C1DFF"/>
    <w:rsid w:val="007C3A73"/>
    <w:rsid w:val="007C4004"/>
    <w:rsid w:val="007C49B6"/>
    <w:rsid w:val="007C5CCA"/>
    <w:rsid w:val="007D57B6"/>
    <w:rsid w:val="007D5C14"/>
    <w:rsid w:val="007D7248"/>
    <w:rsid w:val="007D7B58"/>
    <w:rsid w:val="007E0CD1"/>
    <w:rsid w:val="007E1793"/>
    <w:rsid w:val="007E6C9D"/>
    <w:rsid w:val="007F0A8E"/>
    <w:rsid w:val="007F0E40"/>
    <w:rsid w:val="007F1734"/>
    <w:rsid w:val="007F313B"/>
    <w:rsid w:val="007F4EF8"/>
    <w:rsid w:val="007F7609"/>
    <w:rsid w:val="007F78E6"/>
    <w:rsid w:val="007F7B91"/>
    <w:rsid w:val="00800DA4"/>
    <w:rsid w:val="008010FC"/>
    <w:rsid w:val="00803B55"/>
    <w:rsid w:val="008044DA"/>
    <w:rsid w:val="00805AF9"/>
    <w:rsid w:val="0081037C"/>
    <w:rsid w:val="0081061A"/>
    <w:rsid w:val="0081077E"/>
    <w:rsid w:val="00811C3B"/>
    <w:rsid w:val="00815629"/>
    <w:rsid w:val="00820743"/>
    <w:rsid w:val="00820DDD"/>
    <w:rsid w:val="008229E0"/>
    <w:rsid w:val="00823DC2"/>
    <w:rsid w:val="008309ED"/>
    <w:rsid w:val="008358BB"/>
    <w:rsid w:val="00836C18"/>
    <w:rsid w:val="00837473"/>
    <w:rsid w:val="00841D49"/>
    <w:rsid w:val="0084229A"/>
    <w:rsid w:val="00842E11"/>
    <w:rsid w:val="008440C3"/>
    <w:rsid w:val="00845B39"/>
    <w:rsid w:val="00853022"/>
    <w:rsid w:val="00853441"/>
    <w:rsid w:val="00854166"/>
    <w:rsid w:val="00854C12"/>
    <w:rsid w:val="008550D1"/>
    <w:rsid w:val="00855666"/>
    <w:rsid w:val="008565FA"/>
    <w:rsid w:val="00860E1B"/>
    <w:rsid w:val="0086318A"/>
    <w:rsid w:val="00866109"/>
    <w:rsid w:val="00867C20"/>
    <w:rsid w:val="00871CD5"/>
    <w:rsid w:val="00871EAA"/>
    <w:rsid w:val="00872DD0"/>
    <w:rsid w:val="00873FB3"/>
    <w:rsid w:val="00874245"/>
    <w:rsid w:val="00875E66"/>
    <w:rsid w:val="008765EC"/>
    <w:rsid w:val="008779C2"/>
    <w:rsid w:val="00882147"/>
    <w:rsid w:val="00883482"/>
    <w:rsid w:val="008835D5"/>
    <w:rsid w:val="0088397B"/>
    <w:rsid w:val="008851A5"/>
    <w:rsid w:val="008859B5"/>
    <w:rsid w:val="00886655"/>
    <w:rsid w:val="0088769B"/>
    <w:rsid w:val="00890393"/>
    <w:rsid w:val="00890D56"/>
    <w:rsid w:val="00890DF2"/>
    <w:rsid w:val="00890F2F"/>
    <w:rsid w:val="00892039"/>
    <w:rsid w:val="00893744"/>
    <w:rsid w:val="0089464F"/>
    <w:rsid w:val="0089507C"/>
    <w:rsid w:val="008A0124"/>
    <w:rsid w:val="008A0425"/>
    <w:rsid w:val="008A0BEA"/>
    <w:rsid w:val="008A6259"/>
    <w:rsid w:val="008A6A7D"/>
    <w:rsid w:val="008A6DC5"/>
    <w:rsid w:val="008B052C"/>
    <w:rsid w:val="008B09A3"/>
    <w:rsid w:val="008B0EDB"/>
    <w:rsid w:val="008B1F99"/>
    <w:rsid w:val="008B3FF4"/>
    <w:rsid w:val="008B420A"/>
    <w:rsid w:val="008B4A4D"/>
    <w:rsid w:val="008B4C5B"/>
    <w:rsid w:val="008B5745"/>
    <w:rsid w:val="008B60E8"/>
    <w:rsid w:val="008B7158"/>
    <w:rsid w:val="008C17D6"/>
    <w:rsid w:val="008C283E"/>
    <w:rsid w:val="008C3B9C"/>
    <w:rsid w:val="008C5DCE"/>
    <w:rsid w:val="008C6F21"/>
    <w:rsid w:val="008D0EB3"/>
    <w:rsid w:val="008D15BD"/>
    <w:rsid w:val="008D1D3D"/>
    <w:rsid w:val="008D3448"/>
    <w:rsid w:val="008D3D19"/>
    <w:rsid w:val="008D41D1"/>
    <w:rsid w:val="008D4CF4"/>
    <w:rsid w:val="008D50FC"/>
    <w:rsid w:val="008D5B3E"/>
    <w:rsid w:val="008D5CF8"/>
    <w:rsid w:val="008D5E57"/>
    <w:rsid w:val="008D60E2"/>
    <w:rsid w:val="008D6988"/>
    <w:rsid w:val="008E1674"/>
    <w:rsid w:val="008E5F62"/>
    <w:rsid w:val="008E78CD"/>
    <w:rsid w:val="008E79FD"/>
    <w:rsid w:val="008F1251"/>
    <w:rsid w:val="008F4146"/>
    <w:rsid w:val="008F6072"/>
    <w:rsid w:val="00900B07"/>
    <w:rsid w:val="00905F62"/>
    <w:rsid w:val="009065DB"/>
    <w:rsid w:val="00907726"/>
    <w:rsid w:val="009114A5"/>
    <w:rsid w:val="00912822"/>
    <w:rsid w:val="00913EEC"/>
    <w:rsid w:val="009207C3"/>
    <w:rsid w:val="00923099"/>
    <w:rsid w:val="00923215"/>
    <w:rsid w:val="00924A9C"/>
    <w:rsid w:val="00925A6A"/>
    <w:rsid w:val="00930249"/>
    <w:rsid w:val="009304CC"/>
    <w:rsid w:val="00933325"/>
    <w:rsid w:val="009352BF"/>
    <w:rsid w:val="00935BB9"/>
    <w:rsid w:val="00937AC8"/>
    <w:rsid w:val="00937F34"/>
    <w:rsid w:val="00940DA5"/>
    <w:rsid w:val="00942428"/>
    <w:rsid w:val="00943192"/>
    <w:rsid w:val="00943941"/>
    <w:rsid w:val="00944245"/>
    <w:rsid w:val="00947DF1"/>
    <w:rsid w:val="0095003B"/>
    <w:rsid w:val="009501BC"/>
    <w:rsid w:val="00954176"/>
    <w:rsid w:val="00954D6B"/>
    <w:rsid w:val="00955289"/>
    <w:rsid w:val="009573D6"/>
    <w:rsid w:val="009579C4"/>
    <w:rsid w:val="0096538D"/>
    <w:rsid w:val="00965D5A"/>
    <w:rsid w:val="00966CCF"/>
    <w:rsid w:val="00967FA2"/>
    <w:rsid w:val="00972B93"/>
    <w:rsid w:val="009738BC"/>
    <w:rsid w:val="0097416B"/>
    <w:rsid w:val="00975F50"/>
    <w:rsid w:val="00976560"/>
    <w:rsid w:val="0097725E"/>
    <w:rsid w:val="0097787E"/>
    <w:rsid w:val="00981720"/>
    <w:rsid w:val="00981F74"/>
    <w:rsid w:val="009823D6"/>
    <w:rsid w:val="00982473"/>
    <w:rsid w:val="0098451E"/>
    <w:rsid w:val="009852EC"/>
    <w:rsid w:val="0098553B"/>
    <w:rsid w:val="00992A6F"/>
    <w:rsid w:val="00992B1B"/>
    <w:rsid w:val="00992DB8"/>
    <w:rsid w:val="00995E5B"/>
    <w:rsid w:val="0099627D"/>
    <w:rsid w:val="00997B82"/>
    <w:rsid w:val="00997F2C"/>
    <w:rsid w:val="009A0FFE"/>
    <w:rsid w:val="009A389D"/>
    <w:rsid w:val="009A3AF0"/>
    <w:rsid w:val="009A7D24"/>
    <w:rsid w:val="009B0667"/>
    <w:rsid w:val="009B0B1D"/>
    <w:rsid w:val="009B1615"/>
    <w:rsid w:val="009B26B1"/>
    <w:rsid w:val="009B524E"/>
    <w:rsid w:val="009B5E47"/>
    <w:rsid w:val="009C4888"/>
    <w:rsid w:val="009C7AD9"/>
    <w:rsid w:val="009C7D3B"/>
    <w:rsid w:val="009D194A"/>
    <w:rsid w:val="009D3048"/>
    <w:rsid w:val="009E06D7"/>
    <w:rsid w:val="009E1B9F"/>
    <w:rsid w:val="009E6155"/>
    <w:rsid w:val="009F149E"/>
    <w:rsid w:val="009F1BBC"/>
    <w:rsid w:val="009F5249"/>
    <w:rsid w:val="009F5568"/>
    <w:rsid w:val="009F5653"/>
    <w:rsid w:val="009F63A3"/>
    <w:rsid w:val="009F704E"/>
    <w:rsid w:val="009F7775"/>
    <w:rsid w:val="00A01748"/>
    <w:rsid w:val="00A05427"/>
    <w:rsid w:val="00A12185"/>
    <w:rsid w:val="00A260F5"/>
    <w:rsid w:val="00A309CB"/>
    <w:rsid w:val="00A32198"/>
    <w:rsid w:val="00A35390"/>
    <w:rsid w:val="00A366AA"/>
    <w:rsid w:val="00A378CE"/>
    <w:rsid w:val="00A45214"/>
    <w:rsid w:val="00A46B50"/>
    <w:rsid w:val="00A536ED"/>
    <w:rsid w:val="00A5476C"/>
    <w:rsid w:val="00A56ED0"/>
    <w:rsid w:val="00A57625"/>
    <w:rsid w:val="00A57B74"/>
    <w:rsid w:val="00A601AE"/>
    <w:rsid w:val="00A613E0"/>
    <w:rsid w:val="00A6187C"/>
    <w:rsid w:val="00A61DC9"/>
    <w:rsid w:val="00A621A0"/>
    <w:rsid w:val="00A64101"/>
    <w:rsid w:val="00A72D46"/>
    <w:rsid w:val="00A73CD6"/>
    <w:rsid w:val="00A7483D"/>
    <w:rsid w:val="00A771C2"/>
    <w:rsid w:val="00A839E3"/>
    <w:rsid w:val="00A84233"/>
    <w:rsid w:val="00A86416"/>
    <w:rsid w:val="00A93E76"/>
    <w:rsid w:val="00A95448"/>
    <w:rsid w:val="00A95AC2"/>
    <w:rsid w:val="00AA2422"/>
    <w:rsid w:val="00AA447B"/>
    <w:rsid w:val="00AA47D4"/>
    <w:rsid w:val="00AB265B"/>
    <w:rsid w:val="00AB4629"/>
    <w:rsid w:val="00AB470D"/>
    <w:rsid w:val="00AB74E2"/>
    <w:rsid w:val="00AC2076"/>
    <w:rsid w:val="00AC4B1E"/>
    <w:rsid w:val="00AD2073"/>
    <w:rsid w:val="00AD35B0"/>
    <w:rsid w:val="00AD5F80"/>
    <w:rsid w:val="00AD75AB"/>
    <w:rsid w:val="00AE16C4"/>
    <w:rsid w:val="00AE1FD8"/>
    <w:rsid w:val="00AE2C6A"/>
    <w:rsid w:val="00AE4E58"/>
    <w:rsid w:val="00AE51E4"/>
    <w:rsid w:val="00AE611D"/>
    <w:rsid w:val="00AF0E0B"/>
    <w:rsid w:val="00AF3B14"/>
    <w:rsid w:val="00AF438A"/>
    <w:rsid w:val="00AF4D40"/>
    <w:rsid w:val="00AF6D3A"/>
    <w:rsid w:val="00B01747"/>
    <w:rsid w:val="00B02B94"/>
    <w:rsid w:val="00B0322D"/>
    <w:rsid w:val="00B11EB5"/>
    <w:rsid w:val="00B12723"/>
    <w:rsid w:val="00B12EC0"/>
    <w:rsid w:val="00B13B7A"/>
    <w:rsid w:val="00B1629A"/>
    <w:rsid w:val="00B16A84"/>
    <w:rsid w:val="00B16FBE"/>
    <w:rsid w:val="00B202EF"/>
    <w:rsid w:val="00B24939"/>
    <w:rsid w:val="00B25D23"/>
    <w:rsid w:val="00B32087"/>
    <w:rsid w:val="00B32094"/>
    <w:rsid w:val="00B41838"/>
    <w:rsid w:val="00B4322B"/>
    <w:rsid w:val="00B441E1"/>
    <w:rsid w:val="00B45B63"/>
    <w:rsid w:val="00B51117"/>
    <w:rsid w:val="00B51503"/>
    <w:rsid w:val="00B5724E"/>
    <w:rsid w:val="00B616C7"/>
    <w:rsid w:val="00B62208"/>
    <w:rsid w:val="00B62707"/>
    <w:rsid w:val="00B65E0E"/>
    <w:rsid w:val="00B66DBA"/>
    <w:rsid w:val="00B721F8"/>
    <w:rsid w:val="00B72A70"/>
    <w:rsid w:val="00B72C98"/>
    <w:rsid w:val="00B72EDC"/>
    <w:rsid w:val="00B760D7"/>
    <w:rsid w:val="00B77EA1"/>
    <w:rsid w:val="00B80397"/>
    <w:rsid w:val="00B832DC"/>
    <w:rsid w:val="00B8351A"/>
    <w:rsid w:val="00B84AB3"/>
    <w:rsid w:val="00B92767"/>
    <w:rsid w:val="00B951A3"/>
    <w:rsid w:val="00BA0515"/>
    <w:rsid w:val="00BA396C"/>
    <w:rsid w:val="00BA5050"/>
    <w:rsid w:val="00BA6852"/>
    <w:rsid w:val="00BA6AAC"/>
    <w:rsid w:val="00BA6F55"/>
    <w:rsid w:val="00BB3207"/>
    <w:rsid w:val="00BB69FA"/>
    <w:rsid w:val="00BC066F"/>
    <w:rsid w:val="00BC0794"/>
    <w:rsid w:val="00BC4107"/>
    <w:rsid w:val="00BC6507"/>
    <w:rsid w:val="00BD5D0F"/>
    <w:rsid w:val="00BD6EF1"/>
    <w:rsid w:val="00BE024D"/>
    <w:rsid w:val="00BE3DC5"/>
    <w:rsid w:val="00BE53C4"/>
    <w:rsid w:val="00BF18CF"/>
    <w:rsid w:val="00BF328E"/>
    <w:rsid w:val="00BF34D3"/>
    <w:rsid w:val="00BF522C"/>
    <w:rsid w:val="00BF5F0E"/>
    <w:rsid w:val="00BF6C62"/>
    <w:rsid w:val="00BF7315"/>
    <w:rsid w:val="00BF77A2"/>
    <w:rsid w:val="00C00F1F"/>
    <w:rsid w:val="00C01E43"/>
    <w:rsid w:val="00C02704"/>
    <w:rsid w:val="00C04C79"/>
    <w:rsid w:val="00C10838"/>
    <w:rsid w:val="00C11751"/>
    <w:rsid w:val="00C11E28"/>
    <w:rsid w:val="00C13729"/>
    <w:rsid w:val="00C1457B"/>
    <w:rsid w:val="00C15B6D"/>
    <w:rsid w:val="00C22CDC"/>
    <w:rsid w:val="00C2334B"/>
    <w:rsid w:val="00C233C4"/>
    <w:rsid w:val="00C2410A"/>
    <w:rsid w:val="00C24FAA"/>
    <w:rsid w:val="00C257A7"/>
    <w:rsid w:val="00C266B5"/>
    <w:rsid w:val="00C26EA7"/>
    <w:rsid w:val="00C313E8"/>
    <w:rsid w:val="00C333DB"/>
    <w:rsid w:val="00C3344A"/>
    <w:rsid w:val="00C34070"/>
    <w:rsid w:val="00C356F5"/>
    <w:rsid w:val="00C40388"/>
    <w:rsid w:val="00C418BB"/>
    <w:rsid w:val="00C42B63"/>
    <w:rsid w:val="00C43FF7"/>
    <w:rsid w:val="00C46013"/>
    <w:rsid w:val="00C5492E"/>
    <w:rsid w:val="00C55242"/>
    <w:rsid w:val="00C61E87"/>
    <w:rsid w:val="00C62008"/>
    <w:rsid w:val="00C64353"/>
    <w:rsid w:val="00C660E1"/>
    <w:rsid w:val="00C7145C"/>
    <w:rsid w:val="00C719E2"/>
    <w:rsid w:val="00C72FFB"/>
    <w:rsid w:val="00C734F9"/>
    <w:rsid w:val="00C7387E"/>
    <w:rsid w:val="00C82BC0"/>
    <w:rsid w:val="00C838DB"/>
    <w:rsid w:val="00C8716F"/>
    <w:rsid w:val="00C90C1A"/>
    <w:rsid w:val="00C90D5D"/>
    <w:rsid w:val="00C92B7F"/>
    <w:rsid w:val="00C931AC"/>
    <w:rsid w:val="00C94F96"/>
    <w:rsid w:val="00C97A43"/>
    <w:rsid w:val="00CA1A41"/>
    <w:rsid w:val="00CA1C83"/>
    <w:rsid w:val="00CA1E91"/>
    <w:rsid w:val="00CA36DB"/>
    <w:rsid w:val="00CA3C4B"/>
    <w:rsid w:val="00CA5467"/>
    <w:rsid w:val="00CA6299"/>
    <w:rsid w:val="00CA69E3"/>
    <w:rsid w:val="00CB0791"/>
    <w:rsid w:val="00CB0F0A"/>
    <w:rsid w:val="00CB1CFE"/>
    <w:rsid w:val="00CB6A64"/>
    <w:rsid w:val="00CB6CF8"/>
    <w:rsid w:val="00CB7C12"/>
    <w:rsid w:val="00CC4588"/>
    <w:rsid w:val="00CC4DD2"/>
    <w:rsid w:val="00CC65BE"/>
    <w:rsid w:val="00CC66DF"/>
    <w:rsid w:val="00CC6C62"/>
    <w:rsid w:val="00CD0607"/>
    <w:rsid w:val="00CD4500"/>
    <w:rsid w:val="00CD56F0"/>
    <w:rsid w:val="00CD585F"/>
    <w:rsid w:val="00CD5F85"/>
    <w:rsid w:val="00CD7E18"/>
    <w:rsid w:val="00CE066D"/>
    <w:rsid w:val="00CE4BC5"/>
    <w:rsid w:val="00CE587B"/>
    <w:rsid w:val="00CE6EEC"/>
    <w:rsid w:val="00CE7671"/>
    <w:rsid w:val="00CE79E5"/>
    <w:rsid w:val="00CF0000"/>
    <w:rsid w:val="00CF14D5"/>
    <w:rsid w:val="00CF1AF1"/>
    <w:rsid w:val="00CF3A95"/>
    <w:rsid w:val="00CF5924"/>
    <w:rsid w:val="00CF7059"/>
    <w:rsid w:val="00D006E8"/>
    <w:rsid w:val="00D03136"/>
    <w:rsid w:val="00D03150"/>
    <w:rsid w:val="00D10D5A"/>
    <w:rsid w:val="00D144BD"/>
    <w:rsid w:val="00D1503F"/>
    <w:rsid w:val="00D15C3F"/>
    <w:rsid w:val="00D16576"/>
    <w:rsid w:val="00D172FE"/>
    <w:rsid w:val="00D2199A"/>
    <w:rsid w:val="00D22537"/>
    <w:rsid w:val="00D234E0"/>
    <w:rsid w:val="00D23954"/>
    <w:rsid w:val="00D27D98"/>
    <w:rsid w:val="00D3559E"/>
    <w:rsid w:val="00D403AB"/>
    <w:rsid w:val="00D40608"/>
    <w:rsid w:val="00D4064C"/>
    <w:rsid w:val="00D43376"/>
    <w:rsid w:val="00D438A7"/>
    <w:rsid w:val="00D47000"/>
    <w:rsid w:val="00D476AB"/>
    <w:rsid w:val="00D47CC9"/>
    <w:rsid w:val="00D526F1"/>
    <w:rsid w:val="00D52D8A"/>
    <w:rsid w:val="00D533FA"/>
    <w:rsid w:val="00D60AF3"/>
    <w:rsid w:val="00D60E97"/>
    <w:rsid w:val="00D6675F"/>
    <w:rsid w:val="00D67194"/>
    <w:rsid w:val="00D71500"/>
    <w:rsid w:val="00D71E41"/>
    <w:rsid w:val="00D722D3"/>
    <w:rsid w:val="00D73763"/>
    <w:rsid w:val="00D73847"/>
    <w:rsid w:val="00D769E9"/>
    <w:rsid w:val="00D8153E"/>
    <w:rsid w:val="00D81C86"/>
    <w:rsid w:val="00D82684"/>
    <w:rsid w:val="00D85426"/>
    <w:rsid w:val="00D879AB"/>
    <w:rsid w:val="00D9038C"/>
    <w:rsid w:val="00D907A4"/>
    <w:rsid w:val="00D91380"/>
    <w:rsid w:val="00D92FAA"/>
    <w:rsid w:val="00D939A9"/>
    <w:rsid w:val="00D9484F"/>
    <w:rsid w:val="00D94B01"/>
    <w:rsid w:val="00D9532B"/>
    <w:rsid w:val="00DA1444"/>
    <w:rsid w:val="00DA34BD"/>
    <w:rsid w:val="00DA3D5E"/>
    <w:rsid w:val="00DA6AD3"/>
    <w:rsid w:val="00DA6B14"/>
    <w:rsid w:val="00DA71B7"/>
    <w:rsid w:val="00DB19F7"/>
    <w:rsid w:val="00DB1DE4"/>
    <w:rsid w:val="00DB6704"/>
    <w:rsid w:val="00DC3B87"/>
    <w:rsid w:val="00DC5D50"/>
    <w:rsid w:val="00DC5D6B"/>
    <w:rsid w:val="00DD38AA"/>
    <w:rsid w:val="00DD51B3"/>
    <w:rsid w:val="00DE1834"/>
    <w:rsid w:val="00DE2003"/>
    <w:rsid w:val="00DE421D"/>
    <w:rsid w:val="00DE44BB"/>
    <w:rsid w:val="00DE4D3B"/>
    <w:rsid w:val="00DE5390"/>
    <w:rsid w:val="00DE64AC"/>
    <w:rsid w:val="00DE6C34"/>
    <w:rsid w:val="00DE7EDA"/>
    <w:rsid w:val="00DF0665"/>
    <w:rsid w:val="00DF124A"/>
    <w:rsid w:val="00DF18C9"/>
    <w:rsid w:val="00DF531A"/>
    <w:rsid w:val="00DF5A3A"/>
    <w:rsid w:val="00DF6584"/>
    <w:rsid w:val="00DF73AB"/>
    <w:rsid w:val="00E02EC9"/>
    <w:rsid w:val="00E05BBC"/>
    <w:rsid w:val="00E06D48"/>
    <w:rsid w:val="00E07276"/>
    <w:rsid w:val="00E10665"/>
    <w:rsid w:val="00E126F0"/>
    <w:rsid w:val="00E14CBF"/>
    <w:rsid w:val="00E209C4"/>
    <w:rsid w:val="00E21605"/>
    <w:rsid w:val="00E21CBF"/>
    <w:rsid w:val="00E21E56"/>
    <w:rsid w:val="00E230EB"/>
    <w:rsid w:val="00E25208"/>
    <w:rsid w:val="00E31B21"/>
    <w:rsid w:val="00E32A98"/>
    <w:rsid w:val="00E333A4"/>
    <w:rsid w:val="00E3432C"/>
    <w:rsid w:val="00E37F37"/>
    <w:rsid w:val="00E403DE"/>
    <w:rsid w:val="00E4119A"/>
    <w:rsid w:val="00E41C77"/>
    <w:rsid w:val="00E42A77"/>
    <w:rsid w:val="00E433A7"/>
    <w:rsid w:val="00E47017"/>
    <w:rsid w:val="00E47D8B"/>
    <w:rsid w:val="00E506A4"/>
    <w:rsid w:val="00E54645"/>
    <w:rsid w:val="00E55675"/>
    <w:rsid w:val="00E56622"/>
    <w:rsid w:val="00E57AEE"/>
    <w:rsid w:val="00E6016C"/>
    <w:rsid w:val="00E62570"/>
    <w:rsid w:val="00E62A8D"/>
    <w:rsid w:val="00E63AA7"/>
    <w:rsid w:val="00E66B7F"/>
    <w:rsid w:val="00E7159D"/>
    <w:rsid w:val="00E7188F"/>
    <w:rsid w:val="00E73250"/>
    <w:rsid w:val="00E75CFC"/>
    <w:rsid w:val="00E80E1F"/>
    <w:rsid w:val="00E81908"/>
    <w:rsid w:val="00E82081"/>
    <w:rsid w:val="00E82A03"/>
    <w:rsid w:val="00E8369B"/>
    <w:rsid w:val="00E8676F"/>
    <w:rsid w:val="00E87D08"/>
    <w:rsid w:val="00E92048"/>
    <w:rsid w:val="00E97962"/>
    <w:rsid w:val="00EA0997"/>
    <w:rsid w:val="00EA170A"/>
    <w:rsid w:val="00EA1FA6"/>
    <w:rsid w:val="00EA5354"/>
    <w:rsid w:val="00EA594F"/>
    <w:rsid w:val="00EB1BCA"/>
    <w:rsid w:val="00EB3B9B"/>
    <w:rsid w:val="00EB5217"/>
    <w:rsid w:val="00EB56E1"/>
    <w:rsid w:val="00EB5767"/>
    <w:rsid w:val="00EB5BDA"/>
    <w:rsid w:val="00EB7895"/>
    <w:rsid w:val="00EC047E"/>
    <w:rsid w:val="00EC1568"/>
    <w:rsid w:val="00EC28B3"/>
    <w:rsid w:val="00ED0039"/>
    <w:rsid w:val="00ED144A"/>
    <w:rsid w:val="00ED147F"/>
    <w:rsid w:val="00ED2433"/>
    <w:rsid w:val="00ED5DCA"/>
    <w:rsid w:val="00EE0B1A"/>
    <w:rsid w:val="00EE2A3F"/>
    <w:rsid w:val="00EE4B4C"/>
    <w:rsid w:val="00EE718F"/>
    <w:rsid w:val="00EE7392"/>
    <w:rsid w:val="00EF1D1F"/>
    <w:rsid w:val="00EF66CD"/>
    <w:rsid w:val="00EF6F30"/>
    <w:rsid w:val="00F02036"/>
    <w:rsid w:val="00F03488"/>
    <w:rsid w:val="00F05260"/>
    <w:rsid w:val="00F0725E"/>
    <w:rsid w:val="00F10CC5"/>
    <w:rsid w:val="00F11238"/>
    <w:rsid w:val="00F16C08"/>
    <w:rsid w:val="00F2186C"/>
    <w:rsid w:val="00F22956"/>
    <w:rsid w:val="00F24055"/>
    <w:rsid w:val="00F2425E"/>
    <w:rsid w:val="00F259D4"/>
    <w:rsid w:val="00F26119"/>
    <w:rsid w:val="00F26648"/>
    <w:rsid w:val="00F316B4"/>
    <w:rsid w:val="00F36581"/>
    <w:rsid w:val="00F36D53"/>
    <w:rsid w:val="00F40F8B"/>
    <w:rsid w:val="00F446CB"/>
    <w:rsid w:val="00F44F76"/>
    <w:rsid w:val="00F46968"/>
    <w:rsid w:val="00F512B3"/>
    <w:rsid w:val="00F514D3"/>
    <w:rsid w:val="00F51946"/>
    <w:rsid w:val="00F52350"/>
    <w:rsid w:val="00F550DF"/>
    <w:rsid w:val="00F5590D"/>
    <w:rsid w:val="00F56F38"/>
    <w:rsid w:val="00F56F52"/>
    <w:rsid w:val="00F57F77"/>
    <w:rsid w:val="00F61839"/>
    <w:rsid w:val="00F63C9A"/>
    <w:rsid w:val="00F65DEC"/>
    <w:rsid w:val="00F65E71"/>
    <w:rsid w:val="00F66556"/>
    <w:rsid w:val="00F70535"/>
    <w:rsid w:val="00F730C2"/>
    <w:rsid w:val="00F7340F"/>
    <w:rsid w:val="00F80123"/>
    <w:rsid w:val="00F815A8"/>
    <w:rsid w:val="00F83E2F"/>
    <w:rsid w:val="00F90FE8"/>
    <w:rsid w:val="00F911A7"/>
    <w:rsid w:val="00F91520"/>
    <w:rsid w:val="00F93E28"/>
    <w:rsid w:val="00F96492"/>
    <w:rsid w:val="00FA4470"/>
    <w:rsid w:val="00FA57AA"/>
    <w:rsid w:val="00FA6620"/>
    <w:rsid w:val="00FA6DE5"/>
    <w:rsid w:val="00FA7A43"/>
    <w:rsid w:val="00FA7DE3"/>
    <w:rsid w:val="00FB1049"/>
    <w:rsid w:val="00FB5D4F"/>
    <w:rsid w:val="00FC04A1"/>
    <w:rsid w:val="00FC6886"/>
    <w:rsid w:val="00FC7655"/>
    <w:rsid w:val="00FD2312"/>
    <w:rsid w:val="00FD350E"/>
    <w:rsid w:val="00FD3891"/>
    <w:rsid w:val="00FD74AA"/>
    <w:rsid w:val="00FD7ABB"/>
    <w:rsid w:val="00FD7DA6"/>
    <w:rsid w:val="00FE1403"/>
    <w:rsid w:val="00FE1625"/>
    <w:rsid w:val="00FE1715"/>
    <w:rsid w:val="00FE30D7"/>
    <w:rsid w:val="00FE34D6"/>
    <w:rsid w:val="00FF0BC7"/>
    <w:rsid w:val="00FF22BD"/>
    <w:rsid w:val="00FF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0AABB6"/>
  <w14:defaultImageDpi w14:val="32767"/>
  <w15:chartTrackingRefBased/>
  <w15:docId w15:val="{64F8CFF0-9FC5-42ED-B244-BB81682E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0A4D"/>
    <w:pPr>
      <w:ind w:left="720"/>
      <w:contextualSpacing/>
    </w:pPr>
  </w:style>
  <w:style w:type="paragraph" w:styleId="Header">
    <w:name w:val="header"/>
    <w:basedOn w:val="Normal"/>
    <w:link w:val="HeaderChar"/>
    <w:uiPriority w:val="99"/>
    <w:unhideWhenUsed/>
    <w:rsid w:val="00141580"/>
    <w:pPr>
      <w:tabs>
        <w:tab w:val="center" w:pos="4680"/>
        <w:tab w:val="right" w:pos="9360"/>
      </w:tabs>
    </w:pPr>
  </w:style>
  <w:style w:type="character" w:customStyle="1" w:styleId="HeaderChar">
    <w:name w:val="Header Char"/>
    <w:basedOn w:val="DefaultParagraphFont"/>
    <w:link w:val="Header"/>
    <w:uiPriority w:val="99"/>
    <w:rsid w:val="00141580"/>
  </w:style>
  <w:style w:type="paragraph" w:styleId="Footer">
    <w:name w:val="footer"/>
    <w:basedOn w:val="Normal"/>
    <w:link w:val="FooterChar"/>
    <w:uiPriority w:val="99"/>
    <w:unhideWhenUsed/>
    <w:rsid w:val="00141580"/>
    <w:pPr>
      <w:tabs>
        <w:tab w:val="center" w:pos="4680"/>
        <w:tab w:val="right" w:pos="9360"/>
      </w:tabs>
    </w:pPr>
  </w:style>
  <w:style w:type="character" w:customStyle="1" w:styleId="FooterChar">
    <w:name w:val="Footer Char"/>
    <w:basedOn w:val="DefaultParagraphFont"/>
    <w:link w:val="Footer"/>
    <w:uiPriority w:val="99"/>
    <w:rsid w:val="00141580"/>
  </w:style>
  <w:style w:type="character" w:styleId="PageNumber">
    <w:name w:val="page number"/>
    <w:basedOn w:val="DefaultParagraphFont"/>
    <w:uiPriority w:val="99"/>
    <w:semiHidden/>
    <w:unhideWhenUsed/>
    <w:rsid w:val="00141580"/>
  </w:style>
  <w:style w:type="character" w:styleId="PlaceholderText">
    <w:name w:val="Placeholder Text"/>
    <w:basedOn w:val="DefaultParagraphFont"/>
    <w:uiPriority w:val="99"/>
    <w:semiHidden/>
    <w:rsid w:val="00DA3D5E"/>
    <w:rPr>
      <w:color w:val="808080"/>
    </w:rPr>
  </w:style>
  <w:style w:type="paragraph" w:styleId="NoSpacing">
    <w:name w:val="No Spacing"/>
    <w:link w:val="NoSpacingChar"/>
    <w:uiPriority w:val="1"/>
    <w:qFormat/>
    <w:rsid w:val="00C40388"/>
    <w:rPr>
      <w:rFonts w:eastAsiaTheme="minorEastAsia"/>
      <w:sz w:val="22"/>
      <w:szCs w:val="22"/>
      <w:lang w:eastAsia="zh-CN"/>
    </w:rPr>
  </w:style>
  <w:style w:type="character" w:customStyle="1" w:styleId="NoSpacingChar">
    <w:name w:val="No Spacing Char"/>
    <w:basedOn w:val="DefaultParagraphFont"/>
    <w:link w:val="NoSpacing"/>
    <w:uiPriority w:val="1"/>
    <w:rsid w:val="00C40388"/>
    <w:rPr>
      <w:rFonts w:eastAsiaTheme="minorEastAsia"/>
      <w:sz w:val="22"/>
      <w:szCs w:val="22"/>
      <w:lang w:eastAsia="zh-CN"/>
    </w:rPr>
  </w:style>
  <w:style w:type="character" w:styleId="Hyperlink">
    <w:name w:val="Hyperlink"/>
    <w:basedOn w:val="DefaultParagraphFont"/>
    <w:uiPriority w:val="99"/>
    <w:unhideWhenUsed/>
    <w:rsid w:val="00924A9C"/>
    <w:rPr>
      <w:color w:val="0563C1" w:themeColor="hyperlink"/>
      <w:u w:val="single"/>
    </w:rPr>
  </w:style>
  <w:style w:type="character" w:styleId="FollowedHyperlink">
    <w:name w:val="FollowedHyperlink"/>
    <w:basedOn w:val="DefaultParagraphFont"/>
    <w:uiPriority w:val="99"/>
    <w:semiHidden/>
    <w:unhideWhenUsed/>
    <w:rsid w:val="00124CA4"/>
    <w:rPr>
      <w:color w:val="954F72" w:themeColor="followedHyperlink"/>
      <w:u w:val="single"/>
    </w:rPr>
  </w:style>
  <w:style w:type="paragraph" w:styleId="BalloonText">
    <w:name w:val="Balloon Text"/>
    <w:basedOn w:val="Normal"/>
    <w:link w:val="BalloonTextChar"/>
    <w:uiPriority w:val="99"/>
    <w:semiHidden/>
    <w:unhideWhenUsed/>
    <w:rsid w:val="000C1ABF"/>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0C1ABF"/>
    <w:rPr>
      <w:rFonts w:ascii="Times New Roman" w:hAnsi="Times New Roman" w:cs="Times New Roman"/>
      <w:sz w:val="26"/>
      <w:szCs w:val="26"/>
    </w:rPr>
  </w:style>
  <w:style w:type="paragraph" w:customStyle="1" w:styleId="A181">
    <w:name w:val="A18+1"/>
    <w:basedOn w:val="Normal"/>
    <w:next w:val="Normal"/>
    <w:uiPriority w:val="99"/>
    <w:rsid w:val="00803B55"/>
    <w:pPr>
      <w:autoSpaceDE w:val="0"/>
      <w:autoSpaceDN w:val="0"/>
      <w:adjustRightInd w:val="0"/>
      <w:spacing w:line="128" w:lineRule="atLeast"/>
    </w:pPr>
    <w:rPr>
      <w:rFonts w:ascii="Arial Narrow" w:hAnsi="Arial Narrow"/>
    </w:rPr>
  </w:style>
  <w:style w:type="paragraph" w:customStyle="1" w:styleId="Pa56">
    <w:name w:val="Pa5+6"/>
    <w:basedOn w:val="Normal"/>
    <w:next w:val="Normal"/>
    <w:uiPriority w:val="99"/>
    <w:rsid w:val="004B67E0"/>
    <w:pPr>
      <w:autoSpaceDE w:val="0"/>
      <w:autoSpaceDN w:val="0"/>
      <w:adjustRightInd w:val="0"/>
      <w:spacing w:line="161" w:lineRule="atLeast"/>
    </w:pPr>
    <w:rPr>
      <w:rFonts w:ascii="Arial Narrow" w:hAnsi="Arial Narrow"/>
    </w:rPr>
  </w:style>
  <w:style w:type="character" w:customStyle="1" w:styleId="A75">
    <w:name w:val="A7+5"/>
    <w:uiPriority w:val="99"/>
    <w:rsid w:val="004B67E0"/>
    <w:rPr>
      <w:rFonts w:cs="Arial Narrow"/>
      <w:color w:val="000000"/>
      <w:sz w:val="14"/>
      <w:szCs w:val="14"/>
    </w:rPr>
  </w:style>
  <w:style w:type="paragraph" w:customStyle="1" w:styleId="Default">
    <w:name w:val="Default"/>
    <w:rsid w:val="00304C93"/>
    <w:pPr>
      <w:autoSpaceDE w:val="0"/>
      <w:autoSpaceDN w:val="0"/>
      <w:adjustRightInd w:val="0"/>
    </w:pPr>
    <w:rPr>
      <w:rFonts w:ascii="Arial Narrow" w:hAnsi="Arial Narrow" w:cs="Arial Narrow"/>
      <w:color w:val="000000"/>
    </w:rPr>
  </w:style>
  <w:style w:type="character" w:customStyle="1" w:styleId="A161">
    <w:name w:val="A16+1"/>
    <w:uiPriority w:val="99"/>
    <w:rsid w:val="00304C93"/>
    <w:rPr>
      <w:rFonts w:cs="Arial Narrow"/>
      <w:color w:val="000000"/>
      <w:sz w:val="14"/>
      <w:szCs w:val="14"/>
    </w:rPr>
  </w:style>
  <w:style w:type="character" w:customStyle="1" w:styleId="A21">
    <w:name w:val="A2+1"/>
    <w:uiPriority w:val="99"/>
    <w:rsid w:val="00304C93"/>
    <w:rPr>
      <w:rFonts w:cs="Arial Narrow"/>
      <w:color w:val="000000"/>
      <w:sz w:val="14"/>
      <w:szCs w:val="14"/>
    </w:rPr>
  </w:style>
  <w:style w:type="paragraph" w:customStyle="1" w:styleId="Pa251">
    <w:name w:val="Pa25+1"/>
    <w:basedOn w:val="Default"/>
    <w:next w:val="Default"/>
    <w:uiPriority w:val="99"/>
    <w:rsid w:val="00440C0F"/>
    <w:pPr>
      <w:spacing w:line="161" w:lineRule="atLeast"/>
    </w:pPr>
    <w:rPr>
      <w:rFonts w:cstheme="minorBidi"/>
      <w:color w:val="auto"/>
    </w:rPr>
  </w:style>
  <w:style w:type="paragraph" w:customStyle="1" w:styleId="Pa201">
    <w:name w:val="Pa20+1"/>
    <w:basedOn w:val="Default"/>
    <w:next w:val="Default"/>
    <w:uiPriority w:val="99"/>
    <w:rsid w:val="00C2410A"/>
    <w:pPr>
      <w:spacing w:line="161" w:lineRule="atLeast"/>
    </w:pPr>
    <w:rPr>
      <w:rFonts w:cstheme="minorBidi"/>
      <w:color w:val="auto"/>
    </w:rPr>
  </w:style>
  <w:style w:type="table" w:styleId="GridTable5Dark-Accent5">
    <w:name w:val="Grid Table 5 Dark Accent 5"/>
    <w:basedOn w:val="TableNormal"/>
    <w:uiPriority w:val="50"/>
    <w:rsid w:val="00A353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numbering" w:customStyle="1" w:styleId="NoList1">
    <w:name w:val="No List1"/>
    <w:next w:val="NoList"/>
    <w:uiPriority w:val="99"/>
    <w:semiHidden/>
    <w:unhideWhenUsed/>
    <w:rsid w:val="008E78CD"/>
  </w:style>
  <w:style w:type="paragraph" w:customStyle="1" w:styleId="p14">
    <w:name w:val="p14"/>
    <w:basedOn w:val="Normal"/>
    <w:rsid w:val="008E78CD"/>
    <w:rPr>
      <w:rFonts w:ascii="Gulim" w:eastAsia="Gulim" w:hAnsi="Gulim" w:cs="Gulim"/>
      <w:lang w:eastAsia="ko-KR"/>
    </w:rPr>
  </w:style>
  <w:style w:type="paragraph" w:customStyle="1" w:styleId="p21">
    <w:name w:val="p21"/>
    <w:basedOn w:val="Normal"/>
    <w:rsid w:val="008E78CD"/>
    <w:rPr>
      <w:rFonts w:ascii="Gulim" w:eastAsia="Gulim" w:hAnsi="Gulim" w:cs="Gulim"/>
      <w:lang w:eastAsia="ko-KR"/>
    </w:rPr>
  </w:style>
  <w:style w:type="paragraph" w:customStyle="1" w:styleId="p22">
    <w:name w:val="p22"/>
    <w:basedOn w:val="Normal"/>
    <w:rsid w:val="008E78CD"/>
    <w:rPr>
      <w:rFonts w:ascii="Gulim" w:eastAsia="Gulim" w:hAnsi="Gulim" w:cs="Gulim"/>
      <w:lang w:eastAsia="ko-KR"/>
    </w:rPr>
  </w:style>
  <w:style w:type="paragraph" w:customStyle="1" w:styleId="p23">
    <w:name w:val="p23"/>
    <w:basedOn w:val="Normal"/>
    <w:rsid w:val="008E78CD"/>
    <w:rPr>
      <w:rFonts w:ascii="Gulim" w:eastAsia="Gulim" w:hAnsi="Gulim" w:cs="Gulim"/>
      <w:lang w:eastAsia="ko-KR"/>
    </w:rPr>
  </w:style>
  <w:style w:type="paragraph" w:customStyle="1" w:styleId="p18">
    <w:name w:val="p18"/>
    <w:basedOn w:val="Normal"/>
    <w:rsid w:val="008E78CD"/>
    <w:rPr>
      <w:rFonts w:ascii="Gulim" w:eastAsia="Gulim" w:hAnsi="Gulim" w:cs="Gulim"/>
      <w:lang w:eastAsia="ko-KR"/>
    </w:rPr>
  </w:style>
  <w:style w:type="paragraph" w:customStyle="1" w:styleId="p19">
    <w:name w:val="p19"/>
    <w:basedOn w:val="Normal"/>
    <w:rsid w:val="008E78CD"/>
    <w:rPr>
      <w:rFonts w:ascii="Gulim" w:eastAsia="Gulim" w:hAnsi="Gulim" w:cs="Gulim"/>
      <w:lang w:eastAsia="ko-KR"/>
    </w:rPr>
  </w:style>
  <w:style w:type="paragraph" w:customStyle="1" w:styleId="p24">
    <w:name w:val="p24"/>
    <w:basedOn w:val="Normal"/>
    <w:rsid w:val="008E78CD"/>
    <w:rPr>
      <w:rFonts w:ascii="Gulim" w:eastAsia="Gulim" w:hAnsi="Gulim" w:cs="Gulim"/>
      <w:lang w:eastAsia="ko-KR"/>
    </w:rPr>
  </w:style>
  <w:style w:type="paragraph" w:customStyle="1" w:styleId="p26">
    <w:name w:val="p26"/>
    <w:basedOn w:val="Normal"/>
    <w:rsid w:val="008E78CD"/>
    <w:rPr>
      <w:rFonts w:ascii="Gulim" w:eastAsia="Gulim" w:hAnsi="Gulim" w:cs="Gulim"/>
      <w:lang w:eastAsia="ko-KR"/>
    </w:rPr>
  </w:style>
  <w:style w:type="character" w:customStyle="1" w:styleId="apple-converted-space">
    <w:name w:val="apple-converted-space"/>
    <w:basedOn w:val="DefaultParagraphFont"/>
    <w:rsid w:val="008E78CD"/>
  </w:style>
  <w:style w:type="character" w:customStyle="1" w:styleId="s1">
    <w:name w:val="s1"/>
    <w:basedOn w:val="DefaultParagraphFont"/>
    <w:rsid w:val="008E78CD"/>
  </w:style>
  <w:style w:type="character" w:customStyle="1" w:styleId="s6">
    <w:name w:val="s6"/>
    <w:basedOn w:val="DefaultParagraphFont"/>
    <w:rsid w:val="008E78CD"/>
  </w:style>
  <w:style w:type="paragraph" w:styleId="NormalWeb">
    <w:name w:val="Normal (Web)"/>
    <w:basedOn w:val="Normal"/>
    <w:uiPriority w:val="99"/>
    <w:unhideWhenUsed/>
    <w:rsid w:val="008E78CD"/>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E78CD"/>
    <w:rPr>
      <w:color w:val="605E5C"/>
      <w:shd w:val="clear" w:color="auto" w:fill="E1DFDD"/>
    </w:rPr>
  </w:style>
  <w:style w:type="character" w:styleId="CommentReference">
    <w:name w:val="annotation reference"/>
    <w:basedOn w:val="DefaultParagraphFont"/>
    <w:uiPriority w:val="99"/>
    <w:semiHidden/>
    <w:unhideWhenUsed/>
    <w:rsid w:val="00137692"/>
    <w:rPr>
      <w:sz w:val="16"/>
      <w:szCs w:val="16"/>
    </w:rPr>
  </w:style>
  <w:style w:type="paragraph" w:styleId="CommentText">
    <w:name w:val="annotation text"/>
    <w:basedOn w:val="Normal"/>
    <w:link w:val="CommentTextChar"/>
    <w:uiPriority w:val="99"/>
    <w:semiHidden/>
    <w:unhideWhenUsed/>
    <w:rsid w:val="00137692"/>
    <w:rPr>
      <w:sz w:val="20"/>
      <w:szCs w:val="20"/>
    </w:rPr>
  </w:style>
  <w:style w:type="character" w:customStyle="1" w:styleId="CommentTextChar">
    <w:name w:val="Comment Text Char"/>
    <w:basedOn w:val="DefaultParagraphFont"/>
    <w:link w:val="CommentText"/>
    <w:uiPriority w:val="99"/>
    <w:semiHidden/>
    <w:rsid w:val="00137692"/>
    <w:rPr>
      <w:sz w:val="20"/>
      <w:szCs w:val="20"/>
    </w:rPr>
  </w:style>
  <w:style w:type="paragraph" w:styleId="CommentSubject">
    <w:name w:val="annotation subject"/>
    <w:basedOn w:val="CommentText"/>
    <w:next w:val="CommentText"/>
    <w:link w:val="CommentSubjectChar"/>
    <w:uiPriority w:val="99"/>
    <w:semiHidden/>
    <w:unhideWhenUsed/>
    <w:rsid w:val="00137692"/>
    <w:rPr>
      <w:b/>
      <w:bCs/>
    </w:rPr>
  </w:style>
  <w:style w:type="character" w:customStyle="1" w:styleId="CommentSubjectChar">
    <w:name w:val="Comment Subject Char"/>
    <w:basedOn w:val="CommentTextChar"/>
    <w:link w:val="CommentSubject"/>
    <w:uiPriority w:val="99"/>
    <w:semiHidden/>
    <w:rsid w:val="00137692"/>
    <w:rPr>
      <w:b/>
      <w:bCs/>
      <w:sz w:val="20"/>
      <w:szCs w:val="20"/>
    </w:rPr>
  </w:style>
  <w:style w:type="paragraph" w:styleId="Revision">
    <w:name w:val="Revision"/>
    <w:hidden/>
    <w:uiPriority w:val="99"/>
    <w:semiHidden/>
    <w:rsid w:val="007B5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3671">
      <w:bodyDiv w:val="1"/>
      <w:marLeft w:val="0"/>
      <w:marRight w:val="0"/>
      <w:marTop w:val="0"/>
      <w:marBottom w:val="0"/>
      <w:divBdr>
        <w:top w:val="none" w:sz="0" w:space="0" w:color="auto"/>
        <w:left w:val="none" w:sz="0" w:space="0" w:color="auto"/>
        <w:bottom w:val="none" w:sz="0" w:space="0" w:color="auto"/>
        <w:right w:val="none" w:sz="0" w:space="0" w:color="auto"/>
      </w:divBdr>
    </w:div>
    <w:div w:id="74009949">
      <w:bodyDiv w:val="1"/>
      <w:marLeft w:val="0"/>
      <w:marRight w:val="0"/>
      <w:marTop w:val="0"/>
      <w:marBottom w:val="0"/>
      <w:divBdr>
        <w:top w:val="none" w:sz="0" w:space="0" w:color="auto"/>
        <w:left w:val="none" w:sz="0" w:space="0" w:color="auto"/>
        <w:bottom w:val="none" w:sz="0" w:space="0" w:color="auto"/>
        <w:right w:val="none" w:sz="0" w:space="0" w:color="auto"/>
      </w:divBdr>
    </w:div>
    <w:div w:id="123666544">
      <w:bodyDiv w:val="1"/>
      <w:marLeft w:val="0"/>
      <w:marRight w:val="0"/>
      <w:marTop w:val="0"/>
      <w:marBottom w:val="0"/>
      <w:divBdr>
        <w:top w:val="none" w:sz="0" w:space="0" w:color="auto"/>
        <w:left w:val="none" w:sz="0" w:space="0" w:color="auto"/>
        <w:bottom w:val="none" w:sz="0" w:space="0" w:color="auto"/>
        <w:right w:val="none" w:sz="0" w:space="0" w:color="auto"/>
      </w:divBdr>
    </w:div>
    <w:div w:id="291373434">
      <w:bodyDiv w:val="1"/>
      <w:marLeft w:val="0"/>
      <w:marRight w:val="0"/>
      <w:marTop w:val="0"/>
      <w:marBottom w:val="0"/>
      <w:divBdr>
        <w:top w:val="none" w:sz="0" w:space="0" w:color="auto"/>
        <w:left w:val="none" w:sz="0" w:space="0" w:color="auto"/>
        <w:bottom w:val="none" w:sz="0" w:space="0" w:color="auto"/>
        <w:right w:val="none" w:sz="0" w:space="0" w:color="auto"/>
      </w:divBdr>
    </w:div>
    <w:div w:id="534539361">
      <w:bodyDiv w:val="1"/>
      <w:marLeft w:val="0"/>
      <w:marRight w:val="0"/>
      <w:marTop w:val="0"/>
      <w:marBottom w:val="0"/>
      <w:divBdr>
        <w:top w:val="none" w:sz="0" w:space="0" w:color="auto"/>
        <w:left w:val="none" w:sz="0" w:space="0" w:color="auto"/>
        <w:bottom w:val="none" w:sz="0" w:space="0" w:color="auto"/>
        <w:right w:val="none" w:sz="0" w:space="0" w:color="auto"/>
      </w:divBdr>
    </w:div>
    <w:div w:id="561868512">
      <w:bodyDiv w:val="1"/>
      <w:marLeft w:val="0"/>
      <w:marRight w:val="0"/>
      <w:marTop w:val="0"/>
      <w:marBottom w:val="0"/>
      <w:divBdr>
        <w:top w:val="none" w:sz="0" w:space="0" w:color="auto"/>
        <w:left w:val="none" w:sz="0" w:space="0" w:color="auto"/>
        <w:bottom w:val="none" w:sz="0" w:space="0" w:color="auto"/>
        <w:right w:val="none" w:sz="0" w:space="0" w:color="auto"/>
      </w:divBdr>
    </w:div>
    <w:div w:id="639461847">
      <w:bodyDiv w:val="1"/>
      <w:marLeft w:val="0"/>
      <w:marRight w:val="0"/>
      <w:marTop w:val="0"/>
      <w:marBottom w:val="0"/>
      <w:divBdr>
        <w:top w:val="none" w:sz="0" w:space="0" w:color="auto"/>
        <w:left w:val="none" w:sz="0" w:space="0" w:color="auto"/>
        <w:bottom w:val="none" w:sz="0" w:space="0" w:color="auto"/>
        <w:right w:val="none" w:sz="0" w:space="0" w:color="auto"/>
      </w:divBdr>
      <w:divsChild>
        <w:div w:id="1047875457">
          <w:marLeft w:val="0"/>
          <w:marRight w:val="0"/>
          <w:marTop w:val="0"/>
          <w:marBottom w:val="0"/>
          <w:divBdr>
            <w:top w:val="none" w:sz="0" w:space="0" w:color="auto"/>
            <w:left w:val="none" w:sz="0" w:space="0" w:color="auto"/>
            <w:bottom w:val="none" w:sz="0" w:space="0" w:color="auto"/>
            <w:right w:val="none" w:sz="0" w:space="0" w:color="auto"/>
          </w:divBdr>
          <w:divsChild>
            <w:div w:id="1929270553">
              <w:marLeft w:val="0"/>
              <w:marRight w:val="0"/>
              <w:marTop w:val="0"/>
              <w:marBottom w:val="0"/>
              <w:divBdr>
                <w:top w:val="none" w:sz="0" w:space="0" w:color="auto"/>
                <w:left w:val="none" w:sz="0" w:space="0" w:color="auto"/>
                <w:bottom w:val="none" w:sz="0" w:space="0" w:color="auto"/>
                <w:right w:val="none" w:sz="0" w:space="0" w:color="auto"/>
              </w:divBdr>
              <w:divsChild>
                <w:div w:id="1241791945">
                  <w:marLeft w:val="0"/>
                  <w:marRight w:val="0"/>
                  <w:marTop w:val="0"/>
                  <w:marBottom w:val="0"/>
                  <w:divBdr>
                    <w:top w:val="none" w:sz="0" w:space="0" w:color="auto"/>
                    <w:left w:val="none" w:sz="0" w:space="0" w:color="auto"/>
                    <w:bottom w:val="none" w:sz="0" w:space="0" w:color="auto"/>
                    <w:right w:val="none" w:sz="0" w:space="0" w:color="auto"/>
                  </w:divBdr>
                  <w:divsChild>
                    <w:div w:id="910508685">
                      <w:marLeft w:val="0"/>
                      <w:marRight w:val="0"/>
                      <w:marTop w:val="0"/>
                      <w:marBottom w:val="0"/>
                      <w:divBdr>
                        <w:top w:val="none" w:sz="0" w:space="0" w:color="auto"/>
                        <w:left w:val="none" w:sz="0" w:space="0" w:color="auto"/>
                        <w:bottom w:val="none" w:sz="0" w:space="0" w:color="auto"/>
                        <w:right w:val="none" w:sz="0" w:space="0" w:color="auto"/>
                      </w:divBdr>
                      <w:divsChild>
                        <w:div w:id="1680884538">
                          <w:marLeft w:val="0"/>
                          <w:marRight w:val="0"/>
                          <w:marTop w:val="0"/>
                          <w:marBottom w:val="0"/>
                          <w:divBdr>
                            <w:top w:val="none" w:sz="0" w:space="0" w:color="auto"/>
                            <w:left w:val="none" w:sz="0" w:space="0" w:color="auto"/>
                            <w:bottom w:val="none" w:sz="0" w:space="0" w:color="auto"/>
                            <w:right w:val="none" w:sz="0" w:space="0" w:color="auto"/>
                          </w:divBdr>
                          <w:divsChild>
                            <w:div w:id="1450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627656">
      <w:bodyDiv w:val="1"/>
      <w:marLeft w:val="0"/>
      <w:marRight w:val="0"/>
      <w:marTop w:val="0"/>
      <w:marBottom w:val="0"/>
      <w:divBdr>
        <w:top w:val="none" w:sz="0" w:space="0" w:color="auto"/>
        <w:left w:val="none" w:sz="0" w:space="0" w:color="auto"/>
        <w:bottom w:val="none" w:sz="0" w:space="0" w:color="auto"/>
        <w:right w:val="none" w:sz="0" w:space="0" w:color="auto"/>
      </w:divBdr>
    </w:div>
    <w:div w:id="739863549">
      <w:bodyDiv w:val="1"/>
      <w:marLeft w:val="0"/>
      <w:marRight w:val="0"/>
      <w:marTop w:val="0"/>
      <w:marBottom w:val="0"/>
      <w:divBdr>
        <w:top w:val="none" w:sz="0" w:space="0" w:color="auto"/>
        <w:left w:val="none" w:sz="0" w:space="0" w:color="auto"/>
        <w:bottom w:val="none" w:sz="0" w:space="0" w:color="auto"/>
        <w:right w:val="none" w:sz="0" w:space="0" w:color="auto"/>
      </w:divBdr>
    </w:div>
    <w:div w:id="1075709464">
      <w:bodyDiv w:val="1"/>
      <w:marLeft w:val="0"/>
      <w:marRight w:val="0"/>
      <w:marTop w:val="0"/>
      <w:marBottom w:val="0"/>
      <w:divBdr>
        <w:top w:val="none" w:sz="0" w:space="0" w:color="auto"/>
        <w:left w:val="none" w:sz="0" w:space="0" w:color="auto"/>
        <w:bottom w:val="none" w:sz="0" w:space="0" w:color="auto"/>
        <w:right w:val="none" w:sz="0" w:space="0" w:color="auto"/>
      </w:divBdr>
    </w:div>
    <w:div w:id="1123964599">
      <w:bodyDiv w:val="1"/>
      <w:marLeft w:val="0"/>
      <w:marRight w:val="0"/>
      <w:marTop w:val="0"/>
      <w:marBottom w:val="0"/>
      <w:divBdr>
        <w:top w:val="none" w:sz="0" w:space="0" w:color="auto"/>
        <w:left w:val="none" w:sz="0" w:space="0" w:color="auto"/>
        <w:bottom w:val="none" w:sz="0" w:space="0" w:color="auto"/>
        <w:right w:val="none" w:sz="0" w:space="0" w:color="auto"/>
      </w:divBdr>
    </w:div>
    <w:div w:id="1290163636">
      <w:bodyDiv w:val="1"/>
      <w:marLeft w:val="0"/>
      <w:marRight w:val="0"/>
      <w:marTop w:val="0"/>
      <w:marBottom w:val="0"/>
      <w:divBdr>
        <w:top w:val="none" w:sz="0" w:space="0" w:color="auto"/>
        <w:left w:val="none" w:sz="0" w:space="0" w:color="auto"/>
        <w:bottom w:val="none" w:sz="0" w:space="0" w:color="auto"/>
        <w:right w:val="none" w:sz="0" w:space="0" w:color="auto"/>
      </w:divBdr>
    </w:div>
    <w:div w:id="1454254779">
      <w:bodyDiv w:val="1"/>
      <w:marLeft w:val="0"/>
      <w:marRight w:val="0"/>
      <w:marTop w:val="0"/>
      <w:marBottom w:val="0"/>
      <w:divBdr>
        <w:top w:val="none" w:sz="0" w:space="0" w:color="auto"/>
        <w:left w:val="none" w:sz="0" w:space="0" w:color="auto"/>
        <w:bottom w:val="none" w:sz="0" w:space="0" w:color="auto"/>
        <w:right w:val="none" w:sz="0" w:space="0" w:color="auto"/>
      </w:divBdr>
    </w:div>
    <w:div w:id="1460029349">
      <w:bodyDiv w:val="1"/>
      <w:marLeft w:val="0"/>
      <w:marRight w:val="0"/>
      <w:marTop w:val="0"/>
      <w:marBottom w:val="0"/>
      <w:divBdr>
        <w:top w:val="none" w:sz="0" w:space="0" w:color="auto"/>
        <w:left w:val="none" w:sz="0" w:space="0" w:color="auto"/>
        <w:bottom w:val="none" w:sz="0" w:space="0" w:color="auto"/>
        <w:right w:val="none" w:sz="0" w:space="0" w:color="auto"/>
      </w:divBdr>
    </w:div>
    <w:div w:id="1634600602">
      <w:bodyDiv w:val="1"/>
      <w:marLeft w:val="0"/>
      <w:marRight w:val="0"/>
      <w:marTop w:val="0"/>
      <w:marBottom w:val="0"/>
      <w:divBdr>
        <w:top w:val="none" w:sz="0" w:space="0" w:color="auto"/>
        <w:left w:val="none" w:sz="0" w:space="0" w:color="auto"/>
        <w:bottom w:val="none" w:sz="0" w:space="0" w:color="auto"/>
        <w:right w:val="none" w:sz="0" w:space="0" w:color="auto"/>
      </w:divBdr>
    </w:div>
    <w:div w:id="1666129714">
      <w:bodyDiv w:val="1"/>
      <w:marLeft w:val="0"/>
      <w:marRight w:val="0"/>
      <w:marTop w:val="0"/>
      <w:marBottom w:val="0"/>
      <w:divBdr>
        <w:top w:val="none" w:sz="0" w:space="0" w:color="auto"/>
        <w:left w:val="none" w:sz="0" w:space="0" w:color="auto"/>
        <w:bottom w:val="none" w:sz="0" w:space="0" w:color="auto"/>
        <w:right w:val="none" w:sz="0" w:space="0" w:color="auto"/>
      </w:divBdr>
    </w:div>
    <w:div w:id="1794441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dc.gov/growthcharts/" TargetMode="External"/><Relationship Id="rId26" Type="http://schemas.openxmlformats.org/officeDocument/2006/relationships/hyperlink" Target="http://learn.nctsn.org/login/index.php" TargetMode="External"/><Relationship Id="rId39" Type="http://schemas.openxmlformats.org/officeDocument/2006/relationships/customXml" Target="../customXml/item5.xml"/><Relationship Id="rId21" Type="http://schemas.openxmlformats.org/officeDocument/2006/relationships/hyperlink" Target="https://www.aacap.org/AACAP/Families_Youth/Parent_s_Medication_Guides/AACAP/Families_and_Youth/Family_Resources/Parents_Medication_Guides.aspx?hkey=c5ad9d72-b5db-4994-b3ab-96fe5350439a" TargetMode="External"/><Relationship Id="rId34" Type="http://schemas.openxmlformats.org/officeDocument/2006/relationships/hyperlink" Target="http://www.aacap.org/AACAP/Member_Resources/Practice_Information/When_to_Seek_Referral_or_Consultation_with_a_CAP.aspx"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fda.gov/Drugs/DrugSafety/ucm085729.htm" TargetMode="External"/><Relationship Id="rId25" Type="http://schemas.openxmlformats.org/officeDocument/2006/relationships/hyperlink" Target="http://effectivehealthcare.ahrq.gov/index.cfm/search-for-guides-reviews-and-reports/?pageaction=displayproduct&amp;productid=1463" TargetMode="External"/><Relationship Id="rId33" Type="http://schemas.openxmlformats.org/officeDocument/2006/relationships/hyperlink" Target="http://www.aacap.org/App_Themes/AACAP/docs/clinical_practice_center/systems_of_care/AACAP_Psychotropic_Medication_Recommendations_2015_FINAL.pdf" TargetMode="External"/><Relationship Id="rId38"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pediatrics.aapublications.org/content/136/4/e1131" TargetMode="External"/><Relationship Id="rId20" Type="http://schemas.openxmlformats.org/officeDocument/2006/relationships/hyperlink" Target="https://www.cdc.gov/growthcharts/" TargetMode="External"/><Relationship Id="rId29" Type="http://schemas.openxmlformats.org/officeDocument/2006/relationships/hyperlink" Target="http://pediatrics.aappublications.org/content/136/4/e11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ass.gov/eohhs/docs/dmh/publications/psychoactive-booklet.pdf" TargetMode="External"/><Relationship Id="rId32" Type="http://schemas.openxmlformats.org/officeDocument/2006/relationships/hyperlink" Target="http://online.lexi.com.ezproxy.lib.utexas.edu" TargetMode="Externa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dfps.state.tx.us/Child_Protection/Medical_Services/guide-psychotropic.asp" TargetMode="External"/><Relationship Id="rId28" Type="http://schemas.openxmlformats.org/officeDocument/2006/relationships/hyperlink" Target="http://www.fda.gov/Drugs/DrugSafety/ucm297391.htm"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clozapinerems.com" TargetMode="External"/><Relationship Id="rId31" Type="http://schemas.openxmlformats.org/officeDocument/2006/relationships/hyperlink" Target="http://naturaldatabase.therapeuticresearch.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gpo.gov/fdsys/pkg/ER-1994-12-13/html/94-30238.htm" TargetMode="External"/><Relationship Id="rId27" Type="http://schemas.openxmlformats.org/officeDocument/2006/relationships/hyperlink" Target="http://cline-guide.ovid.com.ezproxy.lib.utexas.edu/" TargetMode="External"/><Relationship Id="rId30" Type="http://schemas.openxmlformats.org/officeDocument/2006/relationships/hyperlink" Target="https://www.childwelfare.gov/pubs/makinghealthy-choices/"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March 2018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6BCB82-8BB1-4501-BA2B-87988C7CC06E}">
  <ds:schemaRefs>
    <ds:schemaRef ds:uri="http://schemas.openxmlformats.org/officeDocument/2006/bibliography"/>
  </ds:schemaRefs>
</ds:datastoreItem>
</file>

<file path=customXml/itemProps3.xml><?xml version="1.0" encoding="utf-8"?>
<ds:datastoreItem xmlns:ds="http://schemas.openxmlformats.org/officeDocument/2006/customXml" ds:itemID="{4A13C642-07C0-481C-A0C3-BDA96D2FF5E9}"/>
</file>

<file path=customXml/itemProps4.xml><?xml version="1.0" encoding="utf-8"?>
<ds:datastoreItem xmlns:ds="http://schemas.openxmlformats.org/officeDocument/2006/customXml" ds:itemID="{4AFD6469-2A3D-4ACF-A04E-4E54CF94F751}"/>
</file>

<file path=customXml/itemProps5.xml><?xml version="1.0" encoding="utf-8"?>
<ds:datastoreItem xmlns:ds="http://schemas.openxmlformats.org/officeDocument/2006/customXml" ds:itemID="{FBAB4A15-D1BA-45A0-9386-AE993F54DF19}"/>
</file>

<file path=docProps/app.xml><?xml version="1.0" encoding="utf-8"?>
<Properties xmlns="http://schemas.openxmlformats.org/officeDocument/2006/extended-properties" xmlns:vt="http://schemas.openxmlformats.org/officeDocument/2006/docPropsVTypes">
  <Template>Normal</Template>
  <TotalTime>9</TotalTime>
  <Pages>23</Pages>
  <Words>13481</Words>
  <Characters>76843</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Psychotropic Medication Utilization Parameters for Children and Youth in Foster Care
State of Kansas</vt:lpstr>
    </vt:vector>
  </TitlesOfParts>
  <Company/>
  <LinksUpToDate>false</LinksUpToDate>
  <CharactersWithSpaces>90144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Psychotropic Medication Utilization Parameters for Children and Youth in Foster CareState of Kansas</dc:title>
  <dc:subject/>
  <dc:creator>DeAnn Jenkins, MD;  Sharon Cain, MD;  Will Warnes, MD;                 Rachel Brown, MD; Ulisa Buckingham, MD, Mitchell Douglass, MD,   Silpa Sachdeva, MD, Jill Reynoldson, PharmD, BCPP</dc:creator>
  <cp:keywords/>
  <dc:description/>
  <cp:lastModifiedBy>Elizabeth McCloud [DCF]</cp:lastModifiedBy>
  <cp:revision>3</cp:revision>
  <cp:lastPrinted>2018-04-20T20:26:00Z</cp:lastPrinted>
  <dcterms:created xsi:type="dcterms:W3CDTF">2023-06-09T18:59:00Z</dcterms:created>
  <dcterms:modified xsi:type="dcterms:W3CDTF">2023-06-13T19:11:00Z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